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21" w:rsidRPr="009B4E00" w:rsidRDefault="00457AB4" w:rsidP="00457AB4">
      <w:pPr>
        <w:rPr>
          <w:rFonts w:ascii="Times New Roman CYR" w:eastAsia="Times New Roman" w:hAnsi="Times New Roman CYR" w:cs="Times New Roman CYR"/>
          <w:iCs w:val="0"/>
          <w:szCs w:val="28"/>
          <w:lang w:val="uk-UA"/>
        </w:rPr>
      </w:pPr>
      <w:bookmarkStart w:id="0" w:name="_GoBack"/>
      <w:bookmarkEnd w:id="0"/>
      <w:r w:rsidRPr="00564FF5">
        <w:rPr>
          <w:rFonts w:ascii="Times New Roman CYR" w:eastAsia="Times New Roman" w:hAnsi="Times New Roman CYR" w:cs="Times New Roman CYR"/>
          <w:b/>
          <w:iCs w:val="0"/>
          <w:szCs w:val="28"/>
          <w:lang w:val="uk-UA"/>
        </w:rPr>
        <w:t xml:space="preserve">                                           </w:t>
      </w:r>
      <w:r w:rsidR="00D33E21" w:rsidRPr="00564FF5">
        <w:rPr>
          <w:rFonts w:ascii="Times New Roman CYR" w:eastAsia="Times New Roman" w:hAnsi="Times New Roman CYR" w:cs="Times New Roman CYR"/>
          <w:b/>
          <w:iCs w:val="0"/>
          <w:szCs w:val="28"/>
          <w:lang w:val="uk-UA"/>
        </w:rPr>
        <w:t>ПОЯСНЮВАЛЬНА ЗАПИСКА</w:t>
      </w:r>
      <w:r w:rsidRPr="00564FF5">
        <w:rPr>
          <w:rFonts w:ascii="Times New Roman CYR" w:eastAsia="Times New Roman" w:hAnsi="Times New Roman CYR" w:cs="Times New Roman CYR"/>
          <w:b/>
          <w:iCs w:val="0"/>
          <w:szCs w:val="28"/>
          <w:lang w:val="uk-UA"/>
        </w:rPr>
        <w:t xml:space="preserve">      </w:t>
      </w:r>
      <w:r w:rsidR="009B4E00" w:rsidRPr="009B4E00">
        <w:rPr>
          <w:rFonts w:ascii="Times New Roman CYR" w:eastAsia="Times New Roman" w:hAnsi="Times New Roman CYR" w:cs="Times New Roman CYR"/>
          <w:b/>
          <w:iCs w:val="0"/>
          <w:szCs w:val="28"/>
        </w:rPr>
        <w:t xml:space="preserve">  </w:t>
      </w:r>
      <w:r w:rsidR="009B4E00" w:rsidRPr="009B4E00">
        <w:rPr>
          <w:rFonts w:ascii="Times New Roman CYR" w:eastAsia="Times New Roman" w:hAnsi="Times New Roman CYR" w:cs="Times New Roman CYR"/>
          <w:iCs w:val="0"/>
          <w:szCs w:val="28"/>
          <w:lang w:val="uk-UA"/>
        </w:rPr>
        <w:t>ПРОЄКТ №</w:t>
      </w:r>
      <w:r w:rsidR="004B4EF7">
        <w:rPr>
          <w:rFonts w:ascii="Times New Roman CYR" w:eastAsia="Times New Roman" w:hAnsi="Times New Roman CYR" w:cs="Times New Roman CYR"/>
          <w:iCs w:val="0"/>
          <w:szCs w:val="28"/>
          <w:lang w:val="uk-UA"/>
        </w:rPr>
        <w:t xml:space="preserve"> 67</w:t>
      </w:r>
    </w:p>
    <w:p w:rsidR="00D33E21" w:rsidRPr="00564FF5" w:rsidRDefault="00D33E21" w:rsidP="00D33E21">
      <w:pPr>
        <w:jc w:val="center"/>
        <w:rPr>
          <w:b/>
          <w:szCs w:val="28"/>
          <w:lang w:val="uk-UA"/>
        </w:rPr>
      </w:pPr>
      <w:r w:rsidRPr="00564FF5">
        <w:rPr>
          <w:b/>
          <w:szCs w:val="28"/>
          <w:lang w:val="uk-UA"/>
        </w:rPr>
        <w:t xml:space="preserve">до проєкту рішення </w:t>
      </w:r>
      <w:r w:rsidR="00953BB4">
        <w:rPr>
          <w:b/>
          <w:szCs w:val="28"/>
          <w:lang w:val="uk-UA"/>
        </w:rPr>
        <w:t>35-ої</w:t>
      </w:r>
      <w:r w:rsidR="009B4E00">
        <w:rPr>
          <w:b/>
          <w:szCs w:val="28"/>
          <w:lang w:val="uk-UA"/>
        </w:rPr>
        <w:t xml:space="preserve"> сесії</w:t>
      </w:r>
      <w:r w:rsidRPr="00564FF5">
        <w:rPr>
          <w:b/>
          <w:szCs w:val="28"/>
          <w:lang w:val="uk-UA"/>
        </w:rPr>
        <w:t xml:space="preserve"> міської ради VIII скликання</w:t>
      </w:r>
    </w:p>
    <w:p w:rsidR="00D33E21" w:rsidRPr="00564FF5" w:rsidRDefault="00D33E21" w:rsidP="00D33E21">
      <w:pPr>
        <w:jc w:val="center"/>
        <w:rPr>
          <w:b/>
          <w:szCs w:val="28"/>
          <w:lang w:val="uk-UA"/>
        </w:rPr>
      </w:pPr>
      <w:r w:rsidRPr="00564FF5">
        <w:rPr>
          <w:b/>
          <w:szCs w:val="28"/>
          <w:lang w:val="uk-UA"/>
        </w:rPr>
        <w:t>від    грудня 202</w:t>
      </w:r>
      <w:r w:rsidR="002B390E" w:rsidRPr="00564FF5">
        <w:rPr>
          <w:b/>
          <w:szCs w:val="28"/>
          <w:lang w:val="uk-UA"/>
        </w:rPr>
        <w:t>3</w:t>
      </w:r>
      <w:r w:rsidRPr="00564FF5">
        <w:rPr>
          <w:b/>
          <w:szCs w:val="28"/>
          <w:lang w:val="uk-UA"/>
        </w:rPr>
        <w:t xml:space="preserve"> року №</w:t>
      </w:r>
    </w:p>
    <w:p w:rsidR="00953BB4" w:rsidRDefault="00D33E21" w:rsidP="00D33E21">
      <w:pPr>
        <w:jc w:val="center"/>
        <w:rPr>
          <w:b/>
          <w:szCs w:val="28"/>
          <w:lang w:val="uk-UA"/>
        </w:rPr>
      </w:pPr>
      <w:r w:rsidRPr="00564FF5">
        <w:rPr>
          <w:b/>
          <w:szCs w:val="28"/>
          <w:lang w:val="uk-UA"/>
        </w:rPr>
        <w:t xml:space="preserve">«Про  бюджет Новгород-Сіверської  міської  територіальної громади </w:t>
      </w:r>
    </w:p>
    <w:p w:rsidR="00D33E21" w:rsidRPr="00564FF5" w:rsidRDefault="00D33E21" w:rsidP="00D33E21">
      <w:pPr>
        <w:jc w:val="center"/>
        <w:rPr>
          <w:b/>
          <w:szCs w:val="28"/>
          <w:lang w:val="uk-UA"/>
        </w:rPr>
      </w:pPr>
      <w:r w:rsidRPr="00564FF5">
        <w:rPr>
          <w:b/>
          <w:szCs w:val="28"/>
          <w:lang w:val="uk-UA"/>
        </w:rPr>
        <w:t>на 202</w:t>
      </w:r>
      <w:r w:rsidR="002B390E" w:rsidRPr="00564FF5">
        <w:rPr>
          <w:b/>
          <w:szCs w:val="28"/>
          <w:lang w:val="uk-UA"/>
        </w:rPr>
        <w:t>4</w:t>
      </w:r>
      <w:r w:rsidRPr="00564FF5">
        <w:rPr>
          <w:b/>
          <w:szCs w:val="28"/>
          <w:lang w:val="uk-UA"/>
        </w:rPr>
        <w:t xml:space="preserve"> рік  (код бюджету 2553900000)»</w:t>
      </w:r>
    </w:p>
    <w:p w:rsidR="00C84F4C" w:rsidRPr="00564FF5" w:rsidRDefault="00C84F4C" w:rsidP="00457AB4">
      <w:pPr>
        <w:ind w:firstLine="708"/>
        <w:jc w:val="center"/>
        <w:rPr>
          <w:szCs w:val="28"/>
          <w:lang w:val="uk-UA" w:eastAsia="uk-UA"/>
        </w:rPr>
      </w:pPr>
    </w:p>
    <w:p w:rsidR="00564FF5" w:rsidRPr="00564FF5" w:rsidRDefault="00564FF5" w:rsidP="00564FF5">
      <w:pPr>
        <w:ind w:firstLine="708"/>
        <w:jc w:val="both"/>
        <w:rPr>
          <w:szCs w:val="28"/>
          <w:shd w:val="clear" w:color="auto" w:fill="FFFFFF"/>
          <w:lang w:val="uk-UA"/>
        </w:rPr>
      </w:pPr>
      <w:r w:rsidRPr="00564FF5">
        <w:rPr>
          <w:szCs w:val="28"/>
          <w:lang w:val="uk-UA" w:eastAsia="uk-UA"/>
        </w:rPr>
        <w:t xml:space="preserve">Проєкт бюджету Новгород-Сіверської міської територіального громади на 2024 рік </w:t>
      </w:r>
      <w:r w:rsidRPr="00564FF5">
        <w:rPr>
          <w:szCs w:val="28"/>
          <w:lang w:val="uk-UA"/>
        </w:rPr>
        <w:t xml:space="preserve">(далі – бюджет  Новгород-Сіверської МТГ) </w:t>
      </w:r>
      <w:r w:rsidRPr="00564FF5">
        <w:rPr>
          <w:szCs w:val="28"/>
          <w:lang w:val="uk-UA" w:eastAsia="uk-UA"/>
        </w:rPr>
        <w:t>розроблено на основі положень Бюджетного кодексу України, Податкового кодексу України, Закону України «Про Державний бюджет України на 2024 рік»</w:t>
      </w:r>
      <w:r w:rsidR="00205E3F">
        <w:rPr>
          <w:szCs w:val="28"/>
          <w:lang w:val="uk-UA" w:eastAsia="uk-UA"/>
        </w:rPr>
        <w:t xml:space="preserve">, прийнятого Верховною Радою України </w:t>
      </w:r>
      <w:r w:rsidR="00135931">
        <w:rPr>
          <w:szCs w:val="28"/>
          <w:lang w:val="uk-UA" w:eastAsia="uk-UA"/>
        </w:rPr>
        <w:t>0</w:t>
      </w:r>
      <w:r w:rsidR="00205E3F">
        <w:rPr>
          <w:szCs w:val="28"/>
          <w:lang w:val="uk-UA" w:eastAsia="uk-UA"/>
        </w:rPr>
        <w:t xml:space="preserve">9 листопада 2023 </w:t>
      </w:r>
      <w:r w:rsidR="00205E3F" w:rsidRPr="00205E3F">
        <w:rPr>
          <w:szCs w:val="28"/>
          <w:lang w:val="uk-UA" w:eastAsia="uk-UA"/>
        </w:rPr>
        <w:t>року</w:t>
      </w:r>
      <w:r w:rsidRPr="00205E3F">
        <w:rPr>
          <w:szCs w:val="28"/>
          <w:lang w:val="uk-UA" w:eastAsia="uk-UA"/>
        </w:rPr>
        <w:t>,</w:t>
      </w:r>
      <w:r w:rsidRPr="00564FF5">
        <w:rPr>
          <w:color w:val="C00000"/>
          <w:szCs w:val="28"/>
          <w:lang w:val="uk-UA" w:eastAsia="uk-UA"/>
        </w:rPr>
        <w:t xml:space="preserve"> </w:t>
      </w:r>
      <w:r w:rsidRPr="00564FF5">
        <w:rPr>
          <w:szCs w:val="28"/>
          <w:lang w:val="uk-UA" w:eastAsia="uk-UA"/>
        </w:rPr>
        <w:t>Особливостей складання проєктів місцевих бюджетів на 2024 рік, доведених листом Міністерства фінансів України від 15</w:t>
      </w:r>
      <w:r w:rsidR="00F973DC">
        <w:rPr>
          <w:szCs w:val="28"/>
          <w:lang w:val="uk-UA" w:eastAsia="uk-UA"/>
        </w:rPr>
        <w:t xml:space="preserve"> серпня </w:t>
      </w:r>
      <w:r w:rsidRPr="00564FF5">
        <w:rPr>
          <w:szCs w:val="28"/>
          <w:lang w:val="uk-UA" w:eastAsia="uk-UA"/>
        </w:rPr>
        <w:t>2023</w:t>
      </w:r>
      <w:r w:rsidR="009D4FDE">
        <w:rPr>
          <w:szCs w:val="28"/>
          <w:lang w:val="uk-UA" w:eastAsia="uk-UA"/>
        </w:rPr>
        <w:t xml:space="preserve"> року</w:t>
      </w:r>
      <w:r w:rsidRPr="00564FF5">
        <w:rPr>
          <w:szCs w:val="28"/>
          <w:lang w:val="uk-UA" w:eastAsia="uk-UA"/>
        </w:rPr>
        <w:t xml:space="preserve"> № 05110-08-6/22354</w:t>
      </w:r>
      <w:r w:rsidRPr="00564FF5">
        <w:rPr>
          <w:szCs w:val="28"/>
          <w:lang w:val="uk-UA"/>
        </w:rPr>
        <w:t>,</w:t>
      </w:r>
      <w:r w:rsidRPr="00564FF5">
        <w:rPr>
          <w:color w:val="C00000"/>
          <w:szCs w:val="28"/>
          <w:lang w:val="uk-UA"/>
        </w:rPr>
        <w:t xml:space="preserve"> </w:t>
      </w:r>
      <w:r w:rsidRPr="00564FF5">
        <w:rPr>
          <w:szCs w:val="28"/>
          <w:lang w:val="uk-UA"/>
        </w:rPr>
        <w:t xml:space="preserve">Національної економічної стратегії на період до 2030 року, Стратегії сталого розвитку Новгород-Сіверської міської територіальної громади на 2021-2029 роки, затвердженої рішенням міської ради від </w:t>
      </w:r>
      <w:r w:rsidRPr="00564FF5">
        <w:rPr>
          <w:rFonts w:eastAsia="Times New Roman"/>
          <w:szCs w:val="28"/>
          <w:lang w:val="uk-UA"/>
        </w:rPr>
        <w:t>03 грудня 2021 року</w:t>
      </w:r>
      <w:r w:rsidRPr="00564FF5">
        <w:rPr>
          <w:szCs w:val="28"/>
          <w:lang w:val="uk-UA"/>
        </w:rPr>
        <w:t xml:space="preserve"> №</w:t>
      </w:r>
      <w:r w:rsidR="00135931">
        <w:rPr>
          <w:szCs w:val="28"/>
          <w:lang w:val="uk-UA"/>
        </w:rPr>
        <w:t xml:space="preserve"> </w:t>
      </w:r>
      <w:r w:rsidRPr="00564FF5">
        <w:rPr>
          <w:rFonts w:eastAsia="Times New Roman"/>
          <w:szCs w:val="28"/>
          <w:lang w:val="uk-UA"/>
        </w:rPr>
        <w:t>450</w:t>
      </w:r>
      <w:r w:rsidRPr="00564FF5">
        <w:rPr>
          <w:szCs w:val="28"/>
          <w:lang w:val="uk-UA" w:eastAsia="uk-UA"/>
        </w:rPr>
        <w:t>, міських (регіональних) цільових програм</w:t>
      </w:r>
      <w:r w:rsidRPr="00564FF5">
        <w:rPr>
          <w:szCs w:val="28"/>
          <w:lang w:val="uk-UA"/>
        </w:rPr>
        <w:t>, з урахуванням комплексного аналізу економічної ситуації та фінансового потенціалу</w:t>
      </w:r>
      <w:r w:rsidRPr="00564FF5">
        <w:rPr>
          <w:szCs w:val="28"/>
          <w:shd w:val="clear" w:color="auto" w:fill="FFFFFF"/>
          <w:lang w:val="uk-UA"/>
        </w:rPr>
        <w:t xml:space="preserve"> у період дії воєнного стану.</w:t>
      </w:r>
    </w:p>
    <w:p w:rsidR="00564FF5" w:rsidRPr="00564FF5" w:rsidRDefault="00564FF5" w:rsidP="00564FF5">
      <w:pPr>
        <w:ind w:firstLine="708"/>
        <w:jc w:val="both"/>
        <w:rPr>
          <w:szCs w:val="28"/>
          <w:lang w:val="uk-UA"/>
        </w:rPr>
      </w:pPr>
      <w:r w:rsidRPr="00564FF5">
        <w:rPr>
          <w:szCs w:val="28"/>
          <w:lang w:val="uk-UA"/>
        </w:rPr>
        <w:t>Формування проєкту бюджету Новгород-Сіверської міської тер</w:t>
      </w:r>
      <w:r w:rsidR="009D4FDE">
        <w:rPr>
          <w:szCs w:val="28"/>
          <w:lang w:val="uk-UA"/>
        </w:rPr>
        <w:t>иторіальної громади на 2024 рік</w:t>
      </w:r>
      <w:r w:rsidRPr="00564FF5">
        <w:rPr>
          <w:szCs w:val="28"/>
          <w:lang w:val="uk-UA"/>
        </w:rPr>
        <w:t xml:space="preserve">  проводиться </w:t>
      </w:r>
      <w:r w:rsidR="009D4FDE">
        <w:rPr>
          <w:rFonts w:ascii="e-Ukraine" w:hAnsi="e-Ukraine"/>
          <w:lang w:val="uk-UA"/>
        </w:rPr>
        <w:t>в</w:t>
      </w:r>
      <w:r w:rsidRPr="00564FF5">
        <w:rPr>
          <w:rFonts w:ascii="e-Ukraine" w:hAnsi="e-Ukraine"/>
          <w:lang w:val="uk-UA"/>
        </w:rPr>
        <w:t xml:space="preserve">  умовах повномасштабного воєнного вторгнення</w:t>
      </w:r>
      <w:r w:rsidR="009D4FDE">
        <w:rPr>
          <w:rFonts w:ascii="e-Ukraine" w:hAnsi="e-Ukraine"/>
          <w:lang w:val="uk-UA"/>
        </w:rPr>
        <w:t xml:space="preserve"> російської федерації</w:t>
      </w:r>
      <w:r w:rsidRPr="00564FF5">
        <w:rPr>
          <w:rFonts w:ascii="e-Ukraine" w:hAnsi="e-Ukraine"/>
          <w:lang w:val="uk-UA"/>
        </w:rPr>
        <w:t xml:space="preserve"> та правового режиму воєнного стану, що продовжуються в Україні. Негативні наслідки цих подій зумовлюють загострення проблем сталого та збалансованого розвитку </w:t>
      </w:r>
      <w:r w:rsidR="009D4FDE">
        <w:rPr>
          <w:rFonts w:ascii="e-Ukraine" w:hAnsi="e-Ukraine"/>
          <w:lang w:val="uk-UA"/>
        </w:rPr>
        <w:t>Новгород-Сіверської  міської територіальної громади</w:t>
      </w:r>
      <w:r w:rsidR="009D4FDE" w:rsidRPr="009D4FDE">
        <w:rPr>
          <w:rFonts w:ascii="e-Ukraine" w:hAnsi="e-Ukraine"/>
          <w:lang w:val="uk-UA"/>
        </w:rPr>
        <w:t>.</w:t>
      </w:r>
      <w:r w:rsidRPr="009D4FDE">
        <w:rPr>
          <w:rFonts w:ascii="e-Ukraine" w:hAnsi="e-Ukraine"/>
          <w:lang w:val="uk-UA"/>
        </w:rPr>
        <w:t xml:space="preserve"> </w:t>
      </w:r>
      <w:r w:rsidRPr="009D4FDE">
        <w:rPr>
          <w:bCs w:val="0"/>
          <w:szCs w:val="28"/>
          <w:shd w:val="clear" w:color="auto" w:fill="FFFFFF"/>
          <w:lang w:val="uk-UA"/>
        </w:rPr>
        <w:t xml:space="preserve"> </w:t>
      </w:r>
      <w:r w:rsidR="009D4FDE" w:rsidRPr="009D4FDE">
        <w:rPr>
          <w:bCs w:val="0"/>
          <w:szCs w:val="28"/>
          <w:shd w:val="clear" w:color="auto" w:fill="FFFFFF"/>
          <w:lang w:val="uk-UA"/>
        </w:rPr>
        <w:t>Т</w:t>
      </w:r>
      <w:r w:rsidRPr="009D4FDE">
        <w:rPr>
          <w:bCs w:val="0"/>
          <w:szCs w:val="28"/>
          <w:shd w:val="clear" w:color="auto" w:fill="FFFFFF"/>
          <w:lang w:val="uk-UA"/>
        </w:rPr>
        <w:t xml:space="preserve">ому </w:t>
      </w:r>
      <w:r w:rsidRPr="009D4FDE">
        <w:rPr>
          <w:szCs w:val="28"/>
          <w:shd w:val="clear" w:color="auto" w:fill="FFFFFF"/>
          <w:lang w:val="uk-UA"/>
        </w:rPr>
        <w:t>головним завданням є забезпечення ефективного використання бюджетних</w:t>
      </w:r>
      <w:r w:rsidRPr="00564FF5">
        <w:rPr>
          <w:szCs w:val="28"/>
          <w:shd w:val="clear" w:color="auto" w:fill="FFFFFF"/>
          <w:lang w:val="uk-UA"/>
        </w:rPr>
        <w:t xml:space="preserve"> коштів, забезпечення ефективного функціонування закладів бюджетної сфери та комунальних підприємств територіальної громади, задоволення життєво необхідних потреб жителів територіальної громади та заходів з</w:t>
      </w:r>
      <w:r w:rsidR="009D4FDE">
        <w:rPr>
          <w:szCs w:val="28"/>
          <w:shd w:val="clear" w:color="auto" w:fill="FFFFFF"/>
          <w:lang w:val="uk-UA"/>
        </w:rPr>
        <w:t xml:space="preserve"> мобілізаційної підготовки та</w:t>
      </w:r>
      <w:r w:rsidRPr="00564FF5">
        <w:rPr>
          <w:szCs w:val="28"/>
          <w:shd w:val="clear" w:color="auto" w:fill="FFFFFF"/>
          <w:lang w:val="uk-UA"/>
        </w:rPr>
        <w:t xml:space="preserve"> територіальної оборони  населених пунктів громади.</w:t>
      </w:r>
    </w:p>
    <w:p w:rsidR="00564FF5" w:rsidRPr="00564FF5" w:rsidRDefault="00564FF5" w:rsidP="00564FF5">
      <w:pPr>
        <w:ind w:right="80" w:firstLine="709"/>
        <w:jc w:val="both"/>
        <w:rPr>
          <w:bCs w:val="0"/>
          <w:szCs w:val="28"/>
          <w:lang w:val="uk-UA"/>
        </w:rPr>
      </w:pPr>
      <w:r w:rsidRPr="00564FF5">
        <w:rPr>
          <w:szCs w:val="28"/>
          <w:lang w:val="uk-UA"/>
        </w:rPr>
        <w:t xml:space="preserve">Відповідно до частини першої статті 75 Бюджетного кодексу України (далі – Кодекс) проєкт місцевого бюджету на 2024 рік має ґрунтуватися на показниках, визначених у прогнозі місцевого бюджету, схваленому </w:t>
      </w:r>
      <w:r w:rsidR="008F15D6" w:rsidRPr="008F15D6">
        <w:rPr>
          <w:szCs w:val="28"/>
        </w:rPr>
        <w:t xml:space="preserve">                  </w:t>
      </w:r>
      <w:r w:rsidRPr="00564FF5">
        <w:rPr>
          <w:szCs w:val="28"/>
          <w:lang w:val="uk-UA"/>
        </w:rPr>
        <w:t>у 2023 році.</w:t>
      </w:r>
    </w:p>
    <w:p w:rsidR="00564FF5" w:rsidRPr="00564FF5" w:rsidRDefault="00564FF5" w:rsidP="00564FF5">
      <w:pPr>
        <w:ind w:right="80" w:firstLine="709"/>
        <w:jc w:val="both"/>
        <w:rPr>
          <w:szCs w:val="28"/>
          <w:lang w:val="uk-UA"/>
        </w:rPr>
      </w:pPr>
      <w:r w:rsidRPr="00564FF5">
        <w:rPr>
          <w:szCs w:val="28"/>
          <w:lang w:val="uk-UA"/>
        </w:rPr>
        <w:t>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реалістичних прогнозів економічного і соціального розвитку країни та, як наслідок, бюджетних показників на середньостроковий період.</w:t>
      </w:r>
    </w:p>
    <w:p w:rsidR="00564FF5" w:rsidRPr="00564FF5" w:rsidRDefault="00564FF5" w:rsidP="00564FF5">
      <w:pPr>
        <w:ind w:right="80" w:firstLine="709"/>
        <w:jc w:val="both"/>
        <w:rPr>
          <w:szCs w:val="28"/>
          <w:lang w:val="uk-UA"/>
        </w:rPr>
      </w:pPr>
      <w:r w:rsidRPr="00564FF5">
        <w:rPr>
          <w:szCs w:val="28"/>
          <w:lang w:val="uk-UA"/>
        </w:rPr>
        <w:t xml:space="preserve"> Законом України від 15 березня 2022 року № 2134-IX «Про внесення змін до розділу VI «Прикінцеві та перехідні положення» Бюджетного кодексу України та інших законодавчих актів України»  призупинено дію статті 75</w:t>
      </w:r>
      <w:r w:rsidRPr="00564FF5">
        <w:rPr>
          <w:szCs w:val="28"/>
          <w:vertAlign w:val="superscript"/>
          <w:lang w:val="uk-UA"/>
        </w:rPr>
        <w:t>1</w:t>
      </w:r>
      <w:r w:rsidRPr="00564FF5">
        <w:rPr>
          <w:szCs w:val="28"/>
          <w:lang w:val="uk-UA"/>
        </w:rPr>
        <w:t xml:space="preserve"> Бюджетного кодексу України та пов’язані з нею норми щодо прогнозів місцевих бюджетів, тому прогноз бюджету Новгород-Сіверської МТГ як документ середньострокового бюджетного планування у 2023 році не складався.</w:t>
      </w:r>
    </w:p>
    <w:p w:rsidR="00564FF5" w:rsidRPr="00564FF5" w:rsidRDefault="00564FF5" w:rsidP="00564FF5">
      <w:pPr>
        <w:jc w:val="center"/>
        <w:rPr>
          <w:b/>
          <w:szCs w:val="28"/>
          <w:lang w:val="uk-UA"/>
        </w:rPr>
      </w:pPr>
      <w:r w:rsidRPr="00564FF5">
        <w:rPr>
          <w:b/>
          <w:szCs w:val="28"/>
          <w:lang w:val="uk-UA"/>
        </w:rPr>
        <w:lastRenderedPageBreak/>
        <w:t>Особливості складання розрахунків під час формування проєкту бюджету Новгород-Сіверської міської територіальної громади на 2024 рік</w:t>
      </w:r>
    </w:p>
    <w:p w:rsidR="00564FF5" w:rsidRPr="008555DF" w:rsidRDefault="00564FF5" w:rsidP="00564FF5">
      <w:pPr>
        <w:jc w:val="center"/>
        <w:rPr>
          <w:b/>
          <w:sz w:val="16"/>
          <w:szCs w:val="16"/>
          <w:lang w:val="uk-UA"/>
        </w:rPr>
      </w:pPr>
    </w:p>
    <w:p w:rsidR="00564FF5" w:rsidRPr="00564FF5" w:rsidRDefault="00564FF5" w:rsidP="00DF3246">
      <w:pPr>
        <w:pStyle w:val="afc"/>
        <w:numPr>
          <w:ilvl w:val="0"/>
          <w:numId w:val="9"/>
        </w:numPr>
        <w:tabs>
          <w:tab w:val="left" w:pos="993"/>
        </w:tabs>
        <w:ind w:left="0" w:firstLine="709"/>
        <w:jc w:val="both"/>
        <w:outlineLvl w:val="2"/>
        <w:rPr>
          <w:sz w:val="28"/>
          <w:szCs w:val="28"/>
          <w:lang w:eastAsia="uk-UA"/>
        </w:rPr>
      </w:pPr>
      <w:r w:rsidRPr="00564FF5">
        <w:rPr>
          <w:sz w:val="28"/>
          <w:szCs w:val="28"/>
          <w:lang w:eastAsia="uk-UA"/>
        </w:rPr>
        <w:t>При розрахунку показників проєкту бюджету Новгород-Сіверської МТГ на 2024 рік враховані наступні показники, визначені Законом:</w:t>
      </w:r>
    </w:p>
    <w:p w:rsidR="00564FF5" w:rsidRPr="00564FF5" w:rsidRDefault="00564FF5" w:rsidP="00DF3246">
      <w:pPr>
        <w:pStyle w:val="afc"/>
        <w:numPr>
          <w:ilvl w:val="0"/>
          <w:numId w:val="10"/>
        </w:numPr>
        <w:tabs>
          <w:tab w:val="left" w:pos="993"/>
        </w:tabs>
        <w:ind w:left="0" w:firstLine="709"/>
        <w:jc w:val="both"/>
        <w:outlineLvl w:val="2"/>
        <w:rPr>
          <w:sz w:val="28"/>
          <w:szCs w:val="28"/>
          <w:lang w:eastAsia="uk-UA"/>
        </w:rPr>
      </w:pPr>
      <w:r w:rsidRPr="00564FF5">
        <w:rPr>
          <w:sz w:val="28"/>
          <w:szCs w:val="28"/>
          <w:lang w:eastAsia="uk-UA"/>
        </w:rPr>
        <w:t xml:space="preserve">Основні макропоказники економічного і соціального розвитку України, на яких базується держбюджет  2024 року: </w:t>
      </w:r>
    </w:p>
    <w:p w:rsidR="00564FF5" w:rsidRPr="00564FF5" w:rsidRDefault="00564FF5" w:rsidP="00DF3246">
      <w:pPr>
        <w:pStyle w:val="afc"/>
        <w:numPr>
          <w:ilvl w:val="0"/>
          <w:numId w:val="11"/>
        </w:numPr>
        <w:tabs>
          <w:tab w:val="left" w:pos="709"/>
          <w:tab w:val="left" w:pos="993"/>
        </w:tabs>
        <w:ind w:left="0" w:firstLine="709"/>
        <w:jc w:val="both"/>
        <w:outlineLvl w:val="2"/>
        <w:rPr>
          <w:sz w:val="28"/>
          <w:szCs w:val="28"/>
          <w:lang w:eastAsia="uk-UA"/>
        </w:rPr>
      </w:pPr>
      <w:r w:rsidRPr="00564FF5">
        <w:rPr>
          <w:sz w:val="28"/>
          <w:szCs w:val="28"/>
          <w:lang w:eastAsia="uk-UA"/>
        </w:rPr>
        <w:t>Індекс споживчих цін (грудень до грудня попереднього року)</w:t>
      </w:r>
      <w:r w:rsidR="008555DF">
        <w:rPr>
          <w:sz w:val="28"/>
          <w:szCs w:val="28"/>
          <w:lang w:eastAsia="uk-UA"/>
        </w:rPr>
        <w:t xml:space="preserve"> - </w:t>
      </w:r>
      <w:r w:rsidRPr="00564FF5">
        <w:rPr>
          <w:sz w:val="28"/>
          <w:szCs w:val="28"/>
          <w:lang w:eastAsia="uk-UA"/>
        </w:rPr>
        <w:t>109,7 %;</w:t>
      </w:r>
    </w:p>
    <w:p w:rsidR="00564FF5" w:rsidRPr="00564FF5" w:rsidRDefault="00564FF5" w:rsidP="00DF3246">
      <w:pPr>
        <w:pStyle w:val="afc"/>
        <w:numPr>
          <w:ilvl w:val="0"/>
          <w:numId w:val="10"/>
        </w:numPr>
        <w:tabs>
          <w:tab w:val="left" w:pos="993"/>
        </w:tabs>
        <w:ind w:left="0" w:firstLine="709"/>
        <w:jc w:val="both"/>
        <w:rPr>
          <w:sz w:val="28"/>
          <w:szCs w:val="28"/>
          <w:lang w:eastAsia="uk-UA"/>
        </w:rPr>
      </w:pPr>
      <w:r w:rsidRPr="00564FF5">
        <w:rPr>
          <w:sz w:val="28"/>
          <w:szCs w:val="28"/>
          <w:lang w:eastAsia="uk-UA"/>
        </w:rPr>
        <w:t>З 01 січня 2024 року прожитковий мінімум на одну особу в розрахунку на місяць становитиме 2 920 грн; для основних соціальних і демографічних груп населення становитиме:</w:t>
      </w:r>
    </w:p>
    <w:p w:rsidR="00564FF5" w:rsidRPr="00564FF5" w:rsidRDefault="00564FF5" w:rsidP="00DF3246">
      <w:pPr>
        <w:ind w:left="709"/>
        <w:jc w:val="both"/>
        <w:rPr>
          <w:szCs w:val="28"/>
          <w:lang w:val="uk-UA" w:eastAsia="uk-UA"/>
        </w:rPr>
      </w:pPr>
      <w:r w:rsidRPr="00564FF5">
        <w:rPr>
          <w:szCs w:val="28"/>
          <w:lang w:val="uk-UA" w:eastAsia="uk-UA"/>
        </w:rPr>
        <w:t xml:space="preserve">дітей віком до 6 років </w:t>
      </w:r>
      <w:r w:rsidR="00DF3246">
        <w:rPr>
          <w:szCs w:val="28"/>
          <w:lang w:val="uk-UA" w:eastAsia="uk-UA"/>
        </w:rPr>
        <w:t>-</w:t>
      </w:r>
      <w:r w:rsidRPr="00564FF5">
        <w:rPr>
          <w:szCs w:val="28"/>
          <w:lang w:val="uk-UA" w:eastAsia="uk-UA"/>
        </w:rPr>
        <w:t xml:space="preserve"> 2 563 грн;</w:t>
      </w:r>
    </w:p>
    <w:p w:rsidR="00564FF5" w:rsidRPr="00564FF5" w:rsidRDefault="00564FF5" w:rsidP="00DF3246">
      <w:pPr>
        <w:ind w:left="709"/>
        <w:jc w:val="both"/>
        <w:rPr>
          <w:szCs w:val="28"/>
          <w:lang w:val="uk-UA" w:eastAsia="uk-UA"/>
        </w:rPr>
      </w:pPr>
      <w:r w:rsidRPr="00564FF5">
        <w:rPr>
          <w:szCs w:val="28"/>
          <w:lang w:val="uk-UA" w:eastAsia="uk-UA"/>
        </w:rPr>
        <w:t xml:space="preserve">дітей віком від 6 до 18 років </w:t>
      </w:r>
      <w:r w:rsidR="00DF3246">
        <w:rPr>
          <w:szCs w:val="28"/>
          <w:lang w:val="uk-UA" w:eastAsia="uk-UA"/>
        </w:rPr>
        <w:t>-</w:t>
      </w:r>
      <w:r w:rsidRPr="00564FF5">
        <w:rPr>
          <w:szCs w:val="28"/>
          <w:lang w:val="uk-UA" w:eastAsia="uk-UA"/>
        </w:rPr>
        <w:t xml:space="preserve"> 3 196 грн; </w:t>
      </w:r>
    </w:p>
    <w:p w:rsidR="00564FF5" w:rsidRPr="00564FF5" w:rsidRDefault="00564FF5" w:rsidP="00DF3246">
      <w:pPr>
        <w:ind w:left="709"/>
        <w:jc w:val="both"/>
        <w:rPr>
          <w:szCs w:val="28"/>
          <w:lang w:val="uk-UA" w:eastAsia="uk-UA"/>
        </w:rPr>
      </w:pPr>
      <w:r w:rsidRPr="00564FF5">
        <w:rPr>
          <w:szCs w:val="28"/>
          <w:lang w:val="uk-UA" w:eastAsia="uk-UA"/>
        </w:rPr>
        <w:t xml:space="preserve">працездатних осіб </w:t>
      </w:r>
      <w:r w:rsidR="00DF3246">
        <w:rPr>
          <w:szCs w:val="28"/>
          <w:lang w:val="uk-UA" w:eastAsia="uk-UA"/>
        </w:rPr>
        <w:t>-</w:t>
      </w:r>
      <w:r w:rsidRPr="00564FF5">
        <w:rPr>
          <w:szCs w:val="28"/>
          <w:lang w:val="uk-UA" w:eastAsia="uk-UA"/>
        </w:rPr>
        <w:t xml:space="preserve"> 3 028 грн; </w:t>
      </w:r>
    </w:p>
    <w:p w:rsidR="00564FF5" w:rsidRPr="00564FF5" w:rsidRDefault="00564FF5" w:rsidP="00DF3246">
      <w:pPr>
        <w:ind w:left="709"/>
        <w:jc w:val="both"/>
        <w:rPr>
          <w:szCs w:val="28"/>
          <w:lang w:val="uk-UA" w:eastAsia="uk-UA"/>
        </w:rPr>
      </w:pPr>
      <w:r w:rsidRPr="00564FF5">
        <w:rPr>
          <w:szCs w:val="28"/>
          <w:lang w:val="uk-UA" w:eastAsia="uk-UA"/>
        </w:rPr>
        <w:t xml:space="preserve">осіб, які втратили працездатність </w:t>
      </w:r>
      <w:r w:rsidR="008E229E">
        <w:rPr>
          <w:szCs w:val="28"/>
          <w:lang w:val="uk-UA" w:eastAsia="uk-UA"/>
        </w:rPr>
        <w:t>-</w:t>
      </w:r>
      <w:r w:rsidRPr="00564FF5">
        <w:rPr>
          <w:szCs w:val="28"/>
          <w:lang w:val="uk-UA" w:eastAsia="uk-UA"/>
        </w:rPr>
        <w:t xml:space="preserve"> 2 361 гривні. </w:t>
      </w:r>
    </w:p>
    <w:p w:rsidR="00564FF5" w:rsidRPr="00564FF5" w:rsidRDefault="00564FF5" w:rsidP="00DF3246">
      <w:pPr>
        <w:pStyle w:val="afc"/>
        <w:numPr>
          <w:ilvl w:val="0"/>
          <w:numId w:val="10"/>
        </w:numPr>
        <w:tabs>
          <w:tab w:val="left" w:pos="993"/>
        </w:tabs>
        <w:ind w:left="0" w:firstLine="709"/>
        <w:jc w:val="both"/>
        <w:rPr>
          <w:sz w:val="28"/>
          <w:szCs w:val="28"/>
        </w:rPr>
      </w:pPr>
      <w:r w:rsidRPr="00564FF5">
        <w:rPr>
          <w:sz w:val="28"/>
          <w:szCs w:val="28"/>
        </w:rPr>
        <w:t>З 01 січня 2024 року мінімальна заробітна плата</w:t>
      </w:r>
      <w:r w:rsidRPr="00564FF5">
        <w:rPr>
          <w:szCs w:val="28"/>
          <w:lang w:eastAsia="uk-UA"/>
        </w:rPr>
        <w:t xml:space="preserve"> </w:t>
      </w:r>
      <w:r w:rsidRPr="00564FF5">
        <w:rPr>
          <w:sz w:val="28"/>
          <w:szCs w:val="28"/>
          <w:lang w:eastAsia="uk-UA"/>
        </w:rPr>
        <w:t xml:space="preserve"> </w:t>
      </w:r>
      <w:r w:rsidRPr="00564FF5">
        <w:rPr>
          <w:sz w:val="28"/>
          <w:szCs w:val="28"/>
        </w:rPr>
        <w:t xml:space="preserve"> становитиме:</w:t>
      </w:r>
    </w:p>
    <w:p w:rsidR="00564FF5" w:rsidRPr="00564FF5" w:rsidRDefault="00564FF5" w:rsidP="00DF3246">
      <w:pPr>
        <w:pStyle w:val="afc"/>
        <w:numPr>
          <w:ilvl w:val="0"/>
          <w:numId w:val="12"/>
        </w:numPr>
        <w:tabs>
          <w:tab w:val="left" w:pos="993"/>
        </w:tabs>
        <w:ind w:left="709" w:firstLine="0"/>
        <w:jc w:val="both"/>
        <w:rPr>
          <w:sz w:val="28"/>
          <w:szCs w:val="28"/>
          <w:lang w:eastAsia="uk-UA"/>
        </w:rPr>
      </w:pPr>
      <w:r w:rsidRPr="00564FF5">
        <w:rPr>
          <w:sz w:val="28"/>
          <w:szCs w:val="28"/>
          <w:lang w:eastAsia="uk-UA"/>
        </w:rPr>
        <w:t xml:space="preserve">у місячному розмірі:  з 01 січня  </w:t>
      </w:r>
      <w:r w:rsidR="008E229E">
        <w:rPr>
          <w:sz w:val="28"/>
          <w:szCs w:val="28"/>
          <w:lang w:eastAsia="uk-UA"/>
        </w:rPr>
        <w:t>-</w:t>
      </w:r>
      <w:r w:rsidRPr="00564FF5">
        <w:rPr>
          <w:sz w:val="28"/>
          <w:szCs w:val="28"/>
          <w:lang w:eastAsia="uk-UA"/>
        </w:rPr>
        <w:t xml:space="preserve"> 7 100 грн, з 01 квітня </w:t>
      </w:r>
      <w:r w:rsidR="008E229E">
        <w:rPr>
          <w:sz w:val="28"/>
          <w:szCs w:val="28"/>
          <w:lang w:eastAsia="uk-UA"/>
        </w:rPr>
        <w:t>-</w:t>
      </w:r>
      <w:r w:rsidRPr="00564FF5">
        <w:rPr>
          <w:sz w:val="28"/>
          <w:szCs w:val="28"/>
          <w:lang w:eastAsia="uk-UA"/>
        </w:rPr>
        <w:t xml:space="preserve"> 8 000 грн;</w:t>
      </w:r>
    </w:p>
    <w:p w:rsidR="00564FF5" w:rsidRPr="00564FF5" w:rsidRDefault="00564FF5" w:rsidP="00DF3246">
      <w:pPr>
        <w:pStyle w:val="afc"/>
        <w:numPr>
          <w:ilvl w:val="0"/>
          <w:numId w:val="12"/>
        </w:numPr>
        <w:tabs>
          <w:tab w:val="left" w:pos="993"/>
        </w:tabs>
        <w:ind w:left="709" w:firstLine="0"/>
        <w:jc w:val="both"/>
        <w:rPr>
          <w:sz w:val="28"/>
          <w:szCs w:val="28"/>
          <w:lang w:eastAsia="uk-UA"/>
        </w:rPr>
      </w:pPr>
      <w:r w:rsidRPr="00564FF5">
        <w:rPr>
          <w:sz w:val="28"/>
          <w:szCs w:val="28"/>
          <w:lang w:eastAsia="uk-UA"/>
        </w:rPr>
        <w:t xml:space="preserve">у погодинному розмірі: з 01 січня  </w:t>
      </w:r>
      <w:r w:rsidR="008E229E">
        <w:rPr>
          <w:sz w:val="28"/>
          <w:szCs w:val="28"/>
          <w:lang w:eastAsia="uk-UA"/>
        </w:rPr>
        <w:t>-</w:t>
      </w:r>
      <w:r w:rsidRPr="00564FF5">
        <w:rPr>
          <w:sz w:val="28"/>
          <w:szCs w:val="28"/>
          <w:lang w:eastAsia="uk-UA"/>
        </w:rPr>
        <w:t xml:space="preserve"> 42,60 грн, з 01 квітня </w:t>
      </w:r>
      <w:r w:rsidR="008E229E">
        <w:rPr>
          <w:sz w:val="28"/>
          <w:szCs w:val="28"/>
          <w:lang w:eastAsia="uk-UA"/>
        </w:rPr>
        <w:t>-</w:t>
      </w:r>
      <w:r w:rsidRPr="00564FF5">
        <w:rPr>
          <w:sz w:val="28"/>
          <w:szCs w:val="28"/>
          <w:lang w:eastAsia="uk-UA"/>
        </w:rPr>
        <w:t xml:space="preserve"> 48,00 гривень.</w:t>
      </w:r>
    </w:p>
    <w:p w:rsidR="00564FF5" w:rsidRPr="00564FF5" w:rsidRDefault="00564FF5" w:rsidP="00DF3246">
      <w:pPr>
        <w:pStyle w:val="afc"/>
        <w:numPr>
          <w:ilvl w:val="0"/>
          <w:numId w:val="13"/>
        </w:numPr>
        <w:tabs>
          <w:tab w:val="left" w:pos="993"/>
        </w:tabs>
        <w:ind w:left="0" w:firstLine="709"/>
        <w:jc w:val="both"/>
        <w:rPr>
          <w:sz w:val="28"/>
          <w:szCs w:val="28"/>
        </w:rPr>
      </w:pPr>
      <w:r w:rsidRPr="00564FF5">
        <w:rPr>
          <w:sz w:val="28"/>
          <w:szCs w:val="28"/>
        </w:rPr>
        <w:t>З 01 січня 2024 року розмір посадового окладу працівника для                І-го тарифного розряду Єдино</w:t>
      </w:r>
      <w:r w:rsidR="00124740">
        <w:rPr>
          <w:sz w:val="28"/>
          <w:szCs w:val="28"/>
        </w:rPr>
        <w:t xml:space="preserve">ї тарифної сітки становитиме  3 </w:t>
      </w:r>
      <w:r w:rsidRPr="00564FF5">
        <w:rPr>
          <w:sz w:val="28"/>
          <w:szCs w:val="28"/>
        </w:rPr>
        <w:t xml:space="preserve">195 грн, </w:t>
      </w:r>
      <w:r w:rsidR="008E229E">
        <w:rPr>
          <w:sz w:val="28"/>
          <w:szCs w:val="28"/>
        </w:rPr>
        <w:t xml:space="preserve">                </w:t>
      </w:r>
      <w:r w:rsidRPr="00564FF5">
        <w:rPr>
          <w:sz w:val="28"/>
          <w:szCs w:val="28"/>
        </w:rPr>
        <w:t xml:space="preserve">з 01 квітня </w:t>
      </w:r>
      <w:r w:rsidR="008E229E">
        <w:rPr>
          <w:sz w:val="28"/>
          <w:szCs w:val="28"/>
        </w:rPr>
        <w:t>-</w:t>
      </w:r>
      <w:r w:rsidRPr="00564FF5">
        <w:rPr>
          <w:sz w:val="28"/>
          <w:szCs w:val="28"/>
        </w:rPr>
        <w:t xml:space="preserve"> 3 600 грн, до цієї цифри через коефіцієнт прив’язаний  розмір посадових окладів для інших розрядів.</w:t>
      </w:r>
    </w:p>
    <w:p w:rsidR="00564FF5" w:rsidRPr="00564FF5" w:rsidRDefault="00564FF5" w:rsidP="00564FF5">
      <w:pPr>
        <w:widowControl w:val="0"/>
        <w:tabs>
          <w:tab w:val="left" w:pos="900"/>
        </w:tabs>
        <w:jc w:val="both"/>
        <w:textAlignment w:val="baseline"/>
        <w:rPr>
          <w:iCs w:val="0"/>
          <w:lang w:val="uk-UA"/>
        </w:rPr>
      </w:pPr>
      <w:r w:rsidRPr="00564FF5">
        <w:rPr>
          <w:rFonts w:ascii="TimesNewRomanPS-ItalicMT" w:hAnsi="TimesNewRomanPS-ItalicMT"/>
          <w:iCs w:val="0"/>
          <w:lang w:val="uk-UA"/>
        </w:rPr>
        <w:t xml:space="preserve">          2. Продовження на 2024 рік дії тимчасової норми щодо підвищеного</w:t>
      </w:r>
      <w:r w:rsidRPr="00564FF5">
        <w:rPr>
          <w:rFonts w:ascii="TimesNewRomanPS-ItalicMT" w:hAnsi="TimesNewRomanPS-ItalicMT"/>
          <w:iCs w:val="0"/>
          <w:szCs w:val="28"/>
          <w:lang w:val="uk-UA"/>
        </w:rPr>
        <w:br/>
      </w:r>
      <w:r w:rsidRPr="00564FF5">
        <w:rPr>
          <w:rFonts w:ascii="TimesNewRomanPS-ItalicMT" w:hAnsi="TimesNewRomanPS-ItalicMT"/>
          <w:iCs w:val="0"/>
          <w:lang w:val="uk-UA"/>
        </w:rPr>
        <w:t>(+4%) нормативу зарахування податку на доходи фізичних осіб (без урахування  податку на доходи фізичних осіб з грошового забезпечення військовослужбовців) до бюджет</w:t>
      </w:r>
      <w:r w:rsidRPr="00564FF5">
        <w:rPr>
          <w:iCs w:val="0"/>
          <w:lang w:val="uk-UA"/>
        </w:rPr>
        <w:t>ів територіальних громад.</w:t>
      </w:r>
    </w:p>
    <w:p w:rsidR="00564FF5" w:rsidRPr="00564FF5" w:rsidRDefault="00564FF5" w:rsidP="00564FF5">
      <w:pPr>
        <w:widowControl w:val="0"/>
        <w:jc w:val="both"/>
        <w:textAlignment w:val="baseline"/>
        <w:rPr>
          <w:iCs w:val="0"/>
          <w:lang w:val="uk-UA"/>
        </w:rPr>
      </w:pPr>
      <w:r w:rsidRPr="00564FF5">
        <w:rPr>
          <w:rFonts w:ascii="Calibri" w:hAnsi="Calibri"/>
          <w:iCs w:val="0"/>
          <w:color w:val="C00000"/>
          <w:lang w:val="uk-UA"/>
        </w:rPr>
        <w:tab/>
      </w:r>
      <w:r w:rsidRPr="00564FF5">
        <w:rPr>
          <w:rFonts w:ascii="Wingdings-Regular" w:hAnsi="Wingdings-Regular"/>
          <w:szCs w:val="28"/>
          <w:lang w:val="uk-UA"/>
        </w:rPr>
        <w:t>3. С</w:t>
      </w:r>
      <w:r w:rsidRPr="00564FF5">
        <w:rPr>
          <w:szCs w:val="28"/>
          <w:lang w:val="uk-UA"/>
        </w:rPr>
        <w:t>прямування 13,34 відсотка акцизного податку з виробленого в Україні та ввезеного на митну територію України пального до загального фонду бюджетів територіальних громад.</w:t>
      </w:r>
    </w:p>
    <w:p w:rsidR="00564FF5" w:rsidRPr="00564FF5" w:rsidRDefault="00564FF5" w:rsidP="00564FF5">
      <w:pPr>
        <w:tabs>
          <w:tab w:val="left" w:pos="1134"/>
        </w:tabs>
        <w:contextualSpacing/>
        <w:jc w:val="both"/>
        <w:rPr>
          <w:szCs w:val="28"/>
          <w:lang w:val="uk-UA"/>
        </w:rPr>
      </w:pPr>
      <w:r w:rsidRPr="00564FF5">
        <w:rPr>
          <w:iCs w:val="0"/>
          <w:szCs w:val="28"/>
          <w:lang w:val="uk-UA"/>
        </w:rPr>
        <w:t xml:space="preserve">           4. Горизонтальне вирівнювання податкоспроможності бюджету відповідно до вимог статей 99-100 Бюджетного кодексу України.</w:t>
      </w:r>
      <w:r w:rsidRPr="00564FF5">
        <w:rPr>
          <w:szCs w:val="28"/>
          <w:lang w:val="uk-UA"/>
        </w:rPr>
        <w:t xml:space="preserve"> У проєкті бюджету Новгород-Сіверської МТГ на 2024 рік враховані обсяги базової дотації на 2024 рік, визначені Законом України «Про Державний бюджет України на 202</w:t>
      </w:r>
      <w:r w:rsidR="00124740">
        <w:rPr>
          <w:szCs w:val="28"/>
          <w:lang w:val="uk-UA"/>
        </w:rPr>
        <w:t>4рік» у сумі 9 876,2</w:t>
      </w:r>
      <w:r w:rsidRPr="00564FF5">
        <w:rPr>
          <w:szCs w:val="28"/>
          <w:lang w:val="uk-UA"/>
        </w:rPr>
        <w:t xml:space="preserve"> тис. гривень.</w:t>
      </w:r>
    </w:p>
    <w:p w:rsidR="00D2606A" w:rsidRPr="008555DF" w:rsidRDefault="00D2606A" w:rsidP="007C4B39">
      <w:pPr>
        <w:ind w:firstLine="708"/>
        <w:jc w:val="both"/>
        <w:rPr>
          <w:color w:val="C00000"/>
          <w:sz w:val="16"/>
          <w:szCs w:val="16"/>
          <w:lang w:val="uk-UA"/>
        </w:rPr>
      </w:pPr>
    </w:p>
    <w:p w:rsidR="006414EA" w:rsidRPr="007438E6" w:rsidRDefault="006414EA" w:rsidP="006414EA">
      <w:pPr>
        <w:jc w:val="center"/>
        <w:rPr>
          <w:b/>
          <w:color w:val="000000"/>
          <w:szCs w:val="28"/>
          <w:lang w:val="uk-UA"/>
        </w:rPr>
      </w:pPr>
      <w:r w:rsidRPr="007438E6">
        <w:rPr>
          <w:b/>
          <w:color w:val="000000"/>
          <w:szCs w:val="28"/>
          <w:lang w:val="uk-UA"/>
        </w:rPr>
        <w:t>Інформація</w:t>
      </w:r>
    </w:p>
    <w:p w:rsidR="006414EA" w:rsidRPr="007438E6" w:rsidRDefault="006414EA" w:rsidP="006414EA">
      <w:pPr>
        <w:jc w:val="center"/>
        <w:rPr>
          <w:b/>
          <w:color w:val="000000"/>
          <w:szCs w:val="28"/>
          <w:lang w:val="uk-UA"/>
        </w:rPr>
      </w:pPr>
      <w:r w:rsidRPr="007438E6">
        <w:rPr>
          <w:b/>
          <w:color w:val="000000"/>
          <w:szCs w:val="28"/>
          <w:lang w:val="uk-UA"/>
        </w:rPr>
        <w:t xml:space="preserve">про стан соціально-економічного розвитку Новгород-Сіверської міської територіальної громади за 9 місяців 2023 року, очікуване виконання відповідних показників до кінця 2023 року та прогнозних показників економічного та соціального </w:t>
      </w:r>
      <w:r>
        <w:rPr>
          <w:b/>
          <w:color w:val="000000"/>
          <w:szCs w:val="28"/>
          <w:lang w:val="uk-UA"/>
        </w:rPr>
        <w:t xml:space="preserve">відновлення та </w:t>
      </w:r>
      <w:r w:rsidRPr="007438E6">
        <w:rPr>
          <w:b/>
          <w:color w:val="000000"/>
          <w:szCs w:val="28"/>
          <w:lang w:val="uk-UA"/>
        </w:rPr>
        <w:t xml:space="preserve">розвитку громади на 2024 рік </w:t>
      </w:r>
    </w:p>
    <w:p w:rsidR="006414EA" w:rsidRPr="007438E6" w:rsidRDefault="006414EA" w:rsidP="006414EA">
      <w:pPr>
        <w:jc w:val="center"/>
        <w:rPr>
          <w:b/>
          <w:color w:val="000000"/>
          <w:szCs w:val="28"/>
          <w:lang w:val="uk-UA"/>
        </w:rPr>
      </w:pPr>
      <w:r w:rsidRPr="007438E6">
        <w:rPr>
          <w:b/>
          <w:color w:val="000000"/>
          <w:szCs w:val="28"/>
          <w:lang w:val="uk-UA"/>
        </w:rPr>
        <w:t>у розрізі основних галузей економіки</w:t>
      </w:r>
    </w:p>
    <w:p w:rsidR="008555DF" w:rsidRDefault="008555DF" w:rsidP="006414EA">
      <w:pPr>
        <w:tabs>
          <w:tab w:val="left" w:pos="6946"/>
        </w:tabs>
        <w:jc w:val="both"/>
        <w:rPr>
          <w:color w:val="000000"/>
          <w:sz w:val="16"/>
          <w:szCs w:val="16"/>
          <w:lang w:val="uk-UA"/>
        </w:rPr>
      </w:pPr>
    </w:p>
    <w:p w:rsidR="006414EA" w:rsidRPr="007438E6" w:rsidRDefault="006414EA" w:rsidP="006414EA">
      <w:pPr>
        <w:pStyle w:val="a3"/>
        <w:tabs>
          <w:tab w:val="left" w:pos="9639"/>
        </w:tabs>
        <w:ind w:right="3" w:firstLine="709"/>
        <w:rPr>
          <w:color w:val="000000"/>
          <w:szCs w:val="28"/>
        </w:rPr>
      </w:pPr>
      <w:r w:rsidRPr="007438E6">
        <w:rPr>
          <w:color w:val="000000"/>
          <w:szCs w:val="28"/>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6414EA" w:rsidRPr="007438E6" w:rsidRDefault="006414EA" w:rsidP="006414EA">
      <w:pPr>
        <w:pStyle w:val="a3"/>
        <w:tabs>
          <w:tab w:val="left" w:pos="9639"/>
        </w:tabs>
        <w:ind w:right="3" w:firstLine="709"/>
        <w:rPr>
          <w:color w:val="000000"/>
          <w:szCs w:val="28"/>
        </w:rPr>
      </w:pPr>
      <w:r w:rsidRPr="007438E6">
        <w:rPr>
          <w:color w:val="000000"/>
          <w:szCs w:val="28"/>
        </w:rPr>
        <w:lastRenderedPageBreak/>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6414EA" w:rsidRPr="007438E6" w:rsidRDefault="006414EA" w:rsidP="006414EA">
      <w:pPr>
        <w:pStyle w:val="a3"/>
        <w:tabs>
          <w:tab w:val="left" w:pos="9639"/>
        </w:tabs>
        <w:ind w:right="3" w:firstLine="709"/>
        <w:rPr>
          <w:color w:val="000000"/>
          <w:szCs w:val="28"/>
        </w:rPr>
      </w:pPr>
      <w:r w:rsidRPr="007438E6">
        <w:rPr>
          <w:color w:val="000000"/>
          <w:szCs w:val="28"/>
        </w:rPr>
        <w:t xml:space="preserve">Підприємства громади працюють в умовах військової загрози </w:t>
      </w:r>
      <w:r w:rsidR="00721918">
        <w:rPr>
          <w:color w:val="000000"/>
          <w:szCs w:val="28"/>
        </w:rPr>
        <w:t xml:space="preserve">                   </w:t>
      </w:r>
      <w:r w:rsidRPr="007438E6">
        <w:rPr>
          <w:color w:val="000000"/>
          <w:szCs w:val="28"/>
        </w:rPr>
        <w:t>та у заблоков</w:t>
      </w:r>
      <w:r w:rsidR="009D4FDE">
        <w:rPr>
          <w:color w:val="000000"/>
          <w:szCs w:val="28"/>
        </w:rPr>
        <w:t xml:space="preserve">аному доступі до ринків збуту </w:t>
      </w:r>
      <w:r w:rsidRPr="007438E6">
        <w:rPr>
          <w:color w:val="000000"/>
          <w:szCs w:val="28"/>
        </w:rPr>
        <w:t xml:space="preserve"> сировини. На цьому фоні відбувається кардинальна зміна не лише системи міжгалузевих зв’язків, </w:t>
      </w:r>
      <w:r w:rsidR="00721918">
        <w:rPr>
          <w:color w:val="000000"/>
          <w:szCs w:val="28"/>
        </w:rPr>
        <w:t xml:space="preserve">            </w:t>
      </w:r>
      <w:r w:rsidRPr="007438E6">
        <w:rPr>
          <w:color w:val="000000"/>
          <w:szCs w:val="28"/>
        </w:rPr>
        <w:t xml:space="preserve">а </w:t>
      </w:r>
      <w:r w:rsidR="008555DF">
        <w:rPr>
          <w:color w:val="000000"/>
          <w:szCs w:val="28"/>
        </w:rPr>
        <w:t xml:space="preserve"> </w:t>
      </w:r>
      <w:r w:rsidRPr="007438E6">
        <w:rPr>
          <w:color w:val="000000"/>
          <w:szCs w:val="28"/>
        </w:rPr>
        <w:t>й структур</w:t>
      </w:r>
      <w:r w:rsidR="009D4FDE">
        <w:rPr>
          <w:color w:val="000000"/>
          <w:szCs w:val="28"/>
        </w:rPr>
        <w:t>и</w:t>
      </w:r>
      <w:r w:rsidRPr="007438E6">
        <w:rPr>
          <w:color w:val="000000"/>
          <w:szCs w:val="28"/>
        </w:rPr>
        <w:t xml:space="preserve"> економіки в цілому.</w:t>
      </w:r>
    </w:p>
    <w:p w:rsidR="006414EA" w:rsidRPr="007438E6" w:rsidRDefault="006414EA" w:rsidP="006414EA">
      <w:pPr>
        <w:pStyle w:val="a3"/>
        <w:tabs>
          <w:tab w:val="left" w:pos="9639"/>
        </w:tabs>
        <w:ind w:right="3" w:firstLine="709"/>
        <w:rPr>
          <w:color w:val="000000"/>
          <w:szCs w:val="28"/>
        </w:rPr>
      </w:pPr>
      <w:r w:rsidRPr="007438E6">
        <w:rPr>
          <w:color w:val="000000"/>
          <w:szCs w:val="28"/>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Динаміка основних показників соціально-економічного розвитку, </w:t>
      </w:r>
      <w:r w:rsidR="008555DF">
        <w:rPr>
          <w:color w:val="000000"/>
          <w:szCs w:val="28"/>
          <w:lang w:val="uk-UA"/>
        </w:rPr>
        <w:t xml:space="preserve">              </w:t>
      </w:r>
      <w:r w:rsidRPr="007438E6">
        <w:rPr>
          <w:color w:val="000000"/>
          <w:szCs w:val="28"/>
          <w:lang w:val="uk-UA"/>
        </w:rPr>
        <w:t xml:space="preserve">в основному, відповідає загальнообласним тенденціям. </w:t>
      </w:r>
      <w:r w:rsidR="009D4FDE">
        <w:rPr>
          <w:color w:val="000000"/>
          <w:szCs w:val="28"/>
          <w:lang w:val="uk-UA"/>
        </w:rPr>
        <w:t xml:space="preserve">Військова агресія російської федерації проти України </w:t>
      </w:r>
      <w:r w:rsidRPr="007438E6">
        <w:rPr>
          <w:color w:val="000000"/>
          <w:szCs w:val="28"/>
          <w:lang w:val="uk-UA"/>
        </w:rPr>
        <w:t xml:space="preserve"> призвел</w:t>
      </w:r>
      <w:r w:rsidR="009D4FDE">
        <w:rPr>
          <w:color w:val="000000"/>
          <w:szCs w:val="28"/>
          <w:lang w:val="uk-UA"/>
        </w:rPr>
        <w:t>а</w:t>
      </w:r>
      <w:r w:rsidRPr="007438E6">
        <w:rPr>
          <w:color w:val="000000"/>
          <w:szCs w:val="28"/>
          <w:lang w:val="uk-UA"/>
        </w:rPr>
        <w:t xml:space="preserve"> до уповільнення темпів росту </w:t>
      </w:r>
      <w:r w:rsidR="00721918">
        <w:rPr>
          <w:color w:val="000000"/>
          <w:szCs w:val="28"/>
          <w:lang w:val="uk-UA"/>
        </w:rPr>
        <w:t xml:space="preserve">      </w:t>
      </w:r>
      <w:r w:rsidRPr="007438E6">
        <w:rPr>
          <w:color w:val="000000"/>
          <w:szCs w:val="28"/>
          <w:lang w:val="uk-UA"/>
        </w:rPr>
        <w:t xml:space="preserve">в основних галузях реального сектору економіки громади, згортання інвестиційних процесів. </w:t>
      </w:r>
    </w:p>
    <w:p w:rsidR="006414EA" w:rsidRDefault="006414EA" w:rsidP="006414EA">
      <w:pPr>
        <w:tabs>
          <w:tab w:val="left" w:pos="9639"/>
        </w:tabs>
        <w:ind w:firstLine="709"/>
        <w:jc w:val="both"/>
        <w:rPr>
          <w:color w:val="000000"/>
          <w:szCs w:val="28"/>
          <w:lang w:val="uk-UA"/>
        </w:rPr>
      </w:pPr>
      <w:r w:rsidRPr="007438E6">
        <w:rPr>
          <w:color w:val="000000"/>
          <w:szCs w:val="28"/>
          <w:lang w:val="uk-UA"/>
        </w:rPr>
        <w:t>Провідними галузями, які надають більшу частину валового виробництва є: промисловість, сільське та лісове господарство, малий та середній бізнес, сфера споживчого ринку.</w:t>
      </w:r>
      <w:r>
        <w:rPr>
          <w:color w:val="000000"/>
          <w:szCs w:val="28"/>
          <w:lang w:val="uk-UA"/>
        </w:rPr>
        <w:t xml:space="preserve"> </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Виробнича спеціалізація громади: харчова, легка, добувна промисловість, лісове та сільське господарство.</w:t>
      </w:r>
    </w:p>
    <w:p w:rsidR="006414EA" w:rsidRPr="007438E6" w:rsidRDefault="006414EA" w:rsidP="006414EA">
      <w:pPr>
        <w:tabs>
          <w:tab w:val="left" w:pos="9639"/>
        </w:tabs>
        <w:ind w:firstLine="709"/>
        <w:jc w:val="both"/>
        <w:rPr>
          <w:rFonts w:eastAsia="Calibri"/>
          <w:color w:val="000000"/>
          <w:szCs w:val="28"/>
          <w:lang w:val="uk-UA"/>
        </w:rPr>
      </w:pPr>
      <w:r w:rsidRPr="007438E6">
        <w:rPr>
          <w:rFonts w:eastAsia="Calibri"/>
          <w:color w:val="000000"/>
          <w:szCs w:val="28"/>
          <w:lang w:val="uk-UA"/>
        </w:rPr>
        <w:t>Соціально-еконо</w:t>
      </w:r>
      <w:r w:rsidR="009D4FDE">
        <w:rPr>
          <w:rFonts w:eastAsia="Calibri"/>
          <w:color w:val="000000"/>
          <w:szCs w:val="28"/>
          <w:lang w:val="uk-UA"/>
        </w:rPr>
        <w:t>мічний розвиток характеризується</w:t>
      </w:r>
      <w:r w:rsidRPr="007438E6">
        <w:rPr>
          <w:rFonts w:eastAsia="Calibri"/>
          <w:color w:val="000000"/>
          <w:szCs w:val="28"/>
          <w:lang w:val="uk-UA"/>
        </w:rPr>
        <w:t xml:space="preserve"> наступними тенденціями.</w:t>
      </w:r>
    </w:p>
    <w:p w:rsidR="006414EA" w:rsidRPr="00081DB9" w:rsidRDefault="006414EA" w:rsidP="006414EA">
      <w:pPr>
        <w:pStyle w:val="a3"/>
        <w:tabs>
          <w:tab w:val="left" w:pos="9639"/>
        </w:tabs>
        <w:ind w:right="178" w:firstLine="709"/>
        <w:rPr>
          <w:color w:val="000000"/>
          <w:sz w:val="16"/>
          <w:szCs w:val="16"/>
        </w:rPr>
      </w:pPr>
    </w:p>
    <w:p w:rsidR="006414EA" w:rsidRDefault="006414EA" w:rsidP="00953BB4">
      <w:pPr>
        <w:tabs>
          <w:tab w:val="left" w:pos="9639"/>
        </w:tabs>
        <w:jc w:val="center"/>
        <w:rPr>
          <w:b/>
          <w:i/>
          <w:color w:val="000000"/>
          <w:szCs w:val="28"/>
          <w:lang w:val="uk-UA"/>
        </w:rPr>
      </w:pPr>
      <w:r w:rsidRPr="007438E6">
        <w:rPr>
          <w:b/>
          <w:i/>
          <w:color w:val="000000"/>
          <w:szCs w:val="28"/>
          <w:lang w:val="uk-UA"/>
        </w:rPr>
        <w:t>Промисловий</w:t>
      </w:r>
      <w:r w:rsidRPr="007438E6">
        <w:rPr>
          <w:b/>
          <w:i/>
          <w:color w:val="000000"/>
          <w:spacing w:val="-5"/>
          <w:szCs w:val="28"/>
          <w:lang w:val="uk-UA"/>
        </w:rPr>
        <w:t xml:space="preserve"> </w:t>
      </w:r>
      <w:r w:rsidRPr="007438E6">
        <w:rPr>
          <w:b/>
          <w:i/>
          <w:color w:val="000000"/>
          <w:szCs w:val="28"/>
          <w:lang w:val="uk-UA"/>
        </w:rPr>
        <w:t>комплекс</w:t>
      </w:r>
    </w:p>
    <w:p w:rsidR="006414EA" w:rsidRPr="007438E6" w:rsidRDefault="006414EA" w:rsidP="006414EA">
      <w:pPr>
        <w:pStyle w:val="a6"/>
        <w:tabs>
          <w:tab w:val="left" w:pos="9639"/>
        </w:tabs>
        <w:ind w:left="0" w:right="0" w:firstLine="709"/>
        <w:jc w:val="both"/>
        <w:rPr>
          <w:color w:val="000000"/>
        </w:rPr>
      </w:pPr>
      <w:r w:rsidRPr="007438E6">
        <w:rPr>
          <w:color w:val="000000"/>
        </w:rPr>
        <w:t>Промисловий комплекс, що зорієнтований переважно на внутрішній ринок, формують 12 підп</w:t>
      </w:r>
      <w:r w:rsidR="00252A04">
        <w:rPr>
          <w:color w:val="000000"/>
        </w:rPr>
        <w:t>риємств</w:t>
      </w:r>
      <w:r w:rsidRPr="007438E6">
        <w:rPr>
          <w:color w:val="000000"/>
        </w:rPr>
        <w:t xml:space="preserve">. </w:t>
      </w:r>
    </w:p>
    <w:p w:rsidR="006414EA" w:rsidRPr="007438E6" w:rsidRDefault="006414EA" w:rsidP="006414EA">
      <w:pPr>
        <w:pStyle w:val="a6"/>
        <w:tabs>
          <w:tab w:val="left" w:pos="9639"/>
        </w:tabs>
        <w:ind w:left="0" w:right="0" w:firstLine="709"/>
        <w:jc w:val="both"/>
        <w:rPr>
          <w:color w:val="000000"/>
        </w:rPr>
      </w:pPr>
      <w:r w:rsidRPr="007438E6">
        <w:rPr>
          <w:color w:val="000000"/>
        </w:rPr>
        <w:t xml:space="preserve">Виробнича спеціалізація промисловості: переробна (харчова, легка </w:t>
      </w:r>
      <w:r w:rsidR="008555DF">
        <w:rPr>
          <w:color w:val="000000"/>
        </w:rPr>
        <w:t xml:space="preserve">          </w:t>
      </w:r>
      <w:r w:rsidRPr="007438E6">
        <w:rPr>
          <w:color w:val="000000"/>
        </w:rPr>
        <w:t xml:space="preserve">та лісопереробна) та добувна промисловість. </w:t>
      </w:r>
      <w:r w:rsidRPr="007438E6">
        <w:rPr>
          <w:color w:val="000000"/>
          <w:lang w:eastAsia="uk-UA"/>
        </w:rPr>
        <w:t xml:space="preserve">Переробна галузь формує 96% промислових обсягів виробництва. </w:t>
      </w:r>
    </w:p>
    <w:p w:rsidR="006414EA" w:rsidRPr="007438E6" w:rsidRDefault="006414EA" w:rsidP="006414EA">
      <w:pPr>
        <w:pStyle w:val="a3"/>
        <w:tabs>
          <w:tab w:val="left" w:pos="9639"/>
        </w:tabs>
        <w:ind w:firstLine="709"/>
        <w:rPr>
          <w:color w:val="000000"/>
          <w:szCs w:val="28"/>
        </w:rPr>
      </w:pPr>
      <w:r w:rsidRPr="007438E6">
        <w:rPr>
          <w:color w:val="000000"/>
          <w:szCs w:val="28"/>
        </w:rPr>
        <w:t>Через повномасштабне військове вторгнення російської федерації підприємства громади зазнали втрат, був завданий потужний удар по всіх ланках економічної</w:t>
      </w:r>
      <w:r w:rsidRPr="007438E6">
        <w:rPr>
          <w:color w:val="000000"/>
          <w:spacing w:val="-67"/>
          <w:szCs w:val="28"/>
        </w:rPr>
        <w:t xml:space="preserve"> </w:t>
      </w:r>
      <w:r w:rsidRPr="007438E6">
        <w:rPr>
          <w:color w:val="000000"/>
          <w:szCs w:val="28"/>
        </w:rPr>
        <w:t>системи та економічних зв’язках, в першу чергу через ускладнення</w:t>
      </w:r>
      <w:r w:rsidRPr="007438E6">
        <w:rPr>
          <w:color w:val="000000"/>
          <w:spacing w:val="1"/>
          <w:szCs w:val="28"/>
        </w:rPr>
        <w:t xml:space="preserve"> </w:t>
      </w:r>
      <w:r w:rsidRPr="007438E6">
        <w:rPr>
          <w:color w:val="000000"/>
          <w:szCs w:val="28"/>
        </w:rPr>
        <w:t xml:space="preserve">логістики, зниження попиту та знищенням ланцюгів постачання </w:t>
      </w:r>
      <w:r w:rsidR="008555DF">
        <w:rPr>
          <w:color w:val="000000"/>
          <w:szCs w:val="28"/>
        </w:rPr>
        <w:t xml:space="preserve">  </w:t>
      </w:r>
      <w:r w:rsidRPr="007438E6">
        <w:rPr>
          <w:color w:val="000000"/>
          <w:szCs w:val="28"/>
        </w:rPr>
        <w:t>та збуту продукції.</w:t>
      </w:r>
    </w:p>
    <w:p w:rsidR="006414EA" w:rsidRPr="007438E6" w:rsidRDefault="006414EA" w:rsidP="006414EA">
      <w:pPr>
        <w:pStyle w:val="a3"/>
        <w:tabs>
          <w:tab w:val="left" w:pos="9639"/>
        </w:tabs>
        <w:ind w:firstLine="709"/>
        <w:rPr>
          <w:color w:val="000000"/>
          <w:szCs w:val="28"/>
        </w:rPr>
      </w:pPr>
      <w:r w:rsidRPr="007438E6">
        <w:rPr>
          <w:color w:val="000000"/>
          <w:szCs w:val="28"/>
        </w:rPr>
        <w:t xml:space="preserve">Підприємства реального сектору економіки поступово повернулися </w:t>
      </w:r>
      <w:r w:rsidR="008555DF">
        <w:rPr>
          <w:color w:val="000000"/>
          <w:szCs w:val="28"/>
        </w:rPr>
        <w:t xml:space="preserve">        </w:t>
      </w:r>
      <w:r w:rsidRPr="007438E6">
        <w:rPr>
          <w:color w:val="000000"/>
          <w:szCs w:val="28"/>
        </w:rPr>
        <w:t>до</w:t>
      </w:r>
      <w:r w:rsidRPr="007438E6">
        <w:rPr>
          <w:color w:val="000000"/>
          <w:spacing w:val="1"/>
          <w:szCs w:val="28"/>
        </w:rPr>
        <w:t xml:space="preserve"> </w:t>
      </w:r>
      <w:r w:rsidRPr="007438E6">
        <w:rPr>
          <w:color w:val="000000"/>
          <w:szCs w:val="28"/>
        </w:rPr>
        <w:t>роботи,</w:t>
      </w:r>
      <w:r w:rsidRPr="007438E6">
        <w:rPr>
          <w:color w:val="000000"/>
          <w:spacing w:val="1"/>
          <w:szCs w:val="28"/>
        </w:rPr>
        <w:t xml:space="preserve"> </w:t>
      </w:r>
      <w:r w:rsidRPr="007438E6">
        <w:rPr>
          <w:color w:val="000000"/>
          <w:szCs w:val="28"/>
        </w:rPr>
        <w:t>наразі</w:t>
      </w:r>
      <w:r w:rsidRPr="007438E6">
        <w:rPr>
          <w:color w:val="000000"/>
          <w:spacing w:val="1"/>
          <w:szCs w:val="28"/>
        </w:rPr>
        <w:t xml:space="preserve"> </w:t>
      </w:r>
      <w:r w:rsidRPr="007438E6">
        <w:rPr>
          <w:color w:val="000000"/>
          <w:szCs w:val="28"/>
        </w:rPr>
        <w:t>частково</w:t>
      </w:r>
      <w:r w:rsidRPr="007438E6">
        <w:rPr>
          <w:color w:val="000000"/>
          <w:spacing w:val="1"/>
          <w:szCs w:val="28"/>
        </w:rPr>
        <w:t xml:space="preserve"> </w:t>
      </w:r>
      <w:r w:rsidRPr="007438E6">
        <w:rPr>
          <w:color w:val="000000"/>
          <w:szCs w:val="28"/>
        </w:rPr>
        <w:t>або</w:t>
      </w:r>
      <w:r w:rsidRPr="007438E6">
        <w:rPr>
          <w:color w:val="000000"/>
          <w:spacing w:val="1"/>
          <w:szCs w:val="28"/>
        </w:rPr>
        <w:t xml:space="preserve"> </w:t>
      </w:r>
      <w:r w:rsidRPr="007438E6">
        <w:rPr>
          <w:color w:val="000000"/>
          <w:szCs w:val="28"/>
        </w:rPr>
        <w:t>повністю</w:t>
      </w:r>
      <w:r w:rsidRPr="007438E6">
        <w:rPr>
          <w:color w:val="000000"/>
          <w:spacing w:val="1"/>
          <w:szCs w:val="28"/>
        </w:rPr>
        <w:t xml:space="preserve"> </w:t>
      </w:r>
      <w:r w:rsidRPr="007438E6">
        <w:rPr>
          <w:color w:val="000000"/>
          <w:szCs w:val="28"/>
        </w:rPr>
        <w:t>відновили</w:t>
      </w:r>
      <w:r w:rsidRPr="007438E6">
        <w:rPr>
          <w:color w:val="000000"/>
          <w:spacing w:val="1"/>
          <w:szCs w:val="28"/>
        </w:rPr>
        <w:t xml:space="preserve"> </w:t>
      </w:r>
      <w:r w:rsidRPr="007438E6">
        <w:rPr>
          <w:color w:val="000000"/>
          <w:szCs w:val="28"/>
        </w:rPr>
        <w:t>роботу</w:t>
      </w:r>
      <w:r w:rsidRPr="007438E6">
        <w:rPr>
          <w:color w:val="000000"/>
          <w:spacing w:val="1"/>
          <w:szCs w:val="28"/>
        </w:rPr>
        <w:t xml:space="preserve"> </w:t>
      </w:r>
      <w:r w:rsidRPr="007438E6">
        <w:rPr>
          <w:color w:val="000000"/>
          <w:szCs w:val="28"/>
        </w:rPr>
        <w:t>75%</w:t>
      </w:r>
      <w:r w:rsidRPr="007438E6">
        <w:rPr>
          <w:color w:val="000000"/>
          <w:spacing w:val="1"/>
          <w:szCs w:val="28"/>
        </w:rPr>
        <w:t xml:space="preserve"> </w:t>
      </w:r>
      <w:r w:rsidRPr="007438E6">
        <w:rPr>
          <w:color w:val="000000"/>
          <w:szCs w:val="28"/>
        </w:rPr>
        <w:t>промислових</w:t>
      </w:r>
      <w:r w:rsidRPr="007438E6">
        <w:rPr>
          <w:color w:val="000000"/>
          <w:spacing w:val="-4"/>
          <w:szCs w:val="28"/>
        </w:rPr>
        <w:t xml:space="preserve"> </w:t>
      </w:r>
      <w:r w:rsidRPr="007438E6">
        <w:rPr>
          <w:color w:val="000000"/>
          <w:szCs w:val="28"/>
        </w:rPr>
        <w:t>підприємств.</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За 9 місяців 2023 року обсяги промислового </w:t>
      </w:r>
      <w:r w:rsidRPr="007438E6">
        <w:rPr>
          <w:b/>
          <w:color w:val="000000"/>
          <w:szCs w:val="28"/>
          <w:lang w:val="uk-UA"/>
        </w:rPr>
        <w:t xml:space="preserve">виробництва </w:t>
      </w:r>
      <w:r w:rsidRPr="007438E6">
        <w:rPr>
          <w:color w:val="000000"/>
          <w:szCs w:val="28"/>
          <w:lang w:val="uk-UA"/>
        </w:rPr>
        <w:t>у діючих цінах склали 475,6 млн грн (абсолютний показник + 88,5 млн грн до відповідного періоду 2022 року).</w:t>
      </w:r>
      <w:r w:rsidR="00C74F20">
        <w:rPr>
          <w:color w:val="000000"/>
          <w:szCs w:val="28"/>
          <w:lang w:val="uk-UA"/>
        </w:rPr>
        <w:t xml:space="preserve"> </w:t>
      </w:r>
      <w:r w:rsidRPr="007438E6">
        <w:rPr>
          <w:b/>
          <w:color w:val="000000"/>
          <w:szCs w:val="28"/>
          <w:lang w:val="uk-UA"/>
        </w:rPr>
        <w:t>Реалізовано</w:t>
      </w:r>
      <w:r w:rsidRPr="007438E6">
        <w:rPr>
          <w:color w:val="000000"/>
          <w:szCs w:val="28"/>
          <w:lang w:val="uk-UA"/>
        </w:rPr>
        <w:t xml:space="preserve"> промислової продукції підприємствами громади на 453,9 млн грн </w:t>
      </w:r>
      <w:r w:rsidR="008555DF">
        <w:rPr>
          <w:color w:val="000000"/>
          <w:szCs w:val="28"/>
          <w:lang w:val="uk-UA"/>
        </w:rPr>
        <w:t xml:space="preserve"> </w:t>
      </w:r>
      <w:r w:rsidR="009D738D">
        <w:rPr>
          <w:color w:val="000000"/>
          <w:szCs w:val="28"/>
          <w:lang w:val="uk-UA"/>
        </w:rPr>
        <w:t>(+75,6 млн гривень</w:t>
      </w:r>
      <w:r w:rsidRPr="007438E6">
        <w:rPr>
          <w:color w:val="000000"/>
          <w:szCs w:val="28"/>
          <w:lang w:val="uk-UA"/>
        </w:rPr>
        <w:t>).</w:t>
      </w:r>
    </w:p>
    <w:p w:rsidR="006414EA" w:rsidRDefault="006414EA" w:rsidP="006414EA">
      <w:pPr>
        <w:tabs>
          <w:tab w:val="left" w:pos="0"/>
          <w:tab w:val="left" w:pos="9639"/>
        </w:tabs>
        <w:ind w:firstLine="709"/>
        <w:jc w:val="both"/>
        <w:rPr>
          <w:color w:val="000000"/>
          <w:szCs w:val="28"/>
          <w:lang w:val="uk-UA"/>
        </w:rPr>
      </w:pPr>
      <w:r w:rsidRPr="007438E6">
        <w:rPr>
          <w:color w:val="000000"/>
          <w:szCs w:val="28"/>
          <w:lang w:val="uk-UA"/>
        </w:rPr>
        <w:lastRenderedPageBreak/>
        <w:t xml:space="preserve">За підсумками 2023 року обсяги промислового </w:t>
      </w:r>
      <w:r w:rsidRPr="007438E6">
        <w:rPr>
          <w:b/>
          <w:color w:val="000000"/>
          <w:szCs w:val="28"/>
          <w:lang w:val="uk-UA"/>
        </w:rPr>
        <w:t>виробництва</w:t>
      </w:r>
      <w:r w:rsidRPr="007438E6">
        <w:rPr>
          <w:color w:val="000000"/>
          <w:szCs w:val="28"/>
          <w:lang w:val="uk-UA"/>
        </w:rPr>
        <w:t xml:space="preserve"> у діючих цінах очікуються на рівні 634,2 млн грн, у порівняних – 568,3млн грн (індекс виробництва – 106,3%), обсяг </w:t>
      </w:r>
      <w:r w:rsidRPr="007438E6">
        <w:rPr>
          <w:b/>
          <w:color w:val="000000"/>
          <w:szCs w:val="28"/>
          <w:lang w:val="uk-UA"/>
        </w:rPr>
        <w:t>реалізованої</w:t>
      </w:r>
      <w:r w:rsidRPr="007438E6">
        <w:rPr>
          <w:color w:val="000000"/>
          <w:szCs w:val="28"/>
          <w:lang w:val="uk-UA"/>
        </w:rPr>
        <w:t xml:space="preserve"> продукції </w:t>
      </w:r>
      <w:r w:rsidR="009D738D">
        <w:rPr>
          <w:color w:val="000000"/>
          <w:szCs w:val="28"/>
          <w:lang w:val="uk-UA"/>
        </w:rPr>
        <w:t>– 618,6 млн. грн (+114,2 млн гривень</w:t>
      </w:r>
      <w:r w:rsidRPr="007438E6">
        <w:rPr>
          <w:color w:val="000000"/>
          <w:szCs w:val="28"/>
          <w:lang w:val="uk-UA"/>
        </w:rPr>
        <w:t>).</w:t>
      </w:r>
    </w:p>
    <w:p w:rsidR="00252A04" w:rsidRPr="000D54AB" w:rsidRDefault="00252A04" w:rsidP="00252A04">
      <w:pPr>
        <w:tabs>
          <w:tab w:val="left" w:pos="0"/>
          <w:tab w:val="left" w:pos="9639"/>
        </w:tabs>
        <w:ind w:firstLine="709"/>
        <w:jc w:val="both"/>
        <w:rPr>
          <w:color w:val="000000"/>
          <w:szCs w:val="28"/>
          <w:lang w:val="uk-UA"/>
        </w:rPr>
      </w:pPr>
      <w:r w:rsidRPr="000D54AB">
        <w:rPr>
          <w:color w:val="000000"/>
          <w:szCs w:val="28"/>
          <w:lang w:val="uk-UA"/>
        </w:rPr>
        <w:t>У 2024 році обсяги промислового виробництва на підприємствах збільшаться на 1,4%. Більша частина з них, як і у попередні роки, припадатиме на виробництво харчових продуктів – 88%. Обсяги реалізації промислової продукції (товарів, послуг) п</w:t>
      </w:r>
      <w:r>
        <w:rPr>
          <w:color w:val="000000"/>
          <w:szCs w:val="28"/>
          <w:lang w:val="uk-UA"/>
        </w:rPr>
        <w:t>родукції сягнуть 668,5 млн. гривень. В цілому в</w:t>
      </w:r>
      <w:r w:rsidRPr="000D54AB">
        <w:rPr>
          <w:color w:val="000000"/>
          <w:szCs w:val="28"/>
          <w:lang w:val="uk-UA"/>
        </w:rPr>
        <w:t xml:space="preserve"> промисловості прогнозується зростання обсягів реалізації продукції на 8,1% (аб</w:t>
      </w:r>
      <w:r>
        <w:rPr>
          <w:color w:val="000000"/>
          <w:szCs w:val="28"/>
          <w:lang w:val="uk-UA"/>
        </w:rPr>
        <w:t>солютний показник +49,9 млн. гривень</w:t>
      </w:r>
      <w:r w:rsidRPr="000D54AB">
        <w:rPr>
          <w:color w:val="000000"/>
          <w:szCs w:val="28"/>
          <w:lang w:val="uk-UA"/>
        </w:rPr>
        <w:t>). У розрахунку на 1 особу населення обсяг реалізованої промислової про</w:t>
      </w:r>
      <w:r>
        <w:rPr>
          <w:color w:val="000000"/>
          <w:szCs w:val="28"/>
          <w:lang w:val="uk-UA"/>
        </w:rPr>
        <w:t>дукції становитиме 29,1 тис. гривень</w:t>
      </w:r>
      <w:r w:rsidRPr="000D54AB">
        <w:rPr>
          <w:color w:val="000000"/>
          <w:szCs w:val="28"/>
          <w:lang w:val="uk-UA"/>
        </w:rPr>
        <w:t>.</w:t>
      </w:r>
    </w:p>
    <w:p w:rsidR="006414EA" w:rsidRPr="00081DB9" w:rsidRDefault="006414EA" w:rsidP="006414EA">
      <w:pPr>
        <w:pStyle w:val="a3"/>
        <w:tabs>
          <w:tab w:val="left" w:pos="9639"/>
        </w:tabs>
        <w:ind w:firstLine="709"/>
        <w:rPr>
          <w:color w:val="000000"/>
          <w:sz w:val="16"/>
          <w:szCs w:val="16"/>
        </w:rPr>
      </w:pPr>
    </w:p>
    <w:p w:rsidR="006414EA" w:rsidRDefault="006414EA" w:rsidP="00953BB4">
      <w:pPr>
        <w:pStyle w:val="311"/>
        <w:tabs>
          <w:tab w:val="left" w:pos="9639"/>
        </w:tabs>
        <w:ind w:left="0"/>
        <w:jc w:val="center"/>
        <w:rPr>
          <w:color w:val="000000"/>
        </w:rPr>
      </w:pPr>
      <w:r w:rsidRPr="006D2797">
        <w:rPr>
          <w:color w:val="000000"/>
        </w:rPr>
        <w:t>Аграрний комплекс</w:t>
      </w:r>
    </w:p>
    <w:p w:rsidR="006414EA" w:rsidRPr="006D2797" w:rsidRDefault="006414EA" w:rsidP="006414EA">
      <w:pPr>
        <w:pStyle w:val="a3"/>
        <w:tabs>
          <w:tab w:val="left" w:pos="9639"/>
        </w:tabs>
        <w:ind w:right="3" w:firstLine="709"/>
        <w:rPr>
          <w:color w:val="000000"/>
          <w:szCs w:val="28"/>
        </w:rPr>
      </w:pPr>
      <w:r w:rsidRPr="006D2797">
        <w:rPr>
          <w:color w:val="000000"/>
          <w:szCs w:val="28"/>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6414EA" w:rsidRPr="006D2797" w:rsidRDefault="006414EA" w:rsidP="006414EA">
      <w:pPr>
        <w:pStyle w:val="a3"/>
        <w:tabs>
          <w:tab w:val="left" w:pos="9639"/>
        </w:tabs>
        <w:ind w:right="3" w:firstLine="709"/>
        <w:rPr>
          <w:color w:val="000000"/>
          <w:szCs w:val="28"/>
        </w:rPr>
      </w:pPr>
      <w:r w:rsidRPr="006D2797">
        <w:rPr>
          <w:color w:val="000000"/>
          <w:szCs w:val="28"/>
        </w:rPr>
        <w:t>Земельний фонд громади складає 180,3 тис га, з них 104,9 тис. га сільськогосподарського призначення (58,2%).</w:t>
      </w:r>
    </w:p>
    <w:p w:rsidR="006414EA" w:rsidRPr="006D2797" w:rsidRDefault="006414EA" w:rsidP="006414EA">
      <w:pPr>
        <w:tabs>
          <w:tab w:val="left" w:pos="9639"/>
        </w:tabs>
        <w:ind w:right="3" w:firstLine="709"/>
        <w:jc w:val="both"/>
        <w:rPr>
          <w:color w:val="000000"/>
          <w:szCs w:val="28"/>
          <w:lang w:val="uk-UA"/>
        </w:rPr>
      </w:pPr>
      <w:r w:rsidRPr="006D2797">
        <w:rPr>
          <w:color w:val="000000"/>
          <w:szCs w:val="28"/>
          <w:lang w:val="uk-UA"/>
        </w:rPr>
        <w:t xml:space="preserve">На території громади функціонує 39 </w:t>
      </w:r>
      <w:r w:rsidRPr="006D2797">
        <w:rPr>
          <w:b/>
          <w:color w:val="000000"/>
          <w:szCs w:val="28"/>
          <w:lang w:val="uk-UA"/>
        </w:rPr>
        <w:t>сільськогосподарських підприємств</w:t>
      </w:r>
      <w:r w:rsidRPr="006D2797">
        <w:rPr>
          <w:color w:val="000000"/>
          <w:szCs w:val="28"/>
          <w:lang w:val="uk-UA"/>
        </w:rPr>
        <w:t xml:space="preserve"> різної форми власності та господарювання (19 ТОВ, 1 ПП, </w:t>
      </w:r>
      <w:r w:rsidR="008555DF">
        <w:rPr>
          <w:color w:val="000000"/>
          <w:szCs w:val="28"/>
          <w:lang w:val="uk-UA"/>
        </w:rPr>
        <w:t xml:space="preserve">            </w:t>
      </w:r>
      <w:r w:rsidRPr="006D2797">
        <w:rPr>
          <w:color w:val="000000"/>
          <w:szCs w:val="28"/>
          <w:lang w:val="uk-UA"/>
        </w:rPr>
        <w:t>1 СТОВ, 15 ФГ, 3 ФОП).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6414EA" w:rsidRPr="006D2797" w:rsidRDefault="006414EA" w:rsidP="006414EA">
      <w:pPr>
        <w:tabs>
          <w:tab w:val="left" w:pos="1164"/>
          <w:tab w:val="left" w:pos="9639"/>
        </w:tabs>
        <w:ind w:right="3" w:firstLine="709"/>
        <w:jc w:val="both"/>
        <w:rPr>
          <w:color w:val="000000"/>
          <w:szCs w:val="28"/>
          <w:lang w:val="uk-UA"/>
        </w:rPr>
      </w:pPr>
      <w:r w:rsidRPr="006D2797">
        <w:rPr>
          <w:color w:val="000000"/>
          <w:szCs w:val="28"/>
          <w:lang w:val="uk-UA"/>
        </w:rPr>
        <w:t>Станом на 01</w:t>
      </w:r>
      <w:r w:rsidR="008555DF">
        <w:rPr>
          <w:color w:val="000000"/>
          <w:szCs w:val="28"/>
          <w:lang w:val="uk-UA"/>
        </w:rPr>
        <w:t xml:space="preserve"> січня </w:t>
      </w:r>
      <w:r w:rsidRPr="006D2797">
        <w:rPr>
          <w:color w:val="000000"/>
          <w:szCs w:val="28"/>
          <w:lang w:val="uk-UA"/>
        </w:rPr>
        <w:t>2023</w:t>
      </w:r>
      <w:r w:rsidR="008555DF">
        <w:rPr>
          <w:color w:val="000000"/>
          <w:szCs w:val="28"/>
          <w:lang w:val="uk-UA"/>
        </w:rPr>
        <w:t xml:space="preserve"> року</w:t>
      </w:r>
      <w:r w:rsidRPr="006D2797">
        <w:rPr>
          <w:color w:val="000000"/>
          <w:szCs w:val="28"/>
          <w:lang w:val="uk-UA"/>
        </w:rPr>
        <w:t xml:space="preserve"> в господарствах громади утримувалось </w:t>
      </w:r>
      <w:r w:rsidR="008555DF">
        <w:rPr>
          <w:color w:val="000000"/>
          <w:szCs w:val="28"/>
          <w:lang w:val="uk-UA"/>
        </w:rPr>
        <w:t xml:space="preserve">    </w:t>
      </w:r>
      <w:r w:rsidRPr="006D2797">
        <w:rPr>
          <w:color w:val="000000"/>
          <w:szCs w:val="28"/>
          <w:lang w:val="uk-UA"/>
        </w:rPr>
        <w:t xml:space="preserve">1,3 тис. гол. ВРХ, в тому числі 0,9 тис. гол. корів. </w:t>
      </w:r>
    </w:p>
    <w:p w:rsidR="006414EA" w:rsidRPr="006D2797" w:rsidRDefault="006414EA" w:rsidP="006414EA">
      <w:pPr>
        <w:tabs>
          <w:tab w:val="left" w:pos="0"/>
          <w:tab w:val="left" w:pos="9639"/>
        </w:tabs>
        <w:ind w:right="3" w:firstLine="709"/>
        <w:jc w:val="both"/>
        <w:rPr>
          <w:color w:val="000000"/>
          <w:szCs w:val="28"/>
          <w:lang w:val="uk-UA"/>
        </w:rPr>
      </w:pPr>
      <w:r w:rsidRPr="006D2797">
        <w:rPr>
          <w:color w:val="000000"/>
          <w:szCs w:val="28"/>
          <w:lang w:val="uk-UA"/>
        </w:rPr>
        <w:t xml:space="preserve">В оренді аграріїв знаходиться близько 60 тис. га сільськогосподарських угідь, а це 59,7% </w:t>
      </w:r>
      <w:r w:rsidR="00252A04">
        <w:rPr>
          <w:color w:val="000000"/>
          <w:szCs w:val="28"/>
          <w:lang w:val="uk-UA"/>
        </w:rPr>
        <w:t>від сільськогосподарських угідь.</w:t>
      </w:r>
    </w:p>
    <w:p w:rsidR="006414EA" w:rsidRDefault="006414EA" w:rsidP="006414EA">
      <w:pPr>
        <w:tabs>
          <w:tab w:val="left" w:pos="1164"/>
          <w:tab w:val="left" w:pos="9639"/>
        </w:tabs>
        <w:ind w:right="3" w:firstLine="709"/>
        <w:jc w:val="both"/>
        <w:rPr>
          <w:color w:val="000000"/>
          <w:szCs w:val="28"/>
          <w:lang w:val="uk-UA"/>
        </w:rPr>
      </w:pPr>
      <w:r w:rsidRPr="006D2797">
        <w:rPr>
          <w:color w:val="000000"/>
          <w:szCs w:val="28"/>
          <w:lang w:val="uk-UA"/>
        </w:rPr>
        <w:t>Під урожай 2023 року засіяно всіма культурами лише 30 тис. га (тобто 60% від земель, що оброблялися довоєнного стану – 50 тис. га). Це зменшення пов’язано з тим, що частина земель (більше 10 тис. га) знаходит</w:t>
      </w:r>
      <w:r w:rsidR="004D2744">
        <w:rPr>
          <w:color w:val="000000"/>
          <w:szCs w:val="28"/>
          <w:lang w:val="uk-UA"/>
        </w:rPr>
        <w:t xml:space="preserve">ься у 20 км зоні від кордону </w:t>
      </w:r>
      <w:r w:rsidR="00252A04">
        <w:rPr>
          <w:color w:val="000000"/>
          <w:szCs w:val="28"/>
          <w:lang w:val="uk-UA"/>
        </w:rPr>
        <w:t xml:space="preserve"> з </w:t>
      </w:r>
      <w:r w:rsidR="004D2744">
        <w:rPr>
          <w:color w:val="000000"/>
          <w:szCs w:val="28"/>
          <w:lang w:val="uk-UA"/>
        </w:rPr>
        <w:t>російською федерацією</w:t>
      </w:r>
      <w:r>
        <w:rPr>
          <w:color w:val="000000"/>
          <w:szCs w:val="28"/>
          <w:lang w:val="uk-UA"/>
        </w:rPr>
        <w:t>.</w:t>
      </w:r>
    </w:p>
    <w:p w:rsidR="006414EA" w:rsidRPr="006D2797" w:rsidRDefault="006414EA" w:rsidP="006414EA">
      <w:pPr>
        <w:tabs>
          <w:tab w:val="left" w:pos="1164"/>
          <w:tab w:val="left" w:pos="9639"/>
        </w:tabs>
        <w:ind w:right="3" w:firstLine="709"/>
        <w:jc w:val="both"/>
        <w:rPr>
          <w:color w:val="000000"/>
          <w:szCs w:val="28"/>
          <w:lang w:val="uk-UA"/>
        </w:rPr>
      </w:pPr>
      <w:r w:rsidRPr="006D2797">
        <w:rPr>
          <w:color w:val="000000"/>
          <w:szCs w:val="28"/>
          <w:lang w:val="uk-UA"/>
        </w:rPr>
        <w:t xml:space="preserve">Крім того, у аграріїв зменшилися можливості реалізації сільгосппродукції (порушена логістика, низька ціна на зернові та технічні культури тощо). </w:t>
      </w:r>
    </w:p>
    <w:p w:rsidR="006414EA" w:rsidRPr="006D2797" w:rsidRDefault="006414EA" w:rsidP="006414EA">
      <w:pPr>
        <w:tabs>
          <w:tab w:val="left" w:pos="9639"/>
        </w:tabs>
        <w:ind w:right="3" w:firstLine="709"/>
        <w:jc w:val="both"/>
        <w:rPr>
          <w:color w:val="000000"/>
          <w:szCs w:val="28"/>
          <w:lang w:val="uk-UA"/>
        </w:rPr>
      </w:pPr>
      <w:r w:rsidRPr="006D2797">
        <w:rPr>
          <w:color w:val="000000"/>
          <w:szCs w:val="28"/>
          <w:lang w:val="uk-UA"/>
        </w:rPr>
        <w:t>Враховуючи типовість грунтів</w:t>
      </w:r>
      <w:r w:rsidR="004D2744">
        <w:rPr>
          <w:color w:val="000000"/>
          <w:szCs w:val="28"/>
          <w:lang w:val="uk-UA"/>
        </w:rPr>
        <w:t>,</w:t>
      </w:r>
      <w:r w:rsidRPr="006D2797">
        <w:rPr>
          <w:color w:val="000000"/>
          <w:szCs w:val="28"/>
          <w:lang w:val="uk-UA"/>
        </w:rPr>
        <w:t xml:space="preserve"> у рослинницькій галузі</w:t>
      </w:r>
      <w:r w:rsidR="004D2744">
        <w:rPr>
          <w:color w:val="000000"/>
          <w:szCs w:val="28"/>
          <w:lang w:val="uk-UA"/>
        </w:rPr>
        <w:t xml:space="preserve"> в структурі</w:t>
      </w:r>
      <w:r w:rsidRPr="006D2797">
        <w:rPr>
          <w:color w:val="000000"/>
          <w:szCs w:val="28"/>
          <w:lang w:val="uk-UA"/>
        </w:rPr>
        <w:t xml:space="preserve">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6414EA" w:rsidRPr="006D2797" w:rsidRDefault="006414EA" w:rsidP="006414EA">
      <w:pPr>
        <w:tabs>
          <w:tab w:val="left" w:pos="0"/>
          <w:tab w:val="left" w:pos="9639"/>
        </w:tabs>
        <w:ind w:right="3" w:firstLine="709"/>
        <w:jc w:val="both"/>
        <w:rPr>
          <w:color w:val="000000"/>
          <w:szCs w:val="28"/>
          <w:lang w:val="uk-UA"/>
        </w:rPr>
      </w:pPr>
      <w:r w:rsidRPr="006D2797">
        <w:rPr>
          <w:color w:val="000000"/>
          <w:szCs w:val="28"/>
          <w:lang w:val="uk-UA"/>
        </w:rPr>
        <w:t>У 2023 році під урожай 2024 року посіяно близько 7,0 тис. га озимини.</w:t>
      </w:r>
    </w:p>
    <w:p w:rsidR="006414EA" w:rsidRPr="00081DB9" w:rsidRDefault="006414EA" w:rsidP="006414EA">
      <w:pPr>
        <w:pStyle w:val="a3"/>
        <w:tabs>
          <w:tab w:val="left" w:pos="9639"/>
        </w:tabs>
        <w:ind w:right="183" w:firstLine="709"/>
        <w:rPr>
          <w:color w:val="000000"/>
          <w:sz w:val="16"/>
          <w:szCs w:val="16"/>
        </w:rPr>
      </w:pPr>
    </w:p>
    <w:p w:rsidR="006414EA" w:rsidRDefault="006414EA" w:rsidP="00953BB4">
      <w:pPr>
        <w:pStyle w:val="311"/>
        <w:tabs>
          <w:tab w:val="left" w:pos="9639"/>
        </w:tabs>
        <w:ind w:left="0"/>
        <w:jc w:val="center"/>
        <w:rPr>
          <w:color w:val="000000"/>
        </w:rPr>
      </w:pPr>
      <w:r w:rsidRPr="0084578B">
        <w:rPr>
          <w:color w:val="000000"/>
        </w:rPr>
        <w:t>Споживчий ринок та продовольча безпека громади</w:t>
      </w:r>
    </w:p>
    <w:p w:rsidR="006414EA" w:rsidRPr="0084578B" w:rsidRDefault="006414EA" w:rsidP="006414EA">
      <w:pPr>
        <w:tabs>
          <w:tab w:val="left" w:pos="9639"/>
        </w:tabs>
        <w:ind w:firstLine="709"/>
        <w:jc w:val="both"/>
        <w:rPr>
          <w:color w:val="000000"/>
          <w:szCs w:val="28"/>
          <w:lang w:val="uk-UA"/>
        </w:rPr>
      </w:pPr>
      <w:r w:rsidRPr="0084578B">
        <w:rPr>
          <w:b/>
          <w:color w:val="000000"/>
          <w:szCs w:val="28"/>
          <w:lang w:val="uk-UA"/>
        </w:rPr>
        <w:t>Торгівельне обслуговування населення в громаді</w:t>
      </w:r>
      <w:r w:rsidRPr="0084578B">
        <w:rPr>
          <w:color w:val="000000"/>
          <w:szCs w:val="28"/>
          <w:lang w:val="uk-UA"/>
        </w:rPr>
        <w:t xml:space="preserve"> забезпечують </w:t>
      </w:r>
      <w:r w:rsidR="008555DF">
        <w:rPr>
          <w:color w:val="000000"/>
          <w:szCs w:val="28"/>
          <w:lang w:val="uk-UA"/>
        </w:rPr>
        <w:t xml:space="preserve">        </w:t>
      </w:r>
      <w:r w:rsidRPr="0084578B">
        <w:rPr>
          <w:color w:val="000000"/>
          <w:szCs w:val="28"/>
          <w:lang w:val="uk-UA"/>
        </w:rPr>
        <w:t>300 закладів торгівлі. Функціонують</w:t>
      </w:r>
      <w:r w:rsidR="004D2744">
        <w:rPr>
          <w:color w:val="000000"/>
          <w:szCs w:val="28"/>
          <w:lang w:val="uk-UA"/>
        </w:rPr>
        <w:t xml:space="preserve"> </w:t>
      </w:r>
      <w:r w:rsidRPr="0084578B">
        <w:rPr>
          <w:color w:val="000000"/>
          <w:szCs w:val="28"/>
          <w:lang w:val="uk-UA"/>
        </w:rPr>
        <w:t xml:space="preserve">10 закладів </w:t>
      </w:r>
      <w:r w:rsidR="006C4C0B">
        <w:rPr>
          <w:color w:val="000000"/>
          <w:szCs w:val="28"/>
          <w:lang w:val="uk-UA"/>
        </w:rPr>
        <w:t>громадського харчування</w:t>
      </w:r>
      <w:r w:rsidRPr="0084578B">
        <w:rPr>
          <w:color w:val="000000"/>
          <w:szCs w:val="28"/>
          <w:lang w:val="uk-UA"/>
        </w:rPr>
        <w:t xml:space="preserve">. Обсяги обороту роздрібної торгівлі підприємствами роздрібної торгівлі </w:t>
      </w:r>
      <w:r w:rsidR="008555DF">
        <w:rPr>
          <w:color w:val="000000"/>
          <w:szCs w:val="28"/>
          <w:lang w:val="uk-UA"/>
        </w:rPr>
        <w:t xml:space="preserve">            </w:t>
      </w:r>
      <w:r w:rsidRPr="0084578B">
        <w:rPr>
          <w:color w:val="000000"/>
          <w:szCs w:val="28"/>
          <w:lang w:val="uk-UA"/>
        </w:rPr>
        <w:lastRenderedPageBreak/>
        <w:t>за 9 місяців 2023 року склали близько 205 млн грн</w:t>
      </w:r>
      <w:r>
        <w:rPr>
          <w:color w:val="000000"/>
          <w:szCs w:val="28"/>
          <w:lang w:val="uk-UA"/>
        </w:rPr>
        <w:t xml:space="preserve"> (з урахуванням фізичних осіб-підприємців </w:t>
      </w:r>
      <w:r w:rsidR="008555DF">
        <w:rPr>
          <w:color w:val="000000"/>
          <w:szCs w:val="28"/>
          <w:lang w:val="uk-UA"/>
        </w:rPr>
        <w:t>-</w:t>
      </w:r>
      <w:r>
        <w:rPr>
          <w:color w:val="000000"/>
          <w:szCs w:val="28"/>
          <w:lang w:val="uk-UA"/>
        </w:rPr>
        <w:t xml:space="preserve"> 387,6 млн грн)</w:t>
      </w:r>
      <w:r w:rsidRPr="0084578B">
        <w:rPr>
          <w:color w:val="000000"/>
          <w:szCs w:val="28"/>
          <w:lang w:val="uk-UA"/>
        </w:rPr>
        <w:t>, що більше аналогічного періоду минулого року на 10,8%. У розрахунку на одну осо</w:t>
      </w:r>
      <w:r>
        <w:rPr>
          <w:color w:val="000000"/>
          <w:szCs w:val="28"/>
          <w:lang w:val="uk-UA"/>
        </w:rPr>
        <w:t xml:space="preserve">бу реалізовано товарів на суму </w:t>
      </w:r>
      <w:r w:rsidR="008555DF">
        <w:rPr>
          <w:color w:val="000000"/>
          <w:szCs w:val="28"/>
          <w:lang w:val="uk-UA"/>
        </w:rPr>
        <w:t xml:space="preserve">        </w:t>
      </w:r>
      <w:r>
        <w:rPr>
          <w:color w:val="000000"/>
          <w:szCs w:val="28"/>
          <w:lang w:val="uk-UA"/>
        </w:rPr>
        <w:t>16</w:t>
      </w:r>
      <w:r w:rsidR="006C4C0B">
        <w:rPr>
          <w:color w:val="000000"/>
          <w:szCs w:val="28"/>
          <w:lang w:val="uk-UA"/>
        </w:rPr>
        <w:t>,8 тис. гривень.</w:t>
      </w:r>
      <w:r w:rsidRPr="0084578B">
        <w:rPr>
          <w:color w:val="000000"/>
          <w:szCs w:val="28"/>
          <w:lang w:val="uk-UA"/>
        </w:rPr>
        <w:t xml:space="preserve"> Найбільша частка товарооборот</w:t>
      </w:r>
      <w:r w:rsidR="00252A04">
        <w:rPr>
          <w:color w:val="000000"/>
          <w:szCs w:val="28"/>
          <w:lang w:val="uk-UA"/>
        </w:rPr>
        <w:t xml:space="preserve">у припадає на ТОВ «АТБ –Маркет», </w:t>
      </w:r>
      <w:r w:rsidR="00252A04" w:rsidRPr="000D54AB">
        <w:rPr>
          <w:color w:val="000000"/>
          <w:szCs w:val="28"/>
          <w:lang w:val="uk-UA"/>
        </w:rPr>
        <w:t>ТД «Новгород-Сіверський».</w:t>
      </w:r>
    </w:p>
    <w:p w:rsidR="006414EA" w:rsidRPr="0084578B" w:rsidRDefault="006414EA" w:rsidP="006414EA">
      <w:pPr>
        <w:tabs>
          <w:tab w:val="left" w:pos="9639"/>
        </w:tabs>
        <w:ind w:firstLine="709"/>
        <w:jc w:val="both"/>
        <w:rPr>
          <w:color w:val="000000"/>
          <w:szCs w:val="28"/>
          <w:lang w:val="uk-UA"/>
        </w:rPr>
      </w:pPr>
      <w:r w:rsidRPr="0084578B">
        <w:rPr>
          <w:color w:val="000000"/>
          <w:szCs w:val="28"/>
          <w:lang w:val="uk-UA"/>
        </w:rPr>
        <w:t xml:space="preserve">У звітному періоді обсяг </w:t>
      </w:r>
      <w:r w:rsidRPr="0084578B">
        <w:rPr>
          <w:b/>
          <w:color w:val="000000"/>
          <w:szCs w:val="28"/>
          <w:lang w:val="uk-UA"/>
        </w:rPr>
        <w:t>послуг</w:t>
      </w:r>
      <w:r w:rsidRPr="0084578B">
        <w:rPr>
          <w:color w:val="000000"/>
          <w:szCs w:val="28"/>
          <w:lang w:val="uk-UA"/>
        </w:rPr>
        <w:t xml:space="preserve"> реалізованих споживачам підп</w:t>
      </w:r>
      <w:r w:rsidR="006C4C0B">
        <w:rPr>
          <w:color w:val="000000"/>
          <w:szCs w:val="28"/>
          <w:lang w:val="uk-UA"/>
        </w:rPr>
        <w:t>риємствами сфери послуг становить</w:t>
      </w:r>
      <w:r w:rsidRPr="0084578B">
        <w:rPr>
          <w:color w:val="000000"/>
          <w:szCs w:val="28"/>
          <w:lang w:val="uk-UA"/>
        </w:rPr>
        <w:t xml:space="preserve"> 17,5 млн грн (з них 20% населенню), що становить 102,5% до відповідного періоду минулого року. Найбільша частка загального обся</w:t>
      </w:r>
      <w:r w:rsidR="006C4C0B">
        <w:rPr>
          <w:color w:val="000000"/>
          <w:szCs w:val="28"/>
          <w:lang w:val="uk-UA"/>
        </w:rPr>
        <w:t>гу реалізованих послуг припадає</w:t>
      </w:r>
      <w:r w:rsidRPr="0084578B">
        <w:rPr>
          <w:color w:val="000000"/>
          <w:szCs w:val="28"/>
          <w:lang w:val="uk-UA"/>
        </w:rPr>
        <w:t xml:space="preserve"> на послуги у сфері транспорту, складського господарства, поштової та кур’єрської діяльності, інформації </w:t>
      </w:r>
      <w:r w:rsidR="00721918">
        <w:rPr>
          <w:color w:val="000000"/>
          <w:szCs w:val="28"/>
          <w:lang w:val="uk-UA"/>
        </w:rPr>
        <w:t xml:space="preserve">         </w:t>
      </w:r>
      <w:r w:rsidRPr="0084578B">
        <w:rPr>
          <w:color w:val="000000"/>
          <w:szCs w:val="28"/>
          <w:lang w:val="uk-UA"/>
        </w:rPr>
        <w:t>та телекомунікацій.</w:t>
      </w:r>
    </w:p>
    <w:p w:rsidR="006414EA" w:rsidRDefault="006414EA" w:rsidP="006414EA">
      <w:pPr>
        <w:tabs>
          <w:tab w:val="left" w:pos="9639"/>
        </w:tabs>
        <w:ind w:firstLine="709"/>
        <w:jc w:val="both"/>
        <w:rPr>
          <w:color w:val="000000"/>
          <w:szCs w:val="28"/>
          <w:lang w:val="uk-UA"/>
        </w:rPr>
      </w:pPr>
      <w:r w:rsidRPr="0084578B">
        <w:rPr>
          <w:color w:val="000000"/>
          <w:szCs w:val="28"/>
          <w:lang w:val="uk-UA"/>
        </w:rPr>
        <w:t>За підсумками 2023 року обсяг роздрібної торгівлі підприємств очікується майже 274 млн грн</w:t>
      </w:r>
      <w:r>
        <w:rPr>
          <w:color w:val="000000"/>
          <w:szCs w:val="28"/>
          <w:lang w:val="uk-UA"/>
        </w:rPr>
        <w:t xml:space="preserve">, а за всіма каналами реалізації </w:t>
      </w:r>
      <w:r w:rsidR="008555DF">
        <w:rPr>
          <w:color w:val="000000"/>
          <w:szCs w:val="28"/>
          <w:lang w:val="uk-UA"/>
        </w:rPr>
        <w:t>-</w:t>
      </w:r>
      <w:r>
        <w:rPr>
          <w:color w:val="000000"/>
          <w:szCs w:val="28"/>
          <w:lang w:val="uk-UA"/>
        </w:rPr>
        <w:t xml:space="preserve"> 516,8 млн грн</w:t>
      </w:r>
      <w:r w:rsidRPr="0084578B">
        <w:rPr>
          <w:color w:val="000000"/>
          <w:szCs w:val="28"/>
          <w:lang w:val="uk-UA"/>
        </w:rPr>
        <w:t xml:space="preserve">, </w:t>
      </w:r>
      <w:r w:rsidR="008555DF">
        <w:rPr>
          <w:color w:val="000000"/>
          <w:szCs w:val="28"/>
          <w:lang w:val="uk-UA"/>
        </w:rPr>
        <w:t xml:space="preserve">    </w:t>
      </w:r>
      <w:r w:rsidR="006C4C0B">
        <w:rPr>
          <w:color w:val="000000"/>
          <w:szCs w:val="28"/>
          <w:lang w:val="uk-UA"/>
        </w:rPr>
        <w:t>т</w:t>
      </w:r>
      <w:r w:rsidRPr="0084578B">
        <w:rPr>
          <w:color w:val="000000"/>
          <w:szCs w:val="28"/>
          <w:lang w:val="uk-UA"/>
        </w:rPr>
        <w:t xml:space="preserve">а послуг </w:t>
      </w:r>
      <w:r w:rsidR="008555DF">
        <w:rPr>
          <w:color w:val="000000"/>
          <w:szCs w:val="28"/>
          <w:lang w:val="uk-UA"/>
        </w:rPr>
        <w:t>-</w:t>
      </w:r>
      <w:r w:rsidR="006C4C0B">
        <w:rPr>
          <w:color w:val="000000"/>
          <w:szCs w:val="28"/>
          <w:lang w:val="uk-UA"/>
        </w:rPr>
        <w:t xml:space="preserve"> 22 млн гривень.</w:t>
      </w:r>
    </w:p>
    <w:p w:rsidR="00252A04" w:rsidRPr="000D54AB" w:rsidRDefault="00252A04" w:rsidP="00252A04">
      <w:pPr>
        <w:pStyle w:val="22"/>
        <w:tabs>
          <w:tab w:val="left" w:pos="9639"/>
        </w:tabs>
        <w:spacing w:after="0" w:line="240" w:lineRule="auto"/>
        <w:ind w:firstLine="709"/>
        <w:jc w:val="both"/>
        <w:rPr>
          <w:color w:val="000000"/>
          <w:szCs w:val="28"/>
          <w:lang w:val="uk-UA"/>
        </w:rPr>
      </w:pPr>
      <w:r w:rsidRPr="000D54AB">
        <w:rPr>
          <w:bCs w:val="0"/>
          <w:color w:val="000000"/>
          <w:szCs w:val="28"/>
          <w:lang w:val="uk-UA"/>
        </w:rPr>
        <w:t>У</w:t>
      </w:r>
      <w:r w:rsidRPr="000D54AB">
        <w:rPr>
          <w:color w:val="000000"/>
          <w:szCs w:val="28"/>
          <w:lang w:val="uk-UA"/>
        </w:rPr>
        <w:t xml:space="preserve"> 2024 році </w:t>
      </w:r>
      <w:r w:rsidRPr="000D54AB">
        <w:rPr>
          <w:bCs w:val="0"/>
          <w:color w:val="000000"/>
          <w:szCs w:val="28"/>
          <w:lang w:val="uk-UA"/>
        </w:rPr>
        <w:t>г</w:t>
      </w:r>
      <w:r w:rsidRPr="000D54AB">
        <w:rPr>
          <w:color w:val="000000"/>
          <w:szCs w:val="28"/>
          <w:lang w:val="uk-UA"/>
        </w:rPr>
        <w:t xml:space="preserve">оловна мета сфери обігу товарів та послуг - забезпечення належного рівня обслуговування населення громади та задоволення його потреб у якісних товарах. </w:t>
      </w:r>
    </w:p>
    <w:p w:rsidR="00252A04" w:rsidRPr="000D54AB" w:rsidRDefault="00252A04" w:rsidP="00252A04">
      <w:pPr>
        <w:tabs>
          <w:tab w:val="left" w:pos="9639"/>
        </w:tabs>
        <w:ind w:firstLine="709"/>
        <w:jc w:val="both"/>
        <w:rPr>
          <w:color w:val="000000"/>
          <w:szCs w:val="28"/>
          <w:lang w:val="uk-UA"/>
        </w:rPr>
      </w:pPr>
      <w:r w:rsidRPr="000D54AB">
        <w:rPr>
          <w:color w:val="000000"/>
          <w:szCs w:val="28"/>
          <w:lang w:val="uk-UA"/>
        </w:rPr>
        <w:t>За підсумками 2024 року обсяг роздрібної торгівлі за всіма каналами реалізації становитиме 566 млн грн, а послуг – 22 млн грн. Найбільша частка товарообороту припадатиме на ТОВ «АТБ – Маркет», ТД «Новгород-Сіверський». Найбільша частка загального обсягу реалізованих послуг припадатиме на послуги у сфері складського господарства.</w:t>
      </w:r>
    </w:p>
    <w:p w:rsidR="00252A04" w:rsidRPr="0084578B" w:rsidRDefault="00252A04" w:rsidP="006414EA">
      <w:pPr>
        <w:tabs>
          <w:tab w:val="left" w:pos="9639"/>
        </w:tabs>
        <w:ind w:firstLine="709"/>
        <w:jc w:val="both"/>
        <w:rPr>
          <w:color w:val="000000"/>
          <w:szCs w:val="28"/>
          <w:lang w:val="uk-UA"/>
        </w:rPr>
      </w:pPr>
    </w:p>
    <w:p w:rsidR="006414EA" w:rsidRPr="007438E6" w:rsidRDefault="006414EA" w:rsidP="00953BB4">
      <w:pPr>
        <w:tabs>
          <w:tab w:val="left" w:pos="9639"/>
        </w:tabs>
        <w:jc w:val="center"/>
        <w:rPr>
          <w:b/>
          <w:i/>
          <w:color w:val="000000"/>
          <w:szCs w:val="28"/>
          <w:lang w:val="uk-UA"/>
        </w:rPr>
      </w:pPr>
      <w:r w:rsidRPr="007438E6">
        <w:rPr>
          <w:b/>
          <w:i/>
          <w:color w:val="000000"/>
          <w:szCs w:val="28"/>
          <w:lang w:val="uk-UA"/>
        </w:rPr>
        <w:t>Зовнішньоекономічна</w:t>
      </w:r>
      <w:r w:rsidRPr="007438E6">
        <w:rPr>
          <w:b/>
          <w:i/>
          <w:color w:val="000000"/>
          <w:spacing w:val="-7"/>
          <w:szCs w:val="28"/>
          <w:lang w:val="uk-UA"/>
        </w:rPr>
        <w:t xml:space="preserve"> </w:t>
      </w:r>
      <w:r w:rsidRPr="007438E6">
        <w:rPr>
          <w:b/>
          <w:i/>
          <w:color w:val="000000"/>
          <w:szCs w:val="28"/>
          <w:lang w:val="uk-UA"/>
        </w:rPr>
        <w:t>діяльність</w:t>
      </w:r>
    </w:p>
    <w:p w:rsidR="006414EA" w:rsidRPr="007438E6" w:rsidRDefault="006414EA" w:rsidP="006414EA">
      <w:pPr>
        <w:pStyle w:val="a3"/>
        <w:tabs>
          <w:tab w:val="left" w:pos="9639"/>
        </w:tabs>
        <w:ind w:firstLine="709"/>
        <w:rPr>
          <w:color w:val="000000"/>
          <w:szCs w:val="28"/>
        </w:rPr>
      </w:pPr>
      <w:r w:rsidRPr="007438E6">
        <w:rPr>
          <w:color w:val="000000"/>
          <w:szCs w:val="28"/>
        </w:rPr>
        <w:t>Повномасштабна</w:t>
      </w:r>
      <w:r w:rsidRPr="007438E6">
        <w:rPr>
          <w:color w:val="000000"/>
          <w:spacing w:val="1"/>
          <w:szCs w:val="28"/>
        </w:rPr>
        <w:t xml:space="preserve"> </w:t>
      </w:r>
      <w:r w:rsidRPr="007438E6">
        <w:rPr>
          <w:color w:val="000000"/>
          <w:szCs w:val="28"/>
        </w:rPr>
        <w:t>військова</w:t>
      </w:r>
      <w:r w:rsidRPr="007438E6">
        <w:rPr>
          <w:color w:val="000000"/>
          <w:spacing w:val="1"/>
          <w:szCs w:val="28"/>
        </w:rPr>
        <w:t xml:space="preserve"> </w:t>
      </w:r>
      <w:r w:rsidRPr="007438E6">
        <w:rPr>
          <w:color w:val="000000"/>
          <w:szCs w:val="28"/>
        </w:rPr>
        <w:t>агресія</w:t>
      </w:r>
      <w:r w:rsidRPr="007438E6">
        <w:rPr>
          <w:color w:val="000000"/>
          <w:spacing w:val="1"/>
          <w:szCs w:val="28"/>
        </w:rPr>
        <w:t xml:space="preserve"> </w:t>
      </w:r>
      <w:r w:rsidRPr="007438E6">
        <w:rPr>
          <w:color w:val="000000"/>
          <w:szCs w:val="28"/>
        </w:rPr>
        <w:t>російської</w:t>
      </w:r>
      <w:r w:rsidRPr="007438E6">
        <w:rPr>
          <w:color w:val="000000"/>
          <w:spacing w:val="1"/>
          <w:szCs w:val="28"/>
        </w:rPr>
        <w:t xml:space="preserve"> </w:t>
      </w:r>
      <w:r w:rsidR="006C4C0B">
        <w:rPr>
          <w:color w:val="000000"/>
          <w:szCs w:val="28"/>
        </w:rPr>
        <w:t>федерації</w:t>
      </w:r>
      <w:r w:rsidRPr="007438E6">
        <w:rPr>
          <w:color w:val="000000"/>
          <w:spacing w:val="1"/>
          <w:szCs w:val="28"/>
        </w:rPr>
        <w:t xml:space="preserve"> </w:t>
      </w:r>
      <w:r w:rsidRPr="007438E6">
        <w:rPr>
          <w:color w:val="000000"/>
          <w:szCs w:val="28"/>
        </w:rPr>
        <w:t>проти</w:t>
      </w:r>
      <w:r w:rsidRPr="007438E6">
        <w:rPr>
          <w:color w:val="000000"/>
          <w:spacing w:val="71"/>
          <w:szCs w:val="28"/>
        </w:rPr>
        <w:t xml:space="preserve"> </w:t>
      </w:r>
      <w:r w:rsidRPr="007438E6">
        <w:rPr>
          <w:color w:val="000000"/>
          <w:szCs w:val="28"/>
        </w:rPr>
        <w:t>України</w:t>
      </w:r>
      <w:r w:rsidRPr="007438E6">
        <w:rPr>
          <w:color w:val="000000"/>
          <w:spacing w:val="1"/>
          <w:szCs w:val="28"/>
        </w:rPr>
        <w:t xml:space="preserve"> </w:t>
      </w:r>
      <w:r w:rsidRPr="007438E6">
        <w:rPr>
          <w:color w:val="000000"/>
          <w:szCs w:val="28"/>
        </w:rPr>
        <w:t>внесла</w:t>
      </w:r>
      <w:r w:rsidRPr="007438E6">
        <w:rPr>
          <w:color w:val="000000"/>
          <w:spacing w:val="1"/>
          <w:szCs w:val="28"/>
        </w:rPr>
        <w:t xml:space="preserve"> </w:t>
      </w:r>
      <w:r w:rsidRPr="007438E6">
        <w:rPr>
          <w:color w:val="000000"/>
          <w:szCs w:val="28"/>
        </w:rPr>
        <w:t>кардинальні</w:t>
      </w:r>
      <w:r w:rsidRPr="007438E6">
        <w:rPr>
          <w:color w:val="000000"/>
          <w:spacing w:val="1"/>
          <w:szCs w:val="28"/>
        </w:rPr>
        <w:t xml:space="preserve"> </w:t>
      </w:r>
      <w:r w:rsidRPr="007438E6">
        <w:rPr>
          <w:color w:val="000000"/>
          <w:szCs w:val="28"/>
        </w:rPr>
        <w:t>зміни</w:t>
      </w:r>
      <w:r w:rsidRPr="007438E6">
        <w:rPr>
          <w:color w:val="000000"/>
          <w:spacing w:val="1"/>
          <w:szCs w:val="28"/>
        </w:rPr>
        <w:t xml:space="preserve"> </w:t>
      </w:r>
      <w:r w:rsidRPr="007438E6">
        <w:rPr>
          <w:color w:val="000000"/>
          <w:szCs w:val="28"/>
        </w:rPr>
        <w:t>в</w:t>
      </w:r>
      <w:r w:rsidRPr="007438E6">
        <w:rPr>
          <w:color w:val="000000"/>
          <w:spacing w:val="1"/>
          <w:szCs w:val="28"/>
        </w:rPr>
        <w:t xml:space="preserve"> </w:t>
      </w:r>
      <w:r w:rsidRPr="007438E6">
        <w:rPr>
          <w:color w:val="000000"/>
          <w:szCs w:val="28"/>
        </w:rPr>
        <w:t>зовнішню торгівлю</w:t>
      </w:r>
      <w:r w:rsidRPr="007438E6">
        <w:rPr>
          <w:color w:val="000000"/>
          <w:spacing w:val="1"/>
          <w:szCs w:val="28"/>
        </w:rPr>
        <w:t xml:space="preserve"> </w:t>
      </w:r>
      <w:r w:rsidRPr="007438E6">
        <w:rPr>
          <w:color w:val="000000"/>
          <w:szCs w:val="28"/>
        </w:rPr>
        <w:t>як</w:t>
      </w:r>
      <w:r w:rsidRPr="007438E6">
        <w:rPr>
          <w:color w:val="000000"/>
          <w:spacing w:val="1"/>
          <w:szCs w:val="28"/>
        </w:rPr>
        <w:t xml:space="preserve"> </w:t>
      </w:r>
      <w:r w:rsidRPr="007438E6">
        <w:rPr>
          <w:color w:val="000000"/>
          <w:szCs w:val="28"/>
        </w:rPr>
        <w:t>України</w:t>
      </w:r>
      <w:r w:rsidRPr="007438E6">
        <w:rPr>
          <w:color w:val="000000"/>
          <w:spacing w:val="1"/>
          <w:szCs w:val="28"/>
        </w:rPr>
        <w:t xml:space="preserve"> </w:t>
      </w:r>
      <w:r w:rsidRPr="007438E6">
        <w:rPr>
          <w:color w:val="000000"/>
          <w:szCs w:val="28"/>
        </w:rPr>
        <w:t>в</w:t>
      </w:r>
      <w:r w:rsidRPr="007438E6">
        <w:rPr>
          <w:color w:val="000000"/>
          <w:spacing w:val="1"/>
          <w:szCs w:val="28"/>
        </w:rPr>
        <w:t xml:space="preserve"> </w:t>
      </w:r>
      <w:r w:rsidRPr="007438E6">
        <w:rPr>
          <w:color w:val="000000"/>
          <w:szCs w:val="28"/>
        </w:rPr>
        <w:t>цілому,</w:t>
      </w:r>
      <w:r w:rsidRPr="007438E6">
        <w:rPr>
          <w:color w:val="000000"/>
          <w:spacing w:val="1"/>
          <w:szCs w:val="28"/>
        </w:rPr>
        <w:t xml:space="preserve"> </w:t>
      </w:r>
      <w:r w:rsidRPr="007438E6">
        <w:rPr>
          <w:color w:val="000000"/>
          <w:szCs w:val="28"/>
        </w:rPr>
        <w:t>так</w:t>
      </w:r>
      <w:r w:rsidRPr="007438E6">
        <w:rPr>
          <w:color w:val="000000"/>
          <w:spacing w:val="1"/>
          <w:szCs w:val="28"/>
        </w:rPr>
        <w:t xml:space="preserve"> </w:t>
      </w:r>
      <w:r w:rsidR="007300B5">
        <w:rPr>
          <w:color w:val="000000"/>
          <w:spacing w:val="1"/>
          <w:szCs w:val="28"/>
        </w:rPr>
        <w:t xml:space="preserve">             </w:t>
      </w:r>
      <w:r w:rsidRPr="007438E6">
        <w:rPr>
          <w:color w:val="000000"/>
          <w:szCs w:val="28"/>
        </w:rPr>
        <w:t>і</w:t>
      </w:r>
      <w:r w:rsidRPr="007438E6">
        <w:rPr>
          <w:color w:val="000000"/>
          <w:spacing w:val="1"/>
          <w:szCs w:val="28"/>
        </w:rPr>
        <w:t xml:space="preserve"> </w:t>
      </w:r>
      <w:r w:rsidRPr="007438E6">
        <w:rPr>
          <w:color w:val="000000"/>
          <w:szCs w:val="28"/>
        </w:rPr>
        <w:t>громаду</w:t>
      </w:r>
      <w:r w:rsidRPr="007438E6">
        <w:rPr>
          <w:color w:val="000000"/>
          <w:spacing w:val="1"/>
          <w:szCs w:val="28"/>
        </w:rPr>
        <w:t xml:space="preserve"> </w:t>
      </w:r>
      <w:r w:rsidRPr="007438E6">
        <w:rPr>
          <w:color w:val="000000"/>
          <w:szCs w:val="28"/>
        </w:rPr>
        <w:t>зокрема.</w:t>
      </w:r>
      <w:r w:rsidRPr="007438E6">
        <w:rPr>
          <w:color w:val="000000"/>
          <w:spacing w:val="1"/>
          <w:szCs w:val="28"/>
        </w:rPr>
        <w:t xml:space="preserve"> </w:t>
      </w:r>
      <w:r w:rsidRPr="007438E6">
        <w:rPr>
          <w:color w:val="000000"/>
          <w:szCs w:val="28"/>
        </w:rPr>
        <w:t>У</w:t>
      </w:r>
      <w:r w:rsidRPr="007438E6">
        <w:rPr>
          <w:color w:val="000000"/>
          <w:spacing w:val="1"/>
          <w:szCs w:val="28"/>
        </w:rPr>
        <w:t xml:space="preserve"> 2022-</w:t>
      </w:r>
      <w:r w:rsidRPr="007438E6">
        <w:rPr>
          <w:color w:val="000000"/>
          <w:szCs w:val="28"/>
        </w:rPr>
        <w:t>2023</w:t>
      </w:r>
      <w:r w:rsidRPr="007438E6">
        <w:rPr>
          <w:color w:val="000000"/>
          <w:spacing w:val="1"/>
          <w:szCs w:val="28"/>
        </w:rPr>
        <w:t xml:space="preserve"> </w:t>
      </w:r>
      <w:r w:rsidRPr="007438E6">
        <w:rPr>
          <w:color w:val="000000"/>
          <w:szCs w:val="28"/>
        </w:rPr>
        <w:t>роках</w:t>
      </w:r>
      <w:r w:rsidRPr="007438E6">
        <w:rPr>
          <w:color w:val="000000"/>
          <w:spacing w:val="1"/>
          <w:szCs w:val="28"/>
        </w:rPr>
        <w:t xml:space="preserve"> </w:t>
      </w:r>
      <w:r w:rsidRPr="007438E6">
        <w:rPr>
          <w:color w:val="000000"/>
          <w:szCs w:val="28"/>
        </w:rPr>
        <w:t>відбувся</w:t>
      </w:r>
      <w:r w:rsidRPr="007438E6">
        <w:rPr>
          <w:color w:val="000000"/>
          <w:spacing w:val="1"/>
          <w:szCs w:val="28"/>
        </w:rPr>
        <w:t xml:space="preserve"> </w:t>
      </w:r>
      <w:r w:rsidRPr="007438E6">
        <w:rPr>
          <w:color w:val="000000"/>
          <w:szCs w:val="28"/>
        </w:rPr>
        <w:t>стрімкий</w:t>
      </w:r>
      <w:r w:rsidRPr="007438E6">
        <w:rPr>
          <w:color w:val="000000"/>
          <w:spacing w:val="1"/>
          <w:szCs w:val="28"/>
        </w:rPr>
        <w:t xml:space="preserve"> </w:t>
      </w:r>
      <w:r w:rsidRPr="007438E6">
        <w:rPr>
          <w:color w:val="000000"/>
          <w:szCs w:val="28"/>
        </w:rPr>
        <w:t>обвал</w:t>
      </w:r>
      <w:r w:rsidRPr="007438E6">
        <w:rPr>
          <w:color w:val="000000"/>
          <w:spacing w:val="1"/>
          <w:szCs w:val="28"/>
        </w:rPr>
        <w:t xml:space="preserve"> </w:t>
      </w:r>
      <w:r w:rsidRPr="007438E6">
        <w:rPr>
          <w:color w:val="000000"/>
          <w:szCs w:val="28"/>
        </w:rPr>
        <w:t>поставок</w:t>
      </w:r>
      <w:r w:rsidRPr="007438E6">
        <w:rPr>
          <w:color w:val="000000"/>
          <w:spacing w:val="1"/>
          <w:szCs w:val="28"/>
        </w:rPr>
        <w:t xml:space="preserve"> </w:t>
      </w:r>
      <w:r w:rsidR="00721918">
        <w:rPr>
          <w:color w:val="000000"/>
          <w:spacing w:val="1"/>
          <w:szCs w:val="28"/>
        </w:rPr>
        <w:t xml:space="preserve">           </w:t>
      </w:r>
      <w:r w:rsidRPr="007438E6">
        <w:rPr>
          <w:color w:val="000000"/>
          <w:szCs w:val="28"/>
        </w:rPr>
        <w:t>за</w:t>
      </w:r>
      <w:r w:rsidRPr="007438E6">
        <w:rPr>
          <w:color w:val="000000"/>
          <w:spacing w:val="-67"/>
          <w:szCs w:val="28"/>
        </w:rPr>
        <w:t xml:space="preserve"> </w:t>
      </w:r>
      <w:r w:rsidRPr="007438E6">
        <w:rPr>
          <w:color w:val="000000"/>
          <w:szCs w:val="28"/>
        </w:rPr>
        <w:t>кордон</w:t>
      </w:r>
      <w:r w:rsidRPr="007438E6">
        <w:rPr>
          <w:color w:val="000000"/>
          <w:spacing w:val="35"/>
          <w:szCs w:val="28"/>
        </w:rPr>
        <w:t xml:space="preserve"> </w:t>
      </w:r>
      <w:r w:rsidRPr="007438E6">
        <w:rPr>
          <w:color w:val="000000"/>
          <w:szCs w:val="28"/>
        </w:rPr>
        <w:t>-</w:t>
      </w:r>
      <w:r w:rsidRPr="007438E6">
        <w:rPr>
          <w:color w:val="000000"/>
          <w:spacing w:val="36"/>
          <w:szCs w:val="28"/>
        </w:rPr>
        <w:t xml:space="preserve"> </w:t>
      </w:r>
      <w:r w:rsidRPr="007438E6">
        <w:rPr>
          <w:color w:val="000000"/>
          <w:szCs w:val="28"/>
        </w:rPr>
        <w:t>скорочення</w:t>
      </w:r>
      <w:r w:rsidRPr="007438E6">
        <w:rPr>
          <w:color w:val="000000"/>
          <w:spacing w:val="37"/>
          <w:szCs w:val="28"/>
        </w:rPr>
        <w:t xml:space="preserve"> </w:t>
      </w:r>
      <w:r w:rsidRPr="007438E6">
        <w:rPr>
          <w:color w:val="000000"/>
          <w:szCs w:val="28"/>
        </w:rPr>
        <w:t>експорту</w:t>
      </w:r>
      <w:r w:rsidRPr="007438E6">
        <w:rPr>
          <w:color w:val="000000"/>
          <w:spacing w:val="32"/>
          <w:szCs w:val="28"/>
        </w:rPr>
        <w:t xml:space="preserve"> </w:t>
      </w:r>
      <w:r w:rsidRPr="007438E6">
        <w:rPr>
          <w:color w:val="000000"/>
          <w:szCs w:val="28"/>
        </w:rPr>
        <w:t>у 2 рази.</w:t>
      </w:r>
    </w:p>
    <w:p w:rsidR="006414EA" w:rsidRPr="007438E6" w:rsidRDefault="006C4C0B" w:rsidP="006414EA">
      <w:pPr>
        <w:tabs>
          <w:tab w:val="left" w:pos="9639"/>
        </w:tabs>
        <w:overflowPunct w:val="0"/>
        <w:autoSpaceDE w:val="0"/>
        <w:autoSpaceDN w:val="0"/>
        <w:adjustRightInd w:val="0"/>
        <w:ind w:firstLine="709"/>
        <w:jc w:val="both"/>
        <w:textAlignment w:val="baseline"/>
        <w:rPr>
          <w:color w:val="000000"/>
          <w:szCs w:val="28"/>
          <w:lang w:val="uk-UA"/>
        </w:rPr>
      </w:pPr>
      <w:r>
        <w:rPr>
          <w:color w:val="000000"/>
          <w:szCs w:val="28"/>
          <w:lang w:val="uk-UA"/>
        </w:rPr>
        <w:t>За 9 місяців 2023</w:t>
      </w:r>
      <w:r w:rsidR="006414EA" w:rsidRPr="007438E6">
        <w:rPr>
          <w:color w:val="000000"/>
          <w:szCs w:val="28"/>
          <w:lang w:val="uk-UA"/>
        </w:rPr>
        <w:t xml:space="preserve"> року обсяги експортних поставок ста</w:t>
      </w:r>
      <w:r>
        <w:rPr>
          <w:color w:val="000000"/>
          <w:szCs w:val="28"/>
          <w:lang w:val="uk-UA"/>
        </w:rPr>
        <w:t>новлять</w:t>
      </w:r>
      <w:r w:rsidR="006414EA" w:rsidRPr="007438E6">
        <w:rPr>
          <w:color w:val="000000"/>
          <w:szCs w:val="28"/>
          <w:lang w:val="uk-UA"/>
        </w:rPr>
        <w:t xml:space="preserve"> 4,5 млн дол. США (розрахунково), що на 44% менше минулорічного показника. Обсяги імпорту склали 1,2 млн дол. США. </w:t>
      </w:r>
    </w:p>
    <w:p w:rsidR="006414EA" w:rsidRPr="007438E6" w:rsidRDefault="006414EA" w:rsidP="006414EA">
      <w:pPr>
        <w:pStyle w:val="22"/>
        <w:tabs>
          <w:tab w:val="num" w:pos="0"/>
          <w:tab w:val="left" w:pos="9639"/>
        </w:tabs>
        <w:spacing w:after="0" w:line="240" w:lineRule="auto"/>
        <w:ind w:firstLine="709"/>
        <w:jc w:val="both"/>
        <w:rPr>
          <w:color w:val="000000"/>
          <w:szCs w:val="28"/>
          <w:lang w:val="uk-UA"/>
        </w:rPr>
      </w:pPr>
      <w:r w:rsidRPr="007438E6">
        <w:rPr>
          <w:color w:val="000000"/>
          <w:szCs w:val="28"/>
          <w:lang w:val="uk-UA"/>
        </w:rPr>
        <w:t xml:space="preserve">Експортування продукції здійснювали 8 підприємств громади. </w:t>
      </w:r>
    </w:p>
    <w:p w:rsidR="006414EA" w:rsidRPr="007438E6" w:rsidRDefault="006414EA" w:rsidP="006414EA">
      <w:pPr>
        <w:tabs>
          <w:tab w:val="left" w:pos="567"/>
          <w:tab w:val="left" w:pos="720"/>
          <w:tab w:val="left" w:pos="9639"/>
        </w:tabs>
        <w:ind w:firstLine="709"/>
        <w:jc w:val="both"/>
        <w:rPr>
          <w:color w:val="000000"/>
          <w:szCs w:val="28"/>
          <w:lang w:val="uk-UA"/>
        </w:rPr>
      </w:pPr>
      <w:r w:rsidRPr="007438E6">
        <w:rPr>
          <w:color w:val="000000"/>
          <w:szCs w:val="28"/>
          <w:lang w:val="uk-UA"/>
        </w:rPr>
        <w:t xml:space="preserve">Основна продукція, що експортується </w:t>
      </w:r>
      <w:r w:rsidR="007300B5">
        <w:rPr>
          <w:color w:val="000000"/>
          <w:szCs w:val="28"/>
          <w:lang w:val="uk-UA"/>
        </w:rPr>
        <w:t>-</w:t>
      </w:r>
      <w:r w:rsidRPr="007438E6">
        <w:rPr>
          <w:color w:val="000000"/>
          <w:szCs w:val="28"/>
          <w:lang w:val="uk-UA"/>
        </w:rPr>
        <w:t xml:space="preserve"> зерно, лісоматеріали, сири тверді та масло вершкове. Найвагомішу частку експорту товарів займає торгівля рослинною продукцією </w:t>
      </w:r>
      <w:r w:rsidR="007300B5">
        <w:rPr>
          <w:color w:val="000000"/>
          <w:szCs w:val="28"/>
          <w:lang w:val="uk-UA"/>
        </w:rPr>
        <w:t>-</w:t>
      </w:r>
      <w:r w:rsidRPr="007438E6">
        <w:rPr>
          <w:color w:val="000000"/>
          <w:szCs w:val="28"/>
          <w:lang w:val="uk-UA"/>
        </w:rPr>
        <w:t xml:space="preserve"> 60% загального показника, це зокрема зернові культури. </w:t>
      </w:r>
    </w:p>
    <w:p w:rsidR="006414EA" w:rsidRDefault="006414EA" w:rsidP="006414EA">
      <w:pPr>
        <w:tabs>
          <w:tab w:val="left" w:pos="9639"/>
        </w:tabs>
        <w:ind w:firstLine="709"/>
        <w:jc w:val="both"/>
        <w:rPr>
          <w:color w:val="000000"/>
          <w:szCs w:val="28"/>
          <w:lang w:val="uk-UA"/>
        </w:rPr>
      </w:pPr>
      <w:r w:rsidRPr="007438E6">
        <w:rPr>
          <w:color w:val="000000"/>
          <w:szCs w:val="28"/>
          <w:lang w:val="uk-UA"/>
        </w:rPr>
        <w:t>За підсумками 2023 року обсяги е</w:t>
      </w:r>
      <w:r w:rsidR="006C4C0B">
        <w:rPr>
          <w:color w:val="000000"/>
          <w:szCs w:val="28"/>
          <w:lang w:val="uk-UA"/>
        </w:rPr>
        <w:t>кспортних поставок очікуються у сумі</w:t>
      </w:r>
      <w:r w:rsidRPr="007438E6">
        <w:rPr>
          <w:color w:val="000000"/>
          <w:szCs w:val="28"/>
          <w:lang w:val="uk-UA"/>
        </w:rPr>
        <w:t xml:space="preserve"> </w:t>
      </w:r>
      <w:r w:rsidR="007300B5">
        <w:rPr>
          <w:color w:val="000000"/>
          <w:szCs w:val="28"/>
          <w:lang w:val="uk-UA"/>
        </w:rPr>
        <w:t xml:space="preserve">     </w:t>
      </w:r>
      <w:r w:rsidRPr="007438E6">
        <w:rPr>
          <w:color w:val="000000"/>
          <w:szCs w:val="28"/>
          <w:lang w:val="uk-UA"/>
        </w:rPr>
        <w:t>5,8 млн дол. США (-43,6% до 2022 року).</w:t>
      </w:r>
    </w:p>
    <w:p w:rsidR="00252A04" w:rsidRPr="000D54AB" w:rsidRDefault="00252A04" w:rsidP="00252A04">
      <w:pPr>
        <w:tabs>
          <w:tab w:val="left" w:pos="9639"/>
        </w:tabs>
        <w:ind w:firstLine="709"/>
        <w:jc w:val="both"/>
        <w:rPr>
          <w:color w:val="000000"/>
          <w:szCs w:val="28"/>
          <w:lang w:val="uk-UA"/>
        </w:rPr>
      </w:pPr>
      <w:r w:rsidRPr="000D54AB">
        <w:rPr>
          <w:color w:val="000000"/>
          <w:szCs w:val="28"/>
          <w:lang w:val="uk-UA"/>
        </w:rPr>
        <w:t>За підсумками 2024 року обсяги експортних поставок становитимуть</w:t>
      </w:r>
      <w:r w:rsidR="00721918">
        <w:rPr>
          <w:color w:val="000000"/>
          <w:szCs w:val="28"/>
          <w:lang w:val="uk-UA"/>
        </w:rPr>
        <w:t xml:space="preserve">      </w:t>
      </w:r>
      <w:r w:rsidRPr="000D54AB">
        <w:rPr>
          <w:color w:val="000000"/>
          <w:szCs w:val="28"/>
          <w:lang w:val="uk-UA"/>
        </w:rPr>
        <w:t xml:space="preserve"> 7,6 млн дол. США.</w:t>
      </w:r>
    </w:p>
    <w:p w:rsidR="006414EA" w:rsidRPr="00081DB9" w:rsidRDefault="006414EA" w:rsidP="006414EA">
      <w:pPr>
        <w:pStyle w:val="a3"/>
        <w:tabs>
          <w:tab w:val="left" w:pos="9639"/>
        </w:tabs>
        <w:ind w:firstLine="709"/>
        <w:rPr>
          <w:color w:val="000000"/>
          <w:sz w:val="16"/>
          <w:szCs w:val="16"/>
        </w:rPr>
      </w:pPr>
    </w:p>
    <w:p w:rsidR="006414EA" w:rsidRPr="007438E6" w:rsidRDefault="006414EA" w:rsidP="00953BB4">
      <w:pPr>
        <w:pStyle w:val="310"/>
        <w:tabs>
          <w:tab w:val="left" w:pos="9639"/>
        </w:tabs>
        <w:ind w:left="0"/>
        <w:jc w:val="center"/>
        <w:rPr>
          <w:color w:val="000000"/>
        </w:rPr>
      </w:pPr>
      <w:r w:rsidRPr="007438E6">
        <w:rPr>
          <w:color w:val="000000"/>
        </w:rPr>
        <w:t>Розвиток</w:t>
      </w:r>
      <w:r w:rsidRPr="007438E6">
        <w:rPr>
          <w:color w:val="000000"/>
          <w:spacing w:val="-7"/>
        </w:rPr>
        <w:t xml:space="preserve"> </w:t>
      </w:r>
      <w:r w:rsidRPr="007438E6">
        <w:rPr>
          <w:color w:val="000000"/>
        </w:rPr>
        <w:t>підприємництва</w:t>
      </w:r>
    </w:p>
    <w:p w:rsidR="00847DBE" w:rsidRPr="007438E6" w:rsidRDefault="00847DBE" w:rsidP="00847DBE">
      <w:pPr>
        <w:pStyle w:val="a3"/>
        <w:tabs>
          <w:tab w:val="left" w:pos="9639"/>
        </w:tabs>
        <w:ind w:firstLine="709"/>
        <w:rPr>
          <w:color w:val="000000"/>
          <w:szCs w:val="28"/>
        </w:rPr>
      </w:pPr>
      <w:r w:rsidRPr="007438E6">
        <w:rPr>
          <w:color w:val="000000"/>
          <w:szCs w:val="28"/>
        </w:rPr>
        <w:t xml:space="preserve">Руйнування та пошкодження об’єктів </w:t>
      </w:r>
      <w:r w:rsidRPr="00C35071">
        <w:rPr>
          <w:szCs w:val="28"/>
        </w:rPr>
        <w:t xml:space="preserve">ведення бізнесу </w:t>
      </w:r>
      <w:r w:rsidRPr="007438E6">
        <w:rPr>
          <w:color w:val="000000"/>
          <w:szCs w:val="28"/>
        </w:rPr>
        <w:t xml:space="preserve">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w:t>
      </w:r>
      <w:r w:rsidRPr="007438E6">
        <w:rPr>
          <w:color w:val="000000"/>
          <w:szCs w:val="28"/>
        </w:rPr>
        <w:lastRenderedPageBreak/>
        <w:t>процесів, зниження купівельної спроможності населення</w:t>
      </w:r>
      <w:r>
        <w:rPr>
          <w:color w:val="000000"/>
          <w:szCs w:val="28"/>
        </w:rPr>
        <w:t xml:space="preserve"> – всі </w:t>
      </w:r>
      <w:r w:rsidRPr="00C35071">
        <w:rPr>
          <w:szCs w:val="28"/>
        </w:rPr>
        <w:t xml:space="preserve">ці фактори </w:t>
      </w:r>
      <w:r w:rsidRPr="007438E6">
        <w:rPr>
          <w:color w:val="000000"/>
          <w:szCs w:val="28"/>
        </w:rPr>
        <w:t>призвели до значних збитків суб’єктів підприємницької діяльності та зниження їх ділової активності.</w:t>
      </w:r>
    </w:p>
    <w:p w:rsidR="006414EA" w:rsidRPr="007438E6" w:rsidRDefault="006414EA" w:rsidP="006414EA">
      <w:pPr>
        <w:pStyle w:val="a3"/>
        <w:tabs>
          <w:tab w:val="left" w:pos="9639"/>
        </w:tabs>
        <w:ind w:firstLine="709"/>
        <w:rPr>
          <w:color w:val="000000"/>
          <w:szCs w:val="28"/>
        </w:rPr>
      </w:pPr>
      <w:r w:rsidRPr="007438E6">
        <w:rPr>
          <w:color w:val="000000"/>
          <w:szCs w:val="28"/>
        </w:rPr>
        <w:t xml:space="preserve">Поступово відновлюють роботу малі (в тому числі мікро підприємства) </w:t>
      </w:r>
      <w:r w:rsidR="00BE10D4">
        <w:rPr>
          <w:color w:val="000000"/>
          <w:szCs w:val="28"/>
        </w:rPr>
        <w:t xml:space="preserve">    </w:t>
      </w:r>
      <w:r w:rsidRPr="007438E6">
        <w:rPr>
          <w:color w:val="000000"/>
          <w:szCs w:val="28"/>
        </w:rPr>
        <w:t>та середні підприємства, хоча і не на повну потужність.</w:t>
      </w:r>
    </w:p>
    <w:p w:rsidR="006414EA" w:rsidRPr="007438E6" w:rsidRDefault="00847DBE" w:rsidP="006414EA">
      <w:pPr>
        <w:ind w:firstLine="709"/>
        <w:jc w:val="both"/>
        <w:rPr>
          <w:rFonts w:eastAsia="Calibri"/>
          <w:color w:val="000000"/>
          <w:szCs w:val="28"/>
          <w:lang w:val="uk-UA"/>
        </w:rPr>
      </w:pPr>
      <w:r>
        <w:rPr>
          <w:rFonts w:eastAsia="Calibri"/>
          <w:color w:val="000000"/>
          <w:szCs w:val="28"/>
          <w:lang w:val="uk-UA"/>
        </w:rPr>
        <w:t>На даний час</w:t>
      </w:r>
      <w:r w:rsidR="006414EA" w:rsidRPr="007438E6">
        <w:rPr>
          <w:rFonts w:eastAsia="Calibri"/>
          <w:color w:val="000000"/>
          <w:szCs w:val="28"/>
          <w:lang w:val="uk-UA"/>
        </w:rPr>
        <w:t xml:space="preserve"> у </w:t>
      </w:r>
      <w:r w:rsidR="006414EA" w:rsidRPr="007438E6">
        <w:rPr>
          <w:color w:val="000000"/>
          <w:szCs w:val="28"/>
          <w:lang w:val="uk-UA"/>
        </w:rPr>
        <w:t xml:space="preserve">громаді </w:t>
      </w:r>
      <w:r w:rsidR="006414EA" w:rsidRPr="007438E6">
        <w:rPr>
          <w:rFonts w:eastAsia="Calibri"/>
          <w:b/>
          <w:color w:val="000000"/>
          <w:szCs w:val="28"/>
          <w:lang w:val="uk-UA"/>
        </w:rPr>
        <w:t>підприємницьку діяльність</w:t>
      </w:r>
      <w:r w:rsidR="006414EA" w:rsidRPr="007438E6">
        <w:rPr>
          <w:rFonts w:eastAsia="Calibri"/>
          <w:color w:val="000000"/>
          <w:szCs w:val="28"/>
          <w:lang w:val="uk-UA"/>
        </w:rPr>
        <w:t xml:space="preserve"> здійснюють </w:t>
      </w:r>
      <w:r w:rsidR="00C9697B">
        <w:rPr>
          <w:rFonts w:eastAsia="Calibri"/>
          <w:color w:val="000000"/>
          <w:szCs w:val="28"/>
          <w:lang w:val="uk-UA"/>
        </w:rPr>
        <w:t xml:space="preserve">          </w:t>
      </w:r>
      <w:r w:rsidR="006414EA" w:rsidRPr="007438E6">
        <w:rPr>
          <w:rFonts w:eastAsia="Calibri"/>
          <w:color w:val="000000"/>
          <w:szCs w:val="28"/>
          <w:lang w:val="uk-UA"/>
        </w:rPr>
        <w:t xml:space="preserve">109 малих та </w:t>
      </w:r>
      <w:r w:rsidR="006414EA" w:rsidRPr="007438E6">
        <w:rPr>
          <w:rFonts w:eastAsia="Calibri"/>
          <w:color w:val="000000"/>
          <w:spacing w:val="-1"/>
          <w:szCs w:val="28"/>
          <w:lang w:val="uk-UA"/>
        </w:rPr>
        <w:t xml:space="preserve"> середніх підприємств, з них 100 </w:t>
      </w:r>
      <w:r w:rsidR="00BE10D4">
        <w:rPr>
          <w:rFonts w:eastAsia="Calibri"/>
          <w:color w:val="000000"/>
          <w:spacing w:val="-1"/>
          <w:szCs w:val="28"/>
          <w:lang w:val="uk-UA"/>
        </w:rPr>
        <w:t>-</w:t>
      </w:r>
      <w:r>
        <w:rPr>
          <w:rFonts w:eastAsia="Calibri"/>
          <w:color w:val="000000"/>
          <w:spacing w:val="-1"/>
          <w:szCs w:val="28"/>
          <w:lang w:val="uk-UA"/>
        </w:rPr>
        <w:t xml:space="preserve"> </w:t>
      </w:r>
      <w:r w:rsidR="006414EA" w:rsidRPr="007438E6">
        <w:rPr>
          <w:rFonts w:eastAsia="Calibri"/>
          <w:color w:val="000000"/>
          <w:spacing w:val="-1"/>
          <w:szCs w:val="28"/>
          <w:lang w:val="uk-UA"/>
        </w:rPr>
        <w:t xml:space="preserve"> малі, 9 </w:t>
      </w:r>
      <w:r w:rsidR="00BE10D4">
        <w:rPr>
          <w:rFonts w:eastAsia="Calibri"/>
          <w:color w:val="000000"/>
          <w:spacing w:val="-1"/>
          <w:szCs w:val="28"/>
          <w:lang w:val="uk-UA"/>
        </w:rPr>
        <w:t>-</w:t>
      </w:r>
      <w:r w:rsidR="006414EA" w:rsidRPr="007438E6">
        <w:rPr>
          <w:rFonts w:eastAsia="Calibri"/>
          <w:color w:val="000000"/>
          <w:spacing w:val="-1"/>
          <w:szCs w:val="28"/>
          <w:lang w:val="uk-UA"/>
        </w:rPr>
        <w:t xml:space="preserve"> середні підприємства.</w:t>
      </w:r>
    </w:p>
    <w:p w:rsidR="006414EA" w:rsidRPr="007438E6" w:rsidRDefault="006414EA" w:rsidP="006414EA">
      <w:pPr>
        <w:ind w:firstLine="709"/>
        <w:jc w:val="both"/>
        <w:rPr>
          <w:rFonts w:eastAsia="Calibri"/>
          <w:bCs w:val="0"/>
          <w:iCs w:val="0"/>
          <w:color w:val="000000"/>
          <w:szCs w:val="28"/>
          <w:lang w:val="uk-UA"/>
        </w:rPr>
      </w:pPr>
      <w:r w:rsidRPr="007438E6">
        <w:rPr>
          <w:rFonts w:eastAsia="Calibri"/>
          <w:color w:val="000000"/>
          <w:spacing w:val="10"/>
          <w:szCs w:val="28"/>
          <w:lang w:val="uk-UA"/>
        </w:rPr>
        <w:t xml:space="preserve">Кількість </w:t>
      </w:r>
      <w:r w:rsidRPr="007438E6">
        <w:rPr>
          <w:rFonts w:eastAsia="Calibri"/>
          <w:color w:val="000000"/>
          <w:spacing w:val="4"/>
          <w:szCs w:val="28"/>
          <w:lang w:val="uk-UA"/>
        </w:rPr>
        <w:t>зайнятого населенн</w:t>
      </w:r>
      <w:r w:rsidR="00847DBE">
        <w:rPr>
          <w:rFonts w:eastAsia="Calibri"/>
          <w:color w:val="000000"/>
          <w:spacing w:val="4"/>
          <w:szCs w:val="28"/>
          <w:lang w:val="uk-UA"/>
        </w:rPr>
        <w:t>я на цих підприємствах становить</w:t>
      </w:r>
      <w:r w:rsidRPr="007438E6">
        <w:rPr>
          <w:rFonts w:eastAsia="Calibri"/>
          <w:color w:val="000000"/>
          <w:spacing w:val="4"/>
          <w:szCs w:val="28"/>
          <w:lang w:val="uk-UA"/>
        </w:rPr>
        <w:t xml:space="preserve"> </w:t>
      </w:r>
      <w:r w:rsidR="00A1333A">
        <w:rPr>
          <w:rFonts w:eastAsia="Calibri"/>
          <w:color w:val="000000"/>
          <w:spacing w:val="4"/>
          <w:szCs w:val="28"/>
          <w:lang w:val="uk-UA"/>
        </w:rPr>
        <w:t xml:space="preserve">       </w:t>
      </w:r>
      <w:r w:rsidRPr="007438E6">
        <w:rPr>
          <w:rFonts w:eastAsia="Calibri"/>
          <w:color w:val="000000"/>
          <w:spacing w:val="4"/>
          <w:szCs w:val="28"/>
          <w:lang w:val="uk-UA"/>
        </w:rPr>
        <w:t>2250 осіб - це 90% до</w:t>
      </w:r>
      <w:r w:rsidRPr="007438E6">
        <w:rPr>
          <w:rFonts w:eastAsia="Calibri"/>
          <w:color w:val="000000"/>
          <w:szCs w:val="28"/>
          <w:lang w:val="uk-UA"/>
        </w:rPr>
        <w:t xml:space="preserve"> чисельності, з</w:t>
      </w:r>
      <w:r w:rsidRPr="007438E6">
        <w:rPr>
          <w:color w:val="000000"/>
          <w:szCs w:val="28"/>
          <w:lang w:val="uk-UA"/>
        </w:rPr>
        <w:t>айнятих у галузі економіки громади</w:t>
      </w:r>
      <w:r w:rsidRPr="007438E6">
        <w:rPr>
          <w:rFonts w:eastAsia="Calibri"/>
          <w:color w:val="000000"/>
          <w:szCs w:val="28"/>
          <w:lang w:val="uk-UA"/>
        </w:rPr>
        <w:t xml:space="preserve">. </w:t>
      </w:r>
      <w:r w:rsidR="00A1333A">
        <w:rPr>
          <w:rFonts w:eastAsia="Calibri"/>
          <w:color w:val="000000"/>
          <w:szCs w:val="28"/>
          <w:lang w:val="uk-UA"/>
        </w:rPr>
        <w:t xml:space="preserve">         </w:t>
      </w:r>
      <w:r w:rsidRPr="007438E6">
        <w:rPr>
          <w:rFonts w:eastAsia="Calibri"/>
          <w:color w:val="000000"/>
          <w:szCs w:val="28"/>
          <w:lang w:val="uk-UA"/>
        </w:rPr>
        <w:t xml:space="preserve">У тому числі, на малих підприємствах працює 850 осіб, на середніх </w:t>
      </w:r>
      <w:r w:rsidR="00A1333A">
        <w:rPr>
          <w:rFonts w:eastAsia="Calibri"/>
          <w:color w:val="000000"/>
          <w:szCs w:val="28"/>
          <w:lang w:val="uk-UA"/>
        </w:rPr>
        <w:t>-</w:t>
      </w:r>
      <w:r w:rsidRPr="007438E6">
        <w:rPr>
          <w:rFonts w:eastAsia="Calibri"/>
          <w:color w:val="000000"/>
          <w:szCs w:val="28"/>
          <w:lang w:val="uk-UA"/>
        </w:rPr>
        <w:t xml:space="preserve"> 1400 осіб.</w:t>
      </w:r>
    </w:p>
    <w:p w:rsidR="006414EA" w:rsidRPr="007438E6" w:rsidRDefault="006414EA" w:rsidP="006414EA">
      <w:pPr>
        <w:ind w:firstLine="709"/>
        <w:jc w:val="both"/>
        <w:rPr>
          <w:rFonts w:eastAsia="Calibri"/>
          <w:color w:val="000000"/>
          <w:szCs w:val="28"/>
          <w:lang w:val="uk-UA"/>
        </w:rPr>
      </w:pPr>
      <w:r w:rsidRPr="007438E6">
        <w:rPr>
          <w:rFonts w:eastAsia="Calibri"/>
          <w:color w:val="000000"/>
          <w:szCs w:val="28"/>
          <w:lang w:val="uk-UA"/>
        </w:rPr>
        <w:t xml:space="preserve">Кількість фізичних осіб-підприємців становить 638 осіб. З початку року </w:t>
      </w:r>
      <w:r w:rsidR="00A1333A">
        <w:rPr>
          <w:rFonts w:eastAsia="Calibri"/>
          <w:color w:val="000000"/>
          <w:szCs w:val="28"/>
          <w:lang w:val="uk-UA"/>
        </w:rPr>
        <w:t xml:space="preserve">   </w:t>
      </w:r>
      <w:r w:rsidRPr="007438E6">
        <w:rPr>
          <w:rFonts w:eastAsia="Calibri"/>
          <w:color w:val="000000"/>
          <w:szCs w:val="28"/>
          <w:lang w:val="uk-UA"/>
        </w:rPr>
        <w:t xml:space="preserve">у </w:t>
      </w:r>
      <w:r w:rsidRPr="007438E6">
        <w:rPr>
          <w:color w:val="000000"/>
          <w:szCs w:val="28"/>
          <w:lang w:val="uk-UA"/>
        </w:rPr>
        <w:t>громаді</w:t>
      </w:r>
      <w:r w:rsidRPr="007438E6">
        <w:rPr>
          <w:rFonts w:eastAsia="Calibri"/>
          <w:color w:val="000000"/>
          <w:szCs w:val="28"/>
          <w:lang w:val="uk-UA"/>
        </w:rPr>
        <w:t xml:space="preserve"> взято на облік </w:t>
      </w:r>
      <w:r w:rsidRPr="007438E6">
        <w:rPr>
          <w:color w:val="000000"/>
          <w:szCs w:val="28"/>
          <w:lang w:val="uk-UA"/>
        </w:rPr>
        <w:t>176</w:t>
      </w:r>
      <w:r w:rsidRPr="007438E6">
        <w:rPr>
          <w:rFonts w:eastAsia="Calibri"/>
          <w:color w:val="000000"/>
          <w:szCs w:val="28"/>
          <w:lang w:val="uk-UA"/>
        </w:rPr>
        <w:t xml:space="preserve"> </w:t>
      </w:r>
      <w:r w:rsidR="003A4023">
        <w:rPr>
          <w:rFonts w:eastAsia="Calibri"/>
          <w:color w:val="000000"/>
          <w:szCs w:val="28"/>
          <w:lang w:val="uk-UA"/>
        </w:rPr>
        <w:t xml:space="preserve">фізичних осіб - </w:t>
      </w:r>
      <w:r w:rsidRPr="007438E6">
        <w:rPr>
          <w:rFonts w:eastAsia="Calibri"/>
          <w:color w:val="000000"/>
          <w:szCs w:val="28"/>
          <w:lang w:val="uk-UA"/>
        </w:rPr>
        <w:t xml:space="preserve">підприємців, припинили діяльність </w:t>
      </w:r>
      <w:r w:rsidR="00A1333A">
        <w:rPr>
          <w:rFonts w:eastAsia="Calibri"/>
          <w:color w:val="000000"/>
          <w:szCs w:val="28"/>
          <w:lang w:val="uk-UA"/>
        </w:rPr>
        <w:t xml:space="preserve">                      </w:t>
      </w:r>
      <w:r w:rsidRPr="007438E6">
        <w:rPr>
          <w:rFonts w:eastAsia="Calibri"/>
          <w:color w:val="000000"/>
          <w:szCs w:val="28"/>
          <w:lang w:val="uk-UA"/>
        </w:rPr>
        <w:t xml:space="preserve">158 </w:t>
      </w:r>
      <w:r w:rsidR="003A4023">
        <w:rPr>
          <w:rFonts w:eastAsia="Calibri"/>
          <w:color w:val="000000"/>
          <w:szCs w:val="28"/>
          <w:lang w:val="uk-UA"/>
        </w:rPr>
        <w:t>фізичних осіб -</w:t>
      </w:r>
      <w:r w:rsidRPr="007438E6">
        <w:rPr>
          <w:rFonts w:eastAsia="Calibri"/>
          <w:color w:val="000000"/>
          <w:szCs w:val="28"/>
          <w:lang w:val="uk-UA"/>
        </w:rPr>
        <w:t>підприємц</w:t>
      </w:r>
      <w:r w:rsidR="003A4023">
        <w:rPr>
          <w:rFonts w:eastAsia="Calibri"/>
          <w:color w:val="000000"/>
          <w:szCs w:val="28"/>
          <w:lang w:val="uk-UA"/>
        </w:rPr>
        <w:t>ів. Тобто кількість фізичних осіб - підприємців</w:t>
      </w:r>
      <w:r w:rsidRPr="007438E6">
        <w:rPr>
          <w:rFonts w:eastAsia="Calibri"/>
          <w:color w:val="000000"/>
          <w:szCs w:val="28"/>
          <w:lang w:val="uk-UA"/>
        </w:rPr>
        <w:t xml:space="preserve"> за рік збільшилася на 18 осіб. </w:t>
      </w:r>
    </w:p>
    <w:p w:rsidR="006414EA" w:rsidRPr="007438E6" w:rsidRDefault="006414EA" w:rsidP="006414EA">
      <w:pPr>
        <w:ind w:firstLine="709"/>
        <w:jc w:val="both"/>
        <w:rPr>
          <w:rFonts w:eastAsia="Calibri"/>
          <w:color w:val="000000"/>
          <w:szCs w:val="28"/>
          <w:lang w:val="uk-UA"/>
        </w:rPr>
      </w:pPr>
      <w:r w:rsidRPr="007438E6">
        <w:rPr>
          <w:rFonts w:eastAsia="Calibri"/>
          <w:color w:val="000000"/>
          <w:szCs w:val="28"/>
          <w:lang w:val="uk-UA"/>
        </w:rPr>
        <w:t xml:space="preserve">У трудових відносинах з фізичними особами-підприємцями перебуває 200 працівників. </w:t>
      </w:r>
    </w:p>
    <w:p w:rsidR="006414EA" w:rsidRPr="007438E6" w:rsidRDefault="006414EA" w:rsidP="006414EA">
      <w:pPr>
        <w:ind w:firstLine="709"/>
        <w:jc w:val="both"/>
        <w:rPr>
          <w:rFonts w:eastAsia="Calibri"/>
          <w:color w:val="000000"/>
          <w:szCs w:val="28"/>
          <w:lang w:val="uk-UA"/>
        </w:rPr>
      </w:pPr>
      <w:r w:rsidRPr="007438E6">
        <w:rPr>
          <w:rFonts w:eastAsia="Calibri"/>
          <w:color w:val="000000"/>
          <w:szCs w:val="28"/>
          <w:lang w:val="uk-UA"/>
        </w:rPr>
        <w:t xml:space="preserve">Серед зареєстрованих фізичних осіб-підприємців у виробництві зайнято 10%, надають послуги населенню 15%, займаються торгівельною діяльністю 70%. </w:t>
      </w:r>
    </w:p>
    <w:p w:rsidR="006414EA" w:rsidRDefault="006414EA" w:rsidP="006414EA">
      <w:pPr>
        <w:shd w:val="clear" w:color="auto" w:fill="FFFFFF"/>
        <w:tabs>
          <w:tab w:val="left" w:pos="540"/>
        </w:tabs>
        <w:ind w:firstLine="709"/>
        <w:jc w:val="both"/>
        <w:rPr>
          <w:rFonts w:eastAsia="Calibri"/>
          <w:color w:val="000000"/>
          <w:szCs w:val="28"/>
          <w:lang w:val="uk-UA"/>
        </w:rPr>
      </w:pPr>
      <w:r w:rsidRPr="007438E6">
        <w:rPr>
          <w:rFonts w:eastAsia="Calibri"/>
          <w:color w:val="000000"/>
          <w:szCs w:val="28"/>
          <w:lang w:val="uk-UA"/>
        </w:rPr>
        <w:t>Таким чином загальна чисельність працюючих у сфері підприємництва стан</w:t>
      </w:r>
      <w:r w:rsidR="004E5AE6">
        <w:rPr>
          <w:rFonts w:eastAsia="Calibri"/>
          <w:color w:val="000000"/>
          <w:szCs w:val="28"/>
          <w:lang w:val="uk-UA"/>
        </w:rPr>
        <w:t>овить близько 3100 осіб</w:t>
      </w:r>
      <w:r w:rsidRPr="007438E6">
        <w:rPr>
          <w:rFonts w:eastAsia="Calibri"/>
          <w:color w:val="000000"/>
          <w:szCs w:val="28"/>
          <w:lang w:val="uk-UA"/>
        </w:rPr>
        <w:t>.</w:t>
      </w:r>
    </w:p>
    <w:p w:rsidR="004E5AE6" w:rsidRPr="000D54AB" w:rsidRDefault="004E5AE6" w:rsidP="004E5AE6">
      <w:pPr>
        <w:tabs>
          <w:tab w:val="left" w:pos="9639"/>
        </w:tabs>
        <w:ind w:firstLine="709"/>
        <w:jc w:val="both"/>
        <w:rPr>
          <w:color w:val="000000"/>
          <w:szCs w:val="28"/>
          <w:lang w:val="uk-UA"/>
        </w:rPr>
      </w:pPr>
      <w:r w:rsidRPr="000D54AB">
        <w:rPr>
          <w:color w:val="000000"/>
          <w:szCs w:val="28"/>
          <w:lang w:val="uk-UA"/>
        </w:rPr>
        <w:t>У 2024 році</w:t>
      </w:r>
      <w:r>
        <w:rPr>
          <w:color w:val="000000"/>
          <w:szCs w:val="28"/>
          <w:lang w:val="uk-UA"/>
        </w:rPr>
        <w:t xml:space="preserve"> Новгород-Сіверською</w:t>
      </w:r>
      <w:r w:rsidRPr="000D54AB">
        <w:rPr>
          <w:color w:val="000000"/>
          <w:szCs w:val="28"/>
          <w:lang w:val="uk-UA"/>
        </w:rPr>
        <w:t xml:space="preserve"> міською радою передбачається проведення ряд</w:t>
      </w:r>
      <w:r>
        <w:rPr>
          <w:color w:val="000000"/>
          <w:szCs w:val="28"/>
          <w:lang w:val="uk-UA"/>
        </w:rPr>
        <w:t>у</w:t>
      </w:r>
      <w:r w:rsidRPr="000D54AB">
        <w:rPr>
          <w:color w:val="000000"/>
          <w:szCs w:val="28"/>
          <w:lang w:val="uk-UA"/>
        </w:rPr>
        <w:t xml:space="preserve"> заходів щодо залучення безповоротної фінансової допомоги для бізнесу (участь у реалізації урядових грантових програм, зокрема Програми грантової підтримки бізнесу є</w:t>
      </w:r>
      <w:r>
        <w:rPr>
          <w:color w:val="000000"/>
          <w:szCs w:val="28"/>
          <w:lang w:val="uk-UA"/>
        </w:rPr>
        <w:t>-</w:t>
      </w:r>
      <w:r w:rsidRPr="000D54AB">
        <w:rPr>
          <w:color w:val="000000"/>
          <w:szCs w:val="28"/>
          <w:lang w:val="uk-UA"/>
        </w:rPr>
        <w:t>Робота; участь у грантових програмах міжнародної технічної допомоги тощо).</w:t>
      </w:r>
    </w:p>
    <w:p w:rsidR="004E5AE6" w:rsidRPr="000D54AB" w:rsidRDefault="004E5AE6" w:rsidP="004E5AE6">
      <w:pPr>
        <w:pStyle w:val="Default"/>
        <w:tabs>
          <w:tab w:val="left" w:pos="9639"/>
        </w:tabs>
        <w:ind w:firstLine="709"/>
        <w:jc w:val="both"/>
        <w:rPr>
          <w:sz w:val="28"/>
          <w:szCs w:val="28"/>
          <w:lang w:val="uk-UA"/>
        </w:rPr>
      </w:pPr>
      <w:r w:rsidRPr="000D54AB">
        <w:rPr>
          <w:sz w:val="28"/>
          <w:szCs w:val="28"/>
          <w:lang w:val="uk-UA"/>
        </w:rPr>
        <w:t xml:space="preserve">Центр надання адміністративних послуг міської ради забезпечуватиме надання юридичним особам, підприємцям і населенню своєчасних та якісних адміністративних послуг. </w:t>
      </w:r>
    </w:p>
    <w:p w:rsidR="006414EA" w:rsidRPr="00081DB9" w:rsidRDefault="006414EA" w:rsidP="006414EA">
      <w:pPr>
        <w:pStyle w:val="310"/>
        <w:tabs>
          <w:tab w:val="left" w:pos="9639"/>
        </w:tabs>
        <w:ind w:left="0" w:firstLine="709"/>
        <w:rPr>
          <w:b w:val="0"/>
          <w:i w:val="0"/>
          <w:color w:val="000000"/>
          <w:sz w:val="16"/>
          <w:szCs w:val="16"/>
        </w:rPr>
      </w:pPr>
    </w:p>
    <w:p w:rsidR="006414EA" w:rsidRPr="007438E6" w:rsidRDefault="006414EA" w:rsidP="00953BB4">
      <w:pPr>
        <w:pStyle w:val="310"/>
        <w:tabs>
          <w:tab w:val="left" w:pos="9639"/>
        </w:tabs>
        <w:ind w:left="0"/>
        <w:jc w:val="center"/>
        <w:rPr>
          <w:color w:val="000000"/>
        </w:rPr>
      </w:pPr>
      <w:r w:rsidRPr="007438E6">
        <w:rPr>
          <w:color w:val="000000"/>
        </w:rPr>
        <w:t>Інвестиційна</w:t>
      </w:r>
      <w:r w:rsidRPr="007438E6">
        <w:rPr>
          <w:color w:val="000000"/>
          <w:spacing w:val="-5"/>
        </w:rPr>
        <w:t xml:space="preserve"> </w:t>
      </w:r>
      <w:r w:rsidRPr="007438E6">
        <w:rPr>
          <w:color w:val="000000"/>
        </w:rPr>
        <w:t>діяльність</w:t>
      </w:r>
    </w:p>
    <w:p w:rsidR="006414EA" w:rsidRPr="007438E6" w:rsidRDefault="006414EA" w:rsidP="006414EA">
      <w:pPr>
        <w:tabs>
          <w:tab w:val="left" w:pos="9639"/>
        </w:tabs>
        <w:ind w:right="3" w:firstLine="709"/>
        <w:jc w:val="both"/>
        <w:rPr>
          <w:color w:val="000000"/>
          <w:spacing w:val="-4"/>
          <w:szCs w:val="28"/>
          <w:lang w:val="uk-UA"/>
        </w:rPr>
      </w:pPr>
      <w:r w:rsidRPr="007438E6">
        <w:rPr>
          <w:color w:val="000000"/>
          <w:spacing w:val="-4"/>
          <w:szCs w:val="28"/>
          <w:lang w:val="uk-UA"/>
        </w:rPr>
        <w:t>За січень-вересень 2023 року підприємства та організації громади</w:t>
      </w:r>
      <w:r w:rsidR="00A1333A">
        <w:rPr>
          <w:color w:val="000000"/>
          <w:spacing w:val="-4"/>
          <w:szCs w:val="28"/>
          <w:lang w:val="uk-UA"/>
        </w:rPr>
        <w:t xml:space="preserve">                 </w:t>
      </w:r>
      <w:r w:rsidRPr="007438E6">
        <w:rPr>
          <w:color w:val="000000"/>
          <w:spacing w:val="-4"/>
          <w:szCs w:val="28"/>
          <w:lang w:val="uk-UA"/>
        </w:rPr>
        <w:t xml:space="preserve"> за рахунок усіх джерел фінансування освоїли близько 20 млн грн </w:t>
      </w:r>
      <w:r w:rsidRPr="007438E6">
        <w:rPr>
          <w:b/>
          <w:color w:val="000000"/>
          <w:spacing w:val="-4"/>
          <w:szCs w:val="28"/>
          <w:lang w:val="uk-UA"/>
        </w:rPr>
        <w:t xml:space="preserve">капітальних інвестицій, </w:t>
      </w:r>
      <w:r w:rsidRPr="007438E6">
        <w:rPr>
          <w:color w:val="000000"/>
          <w:spacing w:val="-4"/>
          <w:szCs w:val="28"/>
          <w:lang w:val="uk-UA"/>
        </w:rPr>
        <w:t>що становить лише 18% до відповідного періоду минулого року. Обсяг капітальних інвестицій у розрахунку на 1 особу склав 8,5 тис. гривень.</w:t>
      </w:r>
    </w:p>
    <w:p w:rsidR="006414EA" w:rsidRPr="007438E6" w:rsidRDefault="006414EA" w:rsidP="006414EA">
      <w:pPr>
        <w:tabs>
          <w:tab w:val="left" w:pos="9639"/>
        </w:tabs>
        <w:autoSpaceDE w:val="0"/>
        <w:autoSpaceDN w:val="0"/>
        <w:adjustRightInd w:val="0"/>
        <w:ind w:right="3" w:firstLine="709"/>
        <w:jc w:val="both"/>
        <w:rPr>
          <w:color w:val="000000"/>
          <w:szCs w:val="28"/>
          <w:lang w:val="uk-UA"/>
        </w:rPr>
      </w:pPr>
      <w:r w:rsidRPr="007438E6">
        <w:rPr>
          <w:color w:val="000000"/>
          <w:szCs w:val="28"/>
          <w:lang w:val="uk-UA"/>
        </w:rPr>
        <w:t>Головним джерелом фінансування капітальних інвестицій є власні кошти підприємств та організацій 69%.</w:t>
      </w:r>
    </w:p>
    <w:p w:rsidR="006414EA" w:rsidRPr="007438E6" w:rsidRDefault="006414EA" w:rsidP="006414EA">
      <w:pPr>
        <w:widowControl w:val="0"/>
        <w:tabs>
          <w:tab w:val="left" w:pos="9639"/>
        </w:tabs>
        <w:autoSpaceDE w:val="0"/>
        <w:autoSpaceDN w:val="0"/>
        <w:adjustRightInd w:val="0"/>
        <w:ind w:right="3" w:firstLine="709"/>
        <w:jc w:val="both"/>
        <w:rPr>
          <w:color w:val="000000"/>
          <w:szCs w:val="28"/>
          <w:lang w:val="uk-UA"/>
        </w:rPr>
      </w:pPr>
      <w:r w:rsidRPr="007438E6">
        <w:rPr>
          <w:color w:val="000000"/>
          <w:szCs w:val="28"/>
          <w:lang w:val="uk-UA"/>
        </w:rPr>
        <w:t>Найбільше інвестицій освоєно у сільському та лісовому господарстві (43% від загального обсягу) та промисловості (42%).</w:t>
      </w:r>
    </w:p>
    <w:p w:rsidR="006414EA" w:rsidRPr="007438E6" w:rsidRDefault="006414EA" w:rsidP="006414EA">
      <w:pPr>
        <w:tabs>
          <w:tab w:val="left" w:pos="9639"/>
        </w:tabs>
        <w:ind w:firstLine="709"/>
        <w:jc w:val="both"/>
        <w:rPr>
          <w:rFonts w:eastAsia="Times New Roman"/>
          <w:color w:val="000000"/>
          <w:sz w:val="24"/>
          <w:szCs w:val="24"/>
          <w:lang w:val="uk-UA" w:eastAsia="uk-UA"/>
        </w:rPr>
      </w:pPr>
      <w:r w:rsidRPr="007438E6">
        <w:rPr>
          <w:rFonts w:eastAsia="Times New Roman"/>
          <w:color w:val="000000"/>
          <w:szCs w:val="28"/>
          <w:lang w:val="uk-UA" w:eastAsia="uk-UA"/>
        </w:rPr>
        <w:t>Крім того, Новгород-Сіверська міська територіальна громада є партнером Програми </w:t>
      </w:r>
      <w:r w:rsidRPr="007438E6">
        <w:rPr>
          <w:rFonts w:eastAsia="Times New Roman"/>
          <w:b/>
          <w:color w:val="000000"/>
          <w:szCs w:val="28"/>
          <w:lang w:val="uk-UA" w:eastAsia="uk-UA"/>
        </w:rPr>
        <w:t>USAID DOBRE</w:t>
      </w:r>
      <w:r w:rsidRPr="007438E6">
        <w:rPr>
          <w:rFonts w:eastAsia="Times New Roman"/>
          <w:color w:val="000000"/>
          <w:szCs w:val="28"/>
          <w:lang w:val="uk-UA" w:eastAsia="uk-UA"/>
        </w:rPr>
        <w:t> у Чернігівській області</w:t>
      </w:r>
      <w:r w:rsidR="003A4023">
        <w:rPr>
          <w:rFonts w:eastAsia="Times New Roman"/>
          <w:color w:val="000000"/>
          <w:szCs w:val="28"/>
          <w:lang w:val="uk-UA" w:eastAsia="uk-UA"/>
        </w:rPr>
        <w:t>.</w:t>
      </w:r>
      <w:r w:rsidRPr="007438E6">
        <w:rPr>
          <w:rFonts w:eastAsia="Times New Roman"/>
          <w:color w:val="000000"/>
          <w:szCs w:val="28"/>
          <w:lang w:val="uk-UA" w:eastAsia="uk-UA"/>
        </w:rPr>
        <w:t xml:space="preserve"> </w:t>
      </w:r>
      <w:r w:rsidR="003A4023">
        <w:rPr>
          <w:rFonts w:eastAsia="Times New Roman"/>
          <w:color w:val="000000"/>
          <w:szCs w:val="28"/>
          <w:lang w:val="uk-UA" w:eastAsia="uk-UA"/>
        </w:rPr>
        <w:t>В</w:t>
      </w:r>
      <w:r w:rsidRPr="007438E6">
        <w:rPr>
          <w:rFonts w:eastAsia="Times New Roman"/>
          <w:color w:val="000000"/>
          <w:szCs w:val="28"/>
          <w:lang w:val="uk-UA" w:eastAsia="uk-UA"/>
        </w:rPr>
        <w:t> жовтні 2022 року, підписаний вже другий протокол про співробітництво між Новгород-Сіверською міською радою та Глобал Ком’юнітіз.</w:t>
      </w:r>
    </w:p>
    <w:p w:rsidR="006414EA" w:rsidRPr="007438E6" w:rsidRDefault="006414EA" w:rsidP="006414EA">
      <w:pPr>
        <w:widowControl w:val="0"/>
        <w:tabs>
          <w:tab w:val="left" w:pos="9639"/>
        </w:tabs>
        <w:ind w:firstLine="709"/>
        <w:jc w:val="both"/>
        <w:rPr>
          <w:rFonts w:eastAsia="Times New Roman"/>
          <w:color w:val="000000"/>
          <w:sz w:val="24"/>
          <w:szCs w:val="24"/>
          <w:lang w:val="uk-UA" w:eastAsia="uk-UA"/>
        </w:rPr>
      </w:pPr>
      <w:r w:rsidRPr="007438E6">
        <w:rPr>
          <w:rFonts w:eastAsia="Times New Roman"/>
          <w:color w:val="000000"/>
          <w:szCs w:val="28"/>
          <w:lang w:val="uk-UA" w:eastAsia="uk-UA"/>
        </w:rPr>
        <w:t xml:space="preserve">У рамках співпраці з </w:t>
      </w:r>
      <w:r w:rsidRPr="007438E6">
        <w:rPr>
          <w:rFonts w:eastAsia="Times New Roman"/>
          <w:b/>
          <w:color w:val="000000"/>
          <w:szCs w:val="28"/>
          <w:lang w:val="uk-UA" w:eastAsia="uk-UA"/>
        </w:rPr>
        <w:t xml:space="preserve">Програмою DOBRE </w:t>
      </w:r>
      <w:r w:rsidRPr="007438E6">
        <w:rPr>
          <w:rFonts w:eastAsia="Times New Roman"/>
          <w:color w:val="000000"/>
          <w:szCs w:val="28"/>
          <w:lang w:val="uk-UA" w:eastAsia="uk-UA"/>
        </w:rPr>
        <w:t xml:space="preserve">у громаду залучено </w:t>
      </w:r>
      <w:r w:rsidRPr="007438E6">
        <w:rPr>
          <w:rFonts w:eastAsia="Times New Roman"/>
          <w:b/>
          <w:color w:val="000000"/>
          <w:szCs w:val="28"/>
          <w:lang w:val="uk-UA" w:eastAsia="uk-UA"/>
        </w:rPr>
        <w:t>4</w:t>
      </w:r>
      <w:r w:rsidR="00C94A37">
        <w:rPr>
          <w:rFonts w:eastAsia="Times New Roman"/>
          <w:b/>
          <w:color w:val="000000"/>
          <w:szCs w:val="28"/>
          <w:lang w:val="uk-UA" w:eastAsia="uk-UA"/>
        </w:rPr>
        <w:t xml:space="preserve"> </w:t>
      </w:r>
      <w:r w:rsidRPr="007438E6">
        <w:rPr>
          <w:rFonts w:eastAsia="Times New Roman"/>
          <w:b/>
          <w:color w:val="000000"/>
          <w:szCs w:val="28"/>
          <w:lang w:val="uk-UA" w:eastAsia="uk-UA"/>
        </w:rPr>
        <w:t>933 тис. грн</w:t>
      </w:r>
      <w:r w:rsidRPr="007438E6">
        <w:rPr>
          <w:rFonts w:eastAsia="Times New Roman"/>
          <w:color w:val="000000"/>
          <w:szCs w:val="28"/>
          <w:lang w:val="uk-UA" w:eastAsia="uk-UA"/>
        </w:rPr>
        <w:t xml:space="preserve"> та реалізовано ряд проектів.</w:t>
      </w:r>
    </w:p>
    <w:p w:rsidR="006414EA" w:rsidRPr="007438E6" w:rsidRDefault="006414EA" w:rsidP="006414EA">
      <w:pPr>
        <w:widowControl w:val="0"/>
        <w:tabs>
          <w:tab w:val="left" w:pos="9639"/>
        </w:tabs>
        <w:autoSpaceDE w:val="0"/>
        <w:autoSpaceDN w:val="0"/>
        <w:adjustRightInd w:val="0"/>
        <w:ind w:firstLine="709"/>
        <w:jc w:val="both"/>
        <w:rPr>
          <w:color w:val="000000"/>
          <w:szCs w:val="28"/>
          <w:lang w:val="uk-UA"/>
        </w:rPr>
      </w:pPr>
      <w:r w:rsidRPr="007438E6">
        <w:rPr>
          <w:color w:val="000000"/>
          <w:szCs w:val="28"/>
          <w:lang w:val="uk-UA"/>
        </w:rPr>
        <w:lastRenderedPageBreak/>
        <w:t xml:space="preserve">За підсумками 2023 року обсяги </w:t>
      </w:r>
      <w:r w:rsidR="003A4023">
        <w:rPr>
          <w:color w:val="000000"/>
          <w:szCs w:val="28"/>
          <w:lang w:val="uk-UA"/>
        </w:rPr>
        <w:t>капітальних інвестицій очікуються у сумі</w:t>
      </w:r>
      <w:r w:rsidRPr="007438E6">
        <w:rPr>
          <w:color w:val="000000"/>
          <w:szCs w:val="28"/>
          <w:lang w:val="uk-UA"/>
        </w:rPr>
        <w:t xml:space="preserve"> </w:t>
      </w:r>
      <w:r w:rsidR="00A1333A">
        <w:rPr>
          <w:color w:val="000000"/>
          <w:szCs w:val="28"/>
          <w:lang w:val="uk-UA"/>
        </w:rPr>
        <w:t xml:space="preserve">  </w:t>
      </w:r>
      <w:r w:rsidRPr="007438E6">
        <w:rPr>
          <w:color w:val="000000"/>
          <w:szCs w:val="28"/>
          <w:lang w:val="uk-UA"/>
        </w:rPr>
        <w:t>25 млн грн, а це 17% до минулого року.</w:t>
      </w:r>
    </w:p>
    <w:p w:rsidR="004E5AE6" w:rsidRPr="000D54AB" w:rsidRDefault="004E5AE6" w:rsidP="004E5AE6">
      <w:pPr>
        <w:tabs>
          <w:tab w:val="left" w:pos="9639"/>
        </w:tabs>
        <w:ind w:firstLine="709"/>
        <w:jc w:val="both"/>
        <w:rPr>
          <w:color w:val="000000"/>
          <w:szCs w:val="28"/>
          <w:lang w:val="uk-UA"/>
        </w:rPr>
      </w:pPr>
      <w:r w:rsidRPr="000D54AB">
        <w:rPr>
          <w:color w:val="000000"/>
          <w:szCs w:val="28"/>
          <w:lang w:val="uk-UA"/>
        </w:rPr>
        <w:t xml:space="preserve">Таким чином у 2024 році продовжиться співпраця нашої громади </w:t>
      </w:r>
      <w:r w:rsidR="00C9697B">
        <w:rPr>
          <w:color w:val="000000"/>
          <w:szCs w:val="28"/>
          <w:lang w:val="uk-UA"/>
        </w:rPr>
        <w:t xml:space="preserve">              </w:t>
      </w:r>
      <w:r w:rsidRPr="000D54AB">
        <w:rPr>
          <w:color w:val="000000"/>
          <w:szCs w:val="28"/>
          <w:lang w:val="uk-UA"/>
        </w:rPr>
        <w:t>з Міжнародними фондами та організаціями. За рахунок усіх джерел фінансування в економіку</w:t>
      </w:r>
      <w:r>
        <w:rPr>
          <w:color w:val="000000"/>
          <w:szCs w:val="28"/>
          <w:lang w:val="uk-UA"/>
        </w:rPr>
        <w:t xml:space="preserve"> Новгород-Сіверської міської територіальної</w:t>
      </w:r>
      <w:r w:rsidRPr="000D54AB">
        <w:rPr>
          <w:color w:val="000000"/>
          <w:szCs w:val="28"/>
          <w:lang w:val="uk-UA"/>
        </w:rPr>
        <w:t xml:space="preserve"> громади планується залучити 25 млн. грн капітальних інвестицій.</w:t>
      </w:r>
    </w:p>
    <w:p w:rsidR="006414EA" w:rsidRPr="00081DB9" w:rsidRDefault="006414EA" w:rsidP="006414EA">
      <w:pPr>
        <w:pStyle w:val="a3"/>
        <w:tabs>
          <w:tab w:val="left" w:pos="9639"/>
        </w:tabs>
        <w:ind w:firstLine="709"/>
        <w:rPr>
          <w:color w:val="000000"/>
          <w:sz w:val="16"/>
          <w:szCs w:val="16"/>
        </w:rPr>
      </w:pPr>
    </w:p>
    <w:p w:rsidR="006414EA" w:rsidRPr="007438E6" w:rsidRDefault="006414EA" w:rsidP="00953BB4">
      <w:pPr>
        <w:pStyle w:val="311"/>
        <w:tabs>
          <w:tab w:val="left" w:pos="9639"/>
        </w:tabs>
        <w:ind w:left="0"/>
        <w:jc w:val="center"/>
        <w:rPr>
          <w:color w:val="000000"/>
        </w:rPr>
      </w:pPr>
      <w:r w:rsidRPr="007438E6">
        <w:rPr>
          <w:color w:val="000000"/>
        </w:rPr>
        <w:t>Інфраструктура громади</w:t>
      </w:r>
    </w:p>
    <w:p w:rsidR="006414EA" w:rsidRPr="007438E6" w:rsidRDefault="006414EA" w:rsidP="006414EA">
      <w:pPr>
        <w:pStyle w:val="a3"/>
        <w:tabs>
          <w:tab w:val="left" w:pos="9639"/>
        </w:tabs>
        <w:ind w:right="3" w:firstLine="709"/>
        <w:rPr>
          <w:color w:val="000000"/>
          <w:szCs w:val="28"/>
        </w:rPr>
      </w:pPr>
      <w:r w:rsidRPr="007438E6">
        <w:rPr>
          <w:color w:val="000000"/>
          <w:szCs w:val="28"/>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6414EA" w:rsidRPr="007438E6" w:rsidRDefault="003A4023" w:rsidP="006414EA">
      <w:pPr>
        <w:pStyle w:val="a3"/>
        <w:tabs>
          <w:tab w:val="left" w:pos="9639"/>
        </w:tabs>
        <w:ind w:right="3" w:firstLine="709"/>
        <w:rPr>
          <w:color w:val="000000"/>
          <w:szCs w:val="28"/>
        </w:rPr>
      </w:pPr>
      <w:r>
        <w:rPr>
          <w:color w:val="000000"/>
          <w:szCs w:val="28"/>
        </w:rPr>
        <w:t>Новгород-Сіверською м</w:t>
      </w:r>
      <w:r w:rsidR="006414EA" w:rsidRPr="007438E6">
        <w:rPr>
          <w:color w:val="000000"/>
          <w:szCs w:val="28"/>
        </w:rPr>
        <w:t>іською радою проводиться моніторинг фікса</w:t>
      </w:r>
      <w:r>
        <w:rPr>
          <w:color w:val="000000"/>
          <w:szCs w:val="28"/>
        </w:rPr>
        <w:t>ції пошкоджених об'єктів шляхом</w:t>
      </w:r>
      <w:r w:rsidR="006414EA" w:rsidRPr="007438E6">
        <w:rPr>
          <w:color w:val="000000"/>
          <w:szCs w:val="28"/>
        </w:rPr>
        <w:t xml:space="preserve"> складання актів комісійного обстеження об'єктів, пошкоджених внаслідок збройної агресії росій</w:t>
      </w:r>
      <w:r>
        <w:rPr>
          <w:color w:val="000000"/>
          <w:szCs w:val="28"/>
        </w:rPr>
        <w:t xml:space="preserve">ської федерації </w:t>
      </w:r>
      <w:r w:rsidR="00C9697B">
        <w:rPr>
          <w:color w:val="000000"/>
          <w:szCs w:val="28"/>
        </w:rPr>
        <w:t xml:space="preserve">              </w:t>
      </w:r>
      <w:r>
        <w:rPr>
          <w:color w:val="000000"/>
          <w:szCs w:val="28"/>
        </w:rPr>
        <w:t>та занесення ц</w:t>
      </w:r>
      <w:r w:rsidR="006414EA" w:rsidRPr="007438E6">
        <w:rPr>
          <w:color w:val="000000"/>
          <w:szCs w:val="28"/>
        </w:rPr>
        <w:t>их актів до Державного реєстру пошкодженого та знищеного майна.</w:t>
      </w:r>
    </w:p>
    <w:p w:rsidR="00787A12" w:rsidRDefault="006414EA" w:rsidP="006414EA">
      <w:pPr>
        <w:pStyle w:val="a3"/>
        <w:tabs>
          <w:tab w:val="left" w:pos="9639"/>
        </w:tabs>
        <w:ind w:right="3" w:firstLine="709"/>
        <w:rPr>
          <w:color w:val="000000"/>
          <w:szCs w:val="28"/>
        </w:rPr>
      </w:pPr>
      <w:r w:rsidRPr="007438E6">
        <w:rPr>
          <w:color w:val="000000"/>
          <w:szCs w:val="28"/>
        </w:rPr>
        <w:t>Внаслідок обстрілів та бомбардувань</w:t>
      </w:r>
      <w:r w:rsidR="00787A12">
        <w:rPr>
          <w:color w:val="000000"/>
          <w:szCs w:val="28"/>
        </w:rPr>
        <w:t xml:space="preserve"> прикордонних населених пунктів  громади станом</w:t>
      </w:r>
      <w:r w:rsidRPr="007438E6">
        <w:rPr>
          <w:color w:val="000000"/>
          <w:szCs w:val="28"/>
        </w:rPr>
        <w:t xml:space="preserve"> на 01</w:t>
      </w:r>
      <w:r w:rsidR="00154FFF">
        <w:rPr>
          <w:color w:val="000000"/>
          <w:szCs w:val="28"/>
        </w:rPr>
        <w:t xml:space="preserve"> листопада </w:t>
      </w:r>
      <w:r w:rsidRPr="007438E6">
        <w:rPr>
          <w:color w:val="000000"/>
          <w:szCs w:val="28"/>
        </w:rPr>
        <w:t>2023</w:t>
      </w:r>
      <w:r w:rsidR="00154FFF">
        <w:rPr>
          <w:color w:val="000000"/>
          <w:szCs w:val="28"/>
        </w:rPr>
        <w:t xml:space="preserve"> року</w:t>
      </w:r>
      <w:r w:rsidRPr="007438E6">
        <w:rPr>
          <w:color w:val="000000"/>
          <w:szCs w:val="28"/>
        </w:rPr>
        <w:t xml:space="preserve"> загалом пошкоджено/зруйновано 273 об'єкта (210 - одноповерхові житлові будинки, 33 - багатоквартирні </w:t>
      </w:r>
      <w:r w:rsidR="00C9697B">
        <w:rPr>
          <w:color w:val="000000"/>
          <w:szCs w:val="28"/>
        </w:rPr>
        <w:t xml:space="preserve">          </w:t>
      </w:r>
      <w:r w:rsidRPr="007438E6">
        <w:rPr>
          <w:color w:val="000000"/>
          <w:szCs w:val="28"/>
        </w:rPr>
        <w:t xml:space="preserve">(де пошкоджено 115 квартир), 30 - об’єкти інфраструктури), з них повністю зруйновано - 15 (12 </w:t>
      </w:r>
      <w:r w:rsidR="009106E7">
        <w:rPr>
          <w:color w:val="000000"/>
          <w:szCs w:val="28"/>
        </w:rPr>
        <w:t>-</w:t>
      </w:r>
      <w:r w:rsidRPr="007438E6">
        <w:rPr>
          <w:color w:val="000000"/>
          <w:szCs w:val="28"/>
        </w:rPr>
        <w:t xml:space="preserve"> житло</w:t>
      </w:r>
      <w:r w:rsidR="00154FFF">
        <w:rPr>
          <w:color w:val="000000"/>
          <w:szCs w:val="28"/>
        </w:rPr>
        <w:t xml:space="preserve">, </w:t>
      </w:r>
      <w:r w:rsidRPr="007438E6">
        <w:rPr>
          <w:color w:val="000000"/>
          <w:szCs w:val="28"/>
        </w:rPr>
        <w:t xml:space="preserve">3 </w:t>
      </w:r>
      <w:r w:rsidR="00154FFF">
        <w:rPr>
          <w:color w:val="000000"/>
          <w:szCs w:val="28"/>
        </w:rPr>
        <w:t>-</w:t>
      </w:r>
      <w:r w:rsidRPr="007438E6">
        <w:rPr>
          <w:color w:val="000000"/>
          <w:szCs w:val="28"/>
        </w:rPr>
        <w:t xml:space="preserve"> інфраструктура). </w:t>
      </w:r>
    </w:p>
    <w:p w:rsidR="006414EA" w:rsidRPr="007438E6" w:rsidRDefault="00787A12" w:rsidP="006414EA">
      <w:pPr>
        <w:pStyle w:val="a3"/>
        <w:tabs>
          <w:tab w:val="left" w:pos="9639"/>
        </w:tabs>
        <w:ind w:right="3" w:firstLine="709"/>
        <w:rPr>
          <w:color w:val="000000"/>
          <w:szCs w:val="28"/>
        </w:rPr>
      </w:pPr>
      <w:r>
        <w:rPr>
          <w:color w:val="000000"/>
          <w:szCs w:val="28"/>
        </w:rPr>
        <w:t>Новгород-Сіверською м</w:t>
      </w:r>
      <w:r w:rsidR="006414EA" w:rsidRPr="007438E6">
        <w:rPr>
          <w:color w:val="000000"/>
          <w:szCs w:val="28"/>
        </w:rPr>
        <w:t xml:space="preserve">іською радою спільно з </w:t>
      </w:r>
      <w:r>
        <w:rPr>
          <w:color w:val="000000"/>
          <w:szCs w:val="28"/>
        </w:rPr>
        <w:t xml:space="preserve">Новгород-Сіверською </w:t>
      </w:r>
      <w:r w:rsidR="006414EA" w:rsidRPr="007438E6">
        <w:rPr>
          <w:color w:val="000000"/>
          <w:szCs w:val="28"/>
        </w:rPr>
        <w:t>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6414EA" w:rsidRPr="007438E6" w:rsidRDefault="006414EA" w:rsidP="006414EA">
      <w:pPr>
        <w:pStyle w:val="a3"/>
        <w:tabs>
          <w:tab w:val="left" w:pos="9639"/>
        </w:tabs>
        <w:ind w:right="3" w:firstLine="709"/>
        <w:rPr>
          <w:color w:val="000000"/>
          <w:szCs w:val="28"/>
        </w:rPr>
      </w:pPr>
      <w:r w:rsidRPr="007438E6">
        <w:rPr>
          <w:color w:val="000000"/>
          <w:szCs w:val="28"/>
        </w:rPr>
        <w:t>На 01</w:t>
      </w:r>
      <w:r w:rsidR="009106E7">
        <w:rPr>
          <w:color w:val="000000"/>
          <w:szCs w:val="28"/>
        </w:rPr>
        <w:t xml:space="preserve"> жовтня </w:t>
      </w:r>
      <w:r w:rsidRPr="007438E6">
        <w:rPr>
          <w:color w:val="000000"/>
          <w:szCs w:val="28"/>
        </w:rPr>
        <w:t>2023</w:t>
      </w:r>
      <w:r w:rsidR="009106E7">
        <w:rPr>
          <w:color w:val="000000"/>
          <w:szCs w:val="28"/>
        </w:rPr>
        <w:t xml:space="preserve"> року</w:t>
      </w:r>
      <w:r w:rsidRPr="007438E6">
        <w:rPr>
          <w:color w:val="000000"/>
          <w:szCs w:val="28"/>
        </w:rPr>
        <w:t xml:space="preserve"> відновлено 55 об'єктів, з них </w:t>
      </w:r>
      <w:r w:rsidRPr="007438E6">
        <w:rPr>
          <w:color w:val="000000"/>
          <w:szCs w:val="28"/>
          <w:lang w:eastAsia="uk-UA"/>
        </w:rPr>
        <w:t xml:space="preserve">50 </w:t>
      </w:r>
      <w:r w:rsidR="009106E7">
        <w:rPr>
          <w:color w:val="000000"/>
          <w:szCs w:val="28"/>
          <w:lang w:eastAsia="uk-UA"/>
        </w:rPr>
        <w:t>-</w:t>
      </w:r>
      <w:r w:rsidRPr="007438E6">
        <w:rPr>
          <w:color w:val="000000"/>
          <w:szCs w:val="28"/>
          <w:lang w:eastAsia="uk-UA"/>
        </w:rPr>
        <w:t xml:space="preserve"> </w:t>
      </w:r>
      <w:r w:rsidRPr="007438E6">
        <w:rPr>
          <w:color w:val="000000"/>
          <w:szCs w:val="28"/>
        </w:rPr>
        <w:t xml:space="preserve">житло </w:t>
      </w:r>
      <w:r w:rsidR="009106E7">
        <w:rPr>
          <w:color w:val="000000"/>
          <w:szCs w:val="28"/>
        </w:rPr>
        <w:t xml:space="preserve">            </w:t>
      </w:r>
      <w:r w:rsidRPr="007438E6">
        <w:rPr>
          <w:color w:val="000000"/>
          <w:szCs w:val="28"/>
        </w:rPr>
        <w:t>(</w:t>
      </w:r>
      <w:r w:rsidRPr="007438E6">
        <w:rPr>
          <w:color w:val="000000"/>
          <w:szCs w:val="28"/>
          <w:lang w:eastAsia="uk-UA"/>
        </w:rPr>
        <w:t xml:space="preserve">35 приватних житлових будинків та 15 багатоквартирних житлових будинків), 5 </w:t>
      </w:r>
      <w:r w:rsidR="009106E7">
        <w:rPr>
          <w:color w:val="000000"/>
          <w:szCs w:val="28"/>
          <w:lang w:eastAsia="uk-UA"/>
        </w:rPr>
        <w:t xml:space="preserve">- </w:t>
      </w:r>
      <w:r w:rsidRPr="007438E6">
        <w:rPr>
          <w:color w:val="000000"/>
          <w:szCs w:val="28"/>
          <w:lang w:eastAsia="uk-UA"/>
        </w:rPr>
        <w:t>будівель (2 установи культури та 3 адмінбудівлі)</w:t>
      </w:r>
      <w:r w:rsidRPr="007438E6">
        <w:rPr>
          <w:color w:val="000000"/>
          <w:szCs w:val="28"/>
        </w:rPr>
        <w:t xml:space="preserve">. </w:t>
      </w:r>
    </w:p>
    <w:p w:rsidR="006414EA" w:rsidRPr="007438E6" w:rsidRDefault="006414EA" w:rsidP="006414EA">
      <w:pPr>
        <w:pStyle w:val="a3"/>
        <w:tabs>
          <w:tab w:val="left" w:pos="9639"/>
        </w:tabs>
        <w:ind w:right="3" w:firstLine="709"/>
        <w:rPr>
          <w:color w:val="000000"/>
          <w:szCs w:val="28"/>
        </w:rPr>
      </w:pPr>
      <w:r w:rsidRPr="007438E6">
        <w:rPr>
          <w:color w:val="000000"/>
          <w:szCs w:val="28"/>
        </w:rPr>
        <w:t>Роботи проводяться за кошти місцевого бюджету,  міжнародних організацій-донорів, спонсорської допомоги та власників будівель.</w:t>
      </w:r>
    </w:p>
    <w:p w:rsidR="006414EA" w:rsidRPr="007438E6" w:rsidRDefault="006414EA" w:rsidP="006414EA">
      <w:pPr>
        <w:pStyle w:val="311"/>
        <w:tabs>
          <w:tab w:val="left" w:pos="9639"/>
        </w:tabs>
        <w:ind w:left="0" w:right="3" w:firstLine="709"/>
        <w:rPr>
          <w:b w:val="0"/>
          <w:i w:val="0"/>
          <w:color w:val="000000"/>
        </w:rPr>
      </w:pPr>
      <w:r w:rsidRPr="007438E6">
        <w:rPr>
          <w:b w:val="0"/>
          <w:i w:val="0"/>
          <w:color w:val="000000"/>
        </w:rPr>
        <w:t xml:space="preserve">За 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 з місцевого бюджету Новгород-Сіверської МТГ для надання допомоги у 2022 році витрачено 955,0 тис. грн, за 9 місяців 2023 року </w:t>
      </w:r>
      <w:r w:rsidR="009106E7">
        <w:rPr>
          <w:b w:val="0"/>
          <w:i w:val="0"/>
          <w:color w:val="000000"/>
        </w:rPr>
        <w:t xml:space="preserve">   -</w:t>
      </w:r>
      <w:r w:rsidRPr="007438E6">
        <w:rPr>
          <w:b w:val="0"/>
          <w:i w:val="0"/>
          <w:color w:val="000000"/>
        </w:rPr>
        <w:t xml:space="preserve"> 1</w:t>
      </w:r>
      <w:r w:rsidR="00C94A37">
        <w:rPr>
          <w:b w:val="0"/>
          <w:i w:val="0"/>
          <w:color w:val="000000"/>
        </w:rPr>
        <w:t xml:space="preserve"> </w:t>
      </w:r>
      <w:r w:rsidRPr="007438E6">
        <w:rPr>
          <w:b w:val="0"/>
          <w:i w:val="0"/>
          <w:color w:val="000000"/>
        </w:rPr>
        <w:t>024,1 тис. грн (на 2023 рік передбачено 1</w:t>
      </w:r>
      <w:r w:rsidR="00C94A37">
        <w:rPr>
          <w:b w:val="0"/>
          <w:i w:val="0"/>
          <w:color w:val="000000"/>
        </w:rPr>
        <w:t xml:space="preserve"> </w:t>
      </w:r>
      <w:r w:rsidR="004E5AE6">
        <w:rPr>
          <w:b w:val="0"/>
          <w:i w:val="0"/>
          <w:color w:val="000000"/>
        </w:rPr>
        <w:t>505 тис. грн, на 2024 рік – 1300 тис. гривень</w:t>
      </w:r>
      <w:r w:rsidRPr="007438E6">
        <w:rPr>
          <w:b w:val="0"/>
          <w:i w:val="0"/>
          <w:color w:val="000000"/>
        </w:rPr>
        <w:t>).</w:t>
      </w:r>
    </w:p>
    <w:p w:rsidR="006414EA" w:rsidRPr="00081DB9" w:rsidRDefault="006414EA" w:rsidP="006414EA">
      <w:pPr>
        <w:pStyle w:val="a3"/>
        <w:tabs>
          <w:tab w:val="left" w:pos="9639"/>
        </w:tabs>
        <w:rPr>
          <w:color w:val="000000"/>
          <w:sz w:val="16"/>
          <w:szCs w:val="16"/>
        </w:rPr>
      </w:pPr>
    </w:p>
    <w:p w:rsidR="006414EA" w:rsidRPr="007438E6" w:rsidRDefault="006414EA" w:rsidP="00953BB4">
      <w:pPr>
        <w:pStyle w:val="311"/>
        <w:tabs>
          <w:tab w:val="left" w:pos="9639"/>
        </w:tabs>
        <w:ind w:left="0" w:right="3"/>
        <w:jc w:val="center"/>
        <w:rPr>
          <w:color w:val="000000"/>
        </w:rPr>
      </w:pPr>
      <w:r w:rsidRPr="007438E6">
        <w:rPr>
          <w:color w:val="000000"/>
        </w:rPr>
        <w:t>Соціальний захист та соціал</w:t>
      </w:r>
      <w:r w:rsidR="00F717EA">
        <w:rPr>
          <w:color w:val="000000"/>
        </w:rPr>
        <w:t>ьне забезпечення населення, в тому</w:t>
      </w:r>
      <w:r w:rsidRPr="007438E6">
        <w:rPr>
          <w:color w:val="000000"/>
        </w:rPr>
        <w:t xml:space="preserve"> ч</w:t>
      </w:r>
      <w:r w:rsidR="00F717EA">
        <w:rPr>
          <w:color w:val="000000"/>
        </w:rPr>
        <w:t>ислі</w:t>
      </w:r>
      <w:r w:rsidRPr="007438E6">
        <w:rPr>
          <w:color w:val="000000"/>
        </w:rPr>
        <w:t xml:space="preserve"> внутрішньо переміщених осіб</w:t>
      </w:r>
    </w:p>
    <w:p w:rsidR="006414EA" w:rsidRPr="007438E6" w:rsidRDefault="00F717EA" w:rsidP="006414EA">
      <w:pPr>
        <w:pStyle w:val="a3"/>
        <w:tabs>
          <w:tab w:val="left" w:pos="9639"/>
        </w:tabs>
        <w:ind w:right="3" w:firstLine="709"/>
        <w:rPr>
          <w:color w:val="000000"/>
          <w:szCs w:val="28"/>
        </w:rPr>
      </w:pPr>
      <w:r>
        <w:rPr>
          <w:color w:val="000000"/>
          <w:szCs w:val="28"/>
        </w:rPr>
        <w:t>В</w:t>
      </w:r>
      <w:r w:rsidR="006414EA" w:rsidRPr="007438E6">
        <w:rPr>
          <w:color w:val="000000"/>
          <w:szCs w:val="28"/>
        </w:rPr>
        <w:t xml:space="preserve"> умов</w:t>
      </w:r>
      <w:r>
        <w:rPr>
          <w:color w:val="000000"/>
          <w:szCs w:val="28"/>
        </w:rPr>
        <w:t>ах</w:t>
      </w:r>
      <w:r w:rsidR="006414EA" w:rsidRPr="007438E6">
        <w:rPr>
          <w:color w:val="000000"/>
          <w:szCs w:val="28"/>
        </w:rPr>
        <w:t xml:space="preserve"> повномасштабної військової агресії російської федерації проти України, я</w:t>
      </w:r>
      <w:r>
        <w:rPr>
          <w:color w:val="000000"/>
          <w:szCs w:val="28"/>
        </w:rPr>
        <w:t>ка завдає</w:t>
      </w:r>
      <w:r w:rsidR="006414EA" w:rsidRPr="007438E6">
        <w:rPr>
          <w:color w:val="000000"/>
          <w:szCs w:val="28"/>
        </w:rPr>
        <w:t xml:space="preserve"> непоправної шкоди</w:t>
      </w:r>
      <w:r>
        <w:rPr>
          <w:color w:val="000000"/>
          <w:szCs w:val="28"/>
        </w:rPr>
        <w:t xml:space="preserve"> соціальній безпеці України, </w:t>
      </w:r>
      <w:r w:rsidR="006414EA" w:rsidRPr="007438E6">
        <w:rPr>
          <w:color w:val="000000"/>
          <w:szCs w:val="28"/>
        </w:rPr>
        <w:t>особливу увагу з боку органів місцевої влади заслуговує питання надання підтримки соціально вразливих верств населення</w:t>
      </w:r>
      <w:r w:rsidR="00C94A37">
        <w:rPr>
          <w:color w:val="000000"/>
          <w:szCs w:val="28"/>
        </w:rPr>
        <w:t xml:space="preserve"> </w:t>
      </w:r>
      <w:r w:rsidR="006414EA" w:rsidRPr="007438E6">
        <w:rPr>
          <w:color w:val="000000"/>
          <w:szCs w:val="28"/>
        </w:rPr>
        <w:t>та удосконалення наявного перелік</w:t>
      </w:r>
      <w:r>
        <w:rPr>
          <w:color w:val="000000"/>
          <w:szCs w:val="28"/>
        </w:rPr>
        <w:t>у</w:t>
      </w:r>
      <w:r w:rsidR="006414EA" w:rsidRPr="007438E6">
        <w:rPr>
          <w:color w:val="000000"/>
          <w:szCs w:val="28"/>
        </w:rPr>
        <w:t xml:space="preserve"> соціальних послуг.</w:t>
      </w:r>
    </w:p>
    <w:p w:rsidR="006414EA" w:rsidRPr="007438E6" w:rsidRDefault="00F717EA" w:rsidP="006414EA">
      <w:pPr>
        <w:pStyle w:val="a3"/>
        <w:tabs>
          <w:tab w:val="left" w:pos="9639"/>
        </w:tabs>
        <w:ind w:right="3" w:firstLine="709"/>
        <w:rPr>
          <w:color w:val="000000"/>
          <w:szCs w:val="28"/>
        </w:rPr>
      </w:pPr>
      <w:r>
        <w:rPr>
          <w:color w:val="000000"/>
          <w:szCs w:val="28"/>
        </w:rPr>
        <w:lastRenderedPageBreak/>
        <w:t>Станом н</w:t>
      </w:r>
      <w:r w:rsidR="006414EA" w:rsidRPr="007438E6">
        <w:rPr>
          <w:color w:val="000000"/>
          <w:szCs w:val="28"/>
        </w:rPr>
        <w:t>а 01</w:t>
      </w:r>
      <w:r w:rsidR="00C94A37">
        <w:rPr>
          <w:color w:val="000000"/>
          <w:szCs w:val="28"/>
        </w:rPr>
        <w:t xml:space="preserve"> жовтня </w:t>
      </w:r>
      <w:r w:rsidR="006414EA" w:rsidRPr="007438E6">
        <w:rPr>
          <w:color w:val="000000"/>
          <w:szCs w:val="28"/>
        </w:rPr>
        <w:t>2023</w:t>
      </w:r>
      <w:r w:rsidR="00C94A37">
        <w:rPr>
          <w:color w:val="000000"/>
          <w:szCs w:val="28"/>
        </w:rPr>
        <w:t xml:space="preserve"> року</w:t>
      </w:r>
      <w:r>
        <w:rPr>
          <w:color w:val="000000"/>
          <w:szCs w:val="28"/>
        </w:rPr>
        <w:t xml:space="preserve"> </w:t>
      </w:r>
      <w:r w:rsidR="006414EA" w:rsidRPr="007438E6">
        <w:rPr>
          <w:color w:val="000000"/>
          <w:szCs w:val="28"/>
        </w:rPr>
        <w:t xml:space="preserve"> допомог</w:t>
      </w:r>
      <w:r>
        <w:rPr>
          <w:color w:val="000000"/>
          <w:szCs w:val="28"/>
        </w:rPr>
        <w:t xml:space="preserve">у з державного бюджету </w:t>
      </w:r>
      <w:r w:rsidR="00C9697B">
        <w:rPr>
          <w:color w:val="000000"/>
          <w:szCs w:val="28"/>
        </w:rPr>
        <w:t xml:space="preserve">              </w:t>
      </w:r>
      <w:r>
        <w:rPr>
          <w:color w:val="000000"/>
          <w:szCs w:val="28"/>
        </w:rPr>
        <w:t>в громаді отримують 1382 осо</w:t>
      </w:r>
      <w:r w:rsidR="006414EA" w:rsidRPr="007438E6">
        <w:rPr>
          <w:color w:val="000000"/>
          <w:szCs w:val="28"/>
        </w:rPr>
        <w:t>б</w:t>
      </w:r>
      <w:r w:rsidR="00C94A37">
        <w:rPr>
          <w:color w:val="000000"/>
          <w:szCs w:val="28"/>
        </w:rPr>
        <w:t>и</w:t>
      </w:r>
      <w:r w:rsidR="006414EA" w:rsidRPr="007438E6">
        <w:rPr>
          <w:color w:val="000000"/>
          <w:szCs w:val="28"/>
        </w:rPr>
        <w:t xml:space="preserve">. </w:t>
      </w:r>
    </w:p>
    <w:p w:rsidR="006414EA" w:rsidRPr="007438E6" w:rsidRDefault="006414EA" w:rsidP="006414EA">
      <w:pPr>
        <w:pStyle w:val="aff"/>
        <w:tabs>
          <w:tab w:val="left" w:pos="9639"/>
        </w:tabs>
        <w:ind w:firstLine="709"/>
        <w:jc w:val="both"/>
        <w:rPr>
          <w:rFonts w:ascii="Times New Roman" w:hAnsi="Times New Roman" w:cs="Times New Roman"/>
          <w:color w:val="000000"/>
          <w:sz w:val="28"/>
          <w:szCs w:val="28"/>
          <w:lang w:val="uk-UA"/>
        </w:rPr>
      </w:pPr>
      <w:r w:rsidRPr="007438E6">
        <w:rPr>
          <w:rFonts w:ascii="Times New Roman" w:hAnsi="Times New Roman" w:cs="Times New Roman"/>
          <w:color w:val="000000"/>
          <w:sz w:val="28"/>
          <w:szCs w:val="28"/>
          <w:lang w:val="uk-UA"/>
        </w:rPr>
        <w:t xml:space="preserve">Обліковано з числа </w:t>
      </w:r>
      <w:r w:rsidRPr="007438E6">
        <w:rPr>
          <w:rFonts w:ascii="Times New Roman" w:hAnsi="Times New Roman" w:cs="Times New Roman"/>
          <w:b/>
          <w:color w:val="000000"/>
          <w:sz w:val="28"/>
          <w:szCs w:val="28"/>
          <w:lang w:val="uk-UA"/>
        </w:rPr>
        <w:t xml:space="preserve">переселенців </w:t>
      </w:r>
      <w:r w:rsidRPr="007438E6">
        <w:rPr>
          <w:rFonts w:ascii="Times New Roman" w:hAnsi="Times New Roman" w:cs="Times New Roman"/>
          <w:color w:val="000000"/>
          <w:sz w:val="28"/>
          <w:szCs w:val="28"/>
          <w:lang w:val="uk-UA"/>
        </w:rPr>
        <w:t xml:space="preserve">2664 особи (1226 осіб працездатного віку, 135 – інвалідів, 655 - дітей, 598 - пенсіонерів). </w:t>
      </w:r>
    </w:p>
    <w:p w:rsidR="006414EA" w:rsidRPr="007438E6" w:rsidRDefault="006414EA" w:rsidP="006414EA">
      <w:pPr>
        <w:pStyle w:val="a3"/>
        <w:tabs>
          <w:tab w:val="left" w:pos="9639"/>
        </w:tabs>
        <w:ind w:right="3" w:firstLine="709"/>
        <w:rPr>
          <w:color w:val="000000"/>
          <w:szCs w:val="28"/>
        </w:rPr>
      </w:pPr>
      <w:r w:rsidRPr="007438E6">
        <w:rPr>
          <w:color w:val="000000"/>
          <w:szCs w:val="28"/>
        </w:rPr>
        <w:t xml:space="preserve">За допомогою на проживання внутрішньо переміщених осіб станом </w:t>
      </w:r>
      <w:r w:rsidR="00C94A37">
        <w:rPr>
          <w:color w:val="000000"/>
          <w:szCs w:val="28"/>
        </w:rPr>
        <w:t xml:space="preserve">        </w:t>
      </w:r>
      <w:r w:rsidRPr="007438E6">
        <w:rPr>
          <w:color w:val="000000"/>
          <w:szCs w:val="28"/>
        </w:rPr>
        <w:t>на 01</w:t>
      </w:r>
      <w:r w:rsidR="00C94A37">
        <w:rPr>
          <w:color w:val="000000"/>
          <w:szCs w:val="28"/>
        </w:rPr>
        <w:t xml:space="preserve"> жовтня </w:t>
      </w:r>
      <w:r w:rsidRPr="007438E6">
        <w:rPr>
          <w:color w:val="000000"/>
          <w:szCs w:val="28"/>
        </w:rPr>
        <w:t>2023</w:t>
      </w:r>
      <w:r w:rsidR="00C94A37">
        <w:rPr>
          <w:color w:val="000000"/>
          <w:szCs w:val="28"/>
        </w:rPr>
        <w:t xml:space="preserve"> року</w:t>
      </w:r>
      <w:r w:rsidRPr="007438E6">
        <w:rPr>
          <w:color w:val="000000"/>
          <w:szCs w:val="28"/>
        </w:rPr>
        <w:t xml:space="preserve"> </w:t>
      </w:r>
      <w:r w:rsidR="00F717EA">
        <w:rPr>
          <w:color w:val="000000"/>
          <w:szCs w:val="28"/>
        </w:rPr>
        <w:t>звернулось 908 сімей, отримують</w:t>
      </w:r>
      <w:r w:rsidRPr="007438E6">
        <w:rPr>
          <w:color w:val="000000"/>
          <w:szCs w:val="28"/>
        </w:rPr>
        <w:t xml:space="preserve"> допомогу </w:t>
      </w:r>
      <w:r w:rsidR="00C94A37">
        <w:rPr>
          <w:color w:val="000000"/>
          <w:szCs w:val="28"/>
        </w:rPr>
        <w:t xml:space="preserve"> - </w:t>
      </w:r>
      <w:r w:rsidRPr="007438E6">
        <w:rPr>
          <w:color w:val="000000"/>
          <w:szCs w:val="28"/>
        </w:rPr>
        <w:t xml:space="preserve"> 677.</w:t>
      </w:r>
    </w:p>
    <w:p w:rsidR="006414EA" w:rsidRPr="007438E6" w:rsidRDefault="00F717EA" w:rsidP="00F717EA">
      <w:pPr>
        <w:pStyle w:val="a3"/>
        <w:tabs>
          <w:tab w:val="left" w:pos="9639"/>
        </w:tabs>
        <w:ind w:right="3" w:firstLine="709"/>
        <w:rPr>
          <w:color w:val="000000"/>
          <w:szCs w:val="28"/>
        </w:rPr>
      </w:pPr>
      <w:r>
        <w:rPr>
          <w:color w:val="000000"/>
          <w:szCs w:val="28"/>
        </w:rPr>
        <w:t xml:space="preserve"> Станом н</w:t>
      </w:r>
      <w:r w:rsidR="006414EA" w:rsidRPr="007438E6">
        <w:rPr>
          <w:color w:val="000000"/>
          <w:szCs w:val="28"/>
        </w:rPr>
        <w:t>а 01</w:t>
      </w:r>
      <w:r w:rsidR="00C94A37">
        <w:rPr>
          <w:color w:val="000000"/>
          <w:szCs w:val="28"/>
        </w:rPr>
        <w:t xml:space="preserve"> жовтня </w:t>
      </w:r>
      <w:r w:rsidR="006414EA" w:rsidRPr="007438E6">
        <w:rPr>
          <w:color w:val="000000"/>
          <w:szCs w:val="28"/>
        </w:rPr>
        <w:t>2023</w:t>
      </w:r>
      <w:r w:rsidR="00C94A37">
        <w:rPr>
          <w:color w:val="000000"/>
          <w:szCs w:val="28"/>
        </w:rPr>
        <w:t xml:space="preserve"> року</w:t>
      </w:r>
      <w:r w:rsidR="006414EA" w:rsidRPr="007438E6">
        <w:rPr>
          <w:color w:val="000000"/>
          <w:szCs w:val="28"/>
        </w:rPr>
        <w:t xml:space="preserve"> </w:t>
      </w:r>
      <w:r w:rsidR="006414EA" w:rsidRPr="007438E6">
        <w:rPr>
          <w:b/>
          <w:color w:val="000000"/>
          <w:szCs w:val="28"/>
        </w:rPr>
        <w:t>державні соціальні допомоги</w:t>
      </w:r>
      <w:r>
        <w:rPr>
          <w:color w:val="000000"/>
          <w:szCs w:val="28"/>
        </w:rPr>
        <w:t xml:space="preserve"> </w:t>
      </w:r>
      <w:r w:rsidR="00EF6443">
        <w:rPr>
          <w:color w:val="000000"/>
          <w:szCs w:val="28"/>
        </w:rPr>
        <w:t xml:space="preserve">               </w:t>
      </w:r>
      <w:r>
        <w:rPr>
          <w:color w:val="000000"/>
          <w:szCs w:val="28"/>
        </w:rPr>
        <w:t xml:space="preserve">та компенсації </w:t>
      </w:r>
      <w:r w:rsidRPr="003E5CFD">
        <w:rPr>
          <w:color w:val="000000"/>
          <w:szCs w:val="28"/>
        </w:rPr>
        <w:t>отримали</w:t>
      </w:r>
      <w:r w:rsidR="006414EA" w:rsidRPr="007438E6">
        <w:rPr>
          <w:color w:val="000000"/>
          <w:szCs w:val="28"/>
        </w:rPr>
        <w:t xml:space="preserve"> 1382 особи, видатки на на</w:t>
      </w:r>
      <w:r>
        <w:rPr>
          <w:color w:val="000000"/>
          <w:szCs w:val="28"/>
        </w:rPr>
        <w:t>дання яких з початку року склал</w:t>
      </w:r>
      <w:r w:rsidR="00EE080C">
        <w:rPr>
          <w:color w:val="000000"/>
          <w:szCs w:val="28"/>
        </w:rPr>
        <w:t>и</w:t>
      </w:r>
      <w:r w:rsidR="00C94A37">
        <w:rPr>
          <w:color w:val="000000"/>
          <w:szCs w:val="28"/>
        </w:rPr>
        <w:t xml:space="preserve"> </w:t>
      </w:r>
      <w:r w:rsidR="006414EA" w:rsidRPr="007438E6">
        <w:rPr>
          <w:color w:val="000000"/>
          <w:szCs w:val="28"/>
        </w:rPr>
        <w:t>34,4 млн гр</w:t>
      </w:r>
      <w:r>
        <w:rPr>
          <w:color w:val="000000"/>
          <w:szCs w:val="28"/>
        </w:rPr>
        <w:t>ивень</w:t>
      </w:r>
      <w:r w:rsidR="006414EA" w:rsidRPr="007438E6">
        <w:rPr>
          <w:color w:val="000000"/>
          <w:szCs w:val="28"/>
        </w:rPr>
        <w:t xml:space="preserve">. На виплату всіх видів державних соціальних допомог сім’ям </w:t>
      </w:r>
      <w:r w:rsidR="00C94A37">
        <w:rPr>
          <w:color w:val="000000"/>
          <w:szCs w:val="28"/>
        </w:rPr>
        <w:t xml:space="preserve"> </w:t>
      </w:r>
      <w:r w:rsidR="006414EA" w:rsidRPr="007438E6">
        <w:rPr>
          <w:color w:val="000000"/>
          <w:szCs w:val="28"/>
        </w:rPr>
        <w:t xml:space="preserve">з дітьми, малозабезпеченим сім’ям, особам з інвалідністю з дитинства та дітям </w:t>
      </w:r>
      <w:r w:rsidR="00C94A37">
        <w:rPr>
          <w:color w:val="000000"/>
          <w:szCs w:val="28"/>
        </w:rPr>
        <w:t xml:space="preserve">  </w:t>
      </w:r>
      <w:r w:rsidR="006414EA" w:rsidRPr="007438E6">
        <w:rPr>
          <w:color w:val="000000"/>
          <w:szCs w:val="28"/>
        </w:rPr>
        <w:t xml:space="preserve">з інвалідністю, допомоги сім’ям, які проживають разом з особою </w:t>
      </w:r>
      <w:r w:rsidR="00EF6443">
        <w:rPr>
          <w:color w:val="000000"/>
          <w:szCs w:val="28"/>
        </w:rPr>
        <w:t xml:space="preserve">         </w:t>
      </w:r>
      <w:r w:rsidR="006414EA" w:rsidRPr="007438E6">
        <w:rPr>
          <w:color w:val="000000"/>
          <w:szCs w:val="28"/>
        </w:rPr>
        <w:t>з інвалідністю І чи ІІ групи внаслідок психічного розладу в 2023 році було спрямовано субвенції з Державного бюджету на загальну суму 33,7 млн грн, що на 8,0% більше,</w:t>
      </w:r>
      <w:r w:rsidR="00EE080C">
        <w:rPr>
          <w:color w:val="000000"/>
          <w:szCs w:val="28"/>
        </w:rPr>
        <w:t xml:space="preserve"> ніж у 2022 році. Заборгованість</w:t>
      </w:r>
      <w:r w:rsidR="006414EA" w:rsidRPr="007438E6">
        <w:rPr>
          <w:color w:val="000000"/>
          <w:szCs w:val="28"/>
        </w:rPr>
        <w:t xml:space="preserve"> по в</w:t>
      </w:r>
      <w:r w:rsidR="00EE080C">
        <w:rPr>
          <w:color w:val="000000"/>
          <w:szCs w:val="28"/>
        </w:rPr>
        <w:t>иплаті соціальної допомоги відсутня</w:t>
      </w:r>
      <w:r w:rsidR="006414EA" w:rsidRPr="007438E6">
        <w:rPr>
          <w:color w:val="000000"/>
          <w:szCs w:val="28"/>
        </w:rPr>
        <w:t>.</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Із загальної кількості сімей користується соціальною допомогою малозабезпеченим сім’ям 292 родини, допомогою на дітей одиноким  матерям </w:t>
      </w:r>
      <w:r w:rsidR="00C94A37">
        <w:rPr>
          <w:color w:val="000000"/>
          <w:szCs w:val="28"/>
          <w:lang w:val="uk-UA"/>
        </w:rPr>
        <w:t xml:space="preserve">    -</w:t>
      </w:r>
      <w:r w:rsidRPr="007438E6">
        <w:rPr>
          <w:color w:val="000000"/>
          <w:szCs w:val="28"/>
          <w:lang w:val="uk-UA"/>
        </w:rPr>
        <w:t xml:space="preserve"> 103 жінки, допомогою при народженні дитини </w:t>
      </w:r>
      <w:r w:rsidR="00EE080C">
        <w:rPr>
          <w:color w:val="000000"/>
          <w:szCs w:val="28"/>
          <w:lang w:val="uk-UA"/>
        </w:rPr>
        <w:t>–</w:t>
      </w:r>
      <w:r w:rsidRPr="007438E6">
        <w:rPr>
          <w:color w:val="000000"/>
          <w:szCs w:val="28"/>
          <w:lang w:val="uk-UA"/>
        </w:rPr>
        <w:t xml:space="preserve"> 251</w:t>
      </w:r>
      <w:r w:rsidR="00EE080C">
        <w:rPr>
          <w:color w:val="000000"/>
          <w:szCs w:val="28"/>
          <w:lang w:val="uk-UA"/>
        </w:rPr>
        <w:t xml:space="preserve"> особа</w:t>
      </w:r>
      <w:r w:rsidRPr="007438E6">
        <w:rPr>
          <w:color w:val="000000"/>
          <w:szCs w:val="28"/>
          <w:lang w:val="uk-UA"/>
        </w:rPr>
        <w:t>.</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За 9 місяців 2023 року  управлінням</w:t>
      </w:r>
      <w:r w:rsidR="00EE080C">
        <w:rPr>
          <w:color w:val="000000"/>
          <w:szCs w:val="28"/>
          <w:lang w:val="uk-UA"/>
        </w:rPr>
        <w:t xml:space="preserve"> соціального захисту</w:t>
      </w:r>
      <w:r w:rsidRPr="007438E6">
        <w:rPr>
          <w:color w:val="000000"/>
          <w:szCs w:val="28"/>
          <w:lang w:val="uk-UA"/>
        </w:rPr>
        <w:t xml:space="preserve"> прийнято  315 первинних заяв на призначення </w:t>
      </w:r>
      <w:r w:rsidRPr="007438E6">
        <w:rPr>
          <w:b/>
          <w:color w:val="000000"/>
          <w:szCs w:val="28"/>
          <w:lang w:val="uk-UA"/>
        </w:rPr>
        <w:t>пільг</w:t>
      </w:r>
      <w:r w:rsidRPr="007438E6">
        <w:rPr>
          <w:color w:val="000000"/>
          <w:szCs w:val="28"/>
          <w:lang w:val="uk-UA"/>
        </w:rPr>
        <w:t xml:space="preserve"> для відшкодування витрат на оплату житлово</w:t>
      </w:r>
      <w:r w:rsidR="00EE080C">
        <w:rPr>
          <w:color w:val="000000"/>
          <w:szCs w:val="28"/>
          <w:lang w:val="uk-UA"/>
        </w:rPr>
        <w:t>-</w:t>
      </w:r>
      <w:r w:rsidRPr="007438E6">
        <w:rPr>
          <w:color w:val="000000"/>
          <w:szCs w:val="28"/>
          <w:lang w:val="uk-UA"/>
        </w:rPr>
        <w:t>комунальних послуг пільговим категоріям громадян.</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В органах соціального захисту населення обліковується </w:t>
      </w:r>
      <w:r w:rsidRPr="007438E6">
        <w:rPr>
          <w:b/>
          <w:color w:val="000000"/>
          <w:szCs w:val="28"/>
          <w:lang w:val="uk-UA"/>
        </w:rPr>
        <w:t>354 ветерани війни</w:t>
      </w:r>
      <w:r w:rsidRPr="007438E6">
        <w:rPr>
          <w:color w:val="000000"/>
          <w:szCs w:val="28"/>
          <w:lang w:val="uk-UA"/>
        </w:rPr>
        <w:t xml:space="preserve">, які брали безпосередню участь в антитерористичній операції, операції Об'єднаних сил, захисті України, з них 13  осіб з інвалідністю внаслідок війни, 341 - учасник бойових дій. </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Статус члена сім'ї загиблого ветерана, Захисника України мають </w:t>
      </w:r>
      <w:r w:rsidR="00C94A37">
        <w:rPr>
          <w:color w:val="000000"/>
          <w:szCs w:val="28"/>
          <w:lang w:val="uk-UA"/>
        </w:rPr>
        <w:t xml:space="preserve">             </w:t>
      </w:r>
      <w:r w:rsidRPr="007438E6">
        <w:rPr>
          <w:color w:val="000000"/>
          <w:szCs w:val="28"/>
          <w:lang w:val="uk-UA"/>
        </w:rPr>
        <w:t>34 особи.</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Загиблих під час проведення антитерористичної операції - 51 особа.</w:t>
      </w:r>
    </w:p>
    <w:p w:rsidR="006414EA" w:rsidRPr="007438E6" w:rsidRDefault="006414EA" w:rsidP="006414EA">
      <w:pPr>
        <w:tabs>
          <w:tab w:val="left" w:pos="9639"/>
        </w:tabs>
        <w:ind w:firstLine="709"/>
        <w:jc w:val="both"/>
        <w:rPr>
          <w:color w:val="000000"/>
          <w:szCs w:val="28"/>
          <w:lang w:val="uk-UA"/>
        </w:rPr>
      </w:pPr>
      <w:r w:rsidRPr="007438E6">
        <w:rPr>
          <w:color w:val="000000"/>
          <w:szCs w:val="28"/>
          <w:lang w:val="uk-UA"/>
        </w:rPr>
        <w:t xml:space="preserve">По Новгород-Сіверській міській територіальній громаді обліковується 145 </w:t>
      </w:r>
      <w:r w:rsidRPr="007438E6">
        <w:rPr>
          <w:b/>
          <w:color w:val="000000"/>
          <w:szCs w:val="28"/>
          <w:lang w:val="uk-UA"/>
        </w:rPr>
        <w:t>багатодітних сімей</w:t>
      </w:r>
      <w:r w:rsidRPr="007438E6">
        <w:rPr>
          <w:color w:val="000000"/>
          <w:szCs w:val="28"/>
          <w:lang w:val="uk-UA"/>
        </w:rPr>
        <w:t xml:space="preserve">, в яких виховується 515 дітей. </w:t>
      </w:r>
    </w:p>
    <w:p w:rsidR="006414EA" w:rsidRPr="007438E6" w:rsidRDefault="006414EA" w:rsidP="006414EA">
      <w:pPr>
        <w:tabs>
          <w:tab w:val="left" w:pos="9639"/>
        </w:tabs>
        <w:ind w:firstLine="709"/>
        <w:jc w:val="both"/>
        <w:rPr>
          <w:bCs w:val="0"/>
          <w:color w:val="000000"/>
          <w:lang w:val="uk-UA"/>
        </w:rPr>
      </w:pPr>
      <w:r w:rsidRPr="007438E6">
        <w:rPr>
          <w:color w:val="000000"/>
          <w:lang w:val="uk-UA"/>
        </w:rPr>
        <w:t>Допомогу на дітей, які виховуються в багатодітних  сім'ях,</w:t>
      </w:r>
      <w:r w:rsidR="00C94A37">
        <w:rPr>
          <w:color w:val="000000"/>
          <w:lang w:val="uk-UA"/>
        </w:rPr>
        <w:t xml:space="preserve"> </w:t>
      </w:r>
      <w:r w:rsidRPr="007438E6">
        <w:rPr>
          <w:color w:val="000000"/>
          <w:lang w:val="uk-UA"/>
        </w:rPr>
        <w:t>отримують</w:t>
      </w:r>
      <w:r w:rsidR="00C94A37">
        <w:rPr>
          <w:color w:val="000000"/>
          <w:lang w:val="uk-UA"/>
        </w:rPr>
        <w:t xml:space="preserve">    </w:t>
      </w:r>
      <w:r w:rsidRPr="007438E6">
        <w:rPr>
          <w:color w:val="000000"/>
          <w:lang w:val="uk-UA"/>
        </w:rPr>
        <w:t xml:space="preserve"> 65 багатодітних сімей.</w:t>
      </w:r>
    </w:p>
    <w:p w:rsidR="006414EA" w:rsidRPr="007438E6" w:rsidRDefault="006414EA" w:rsidP="006414EA">
      <w:pPr>
        <w:shd w:val="clear" w:color="auto" w:fill="FFFFFF"/>
        <w:tabs>
          <w:tab w:val="left" w:pos="9639"/>
        </w:tabs>
        <w:ind w:firstLine="709"/>
        <w:jc w:val="both"/>
        <w:rPr>
          <w:rFonts w:eastAsia="Times New Roman"/>
          <w:color w:val="000000"/>
          <w:szCs w:val="28"/>
          <w:lang w:val="uk-UA"/>
        </w:rPr>
      </w:pPr>
      <w:r w:rsidRPr="007438E6">
        <w:rPr>
          <w:rFonts w:eastAsia="Times New Roman"/>
          <w:color w:val="000000"/>
          <w:szCs w:val="28"/>
          <w:lang w:val="uk-UA"/>
        </w:rPr>
        <w:t>Станом на 01</w:t>
      </w:r>
      <w:r w:rsidR="00C94A37">
        <w:rPr>
          <w:rFonts w:eastAsia="Times New Roman"/>
          <w:color w:val="000000"/>
          <w:szCs w:val="28"/>
          <w:lang w:val="uk-UA"/>
        </w:rPr>
        <w:t xml:space="preserve"> листопада </w:t>
      </w:r>
      <w:r w:rsidRPr="007438E6">
        <w:rPr>
          <w:rFonts w:eastAsia="Times New Roman"/>
          <w:color w:val="000000"/>
          <w:szCs w:val="28"/>
          <w:lang w:val="uk-UA"/>
        </w:rPr>
        <w:t>2023</w:t>
      </w:r>
      <w:r w:rsidR="00C94A37">
        <w:rPr>
          <w:rFonts w:eastAsia="Times New Roman"/>
          <w:color w:val="000000"/>
          <w:szCs w:val="28"/>
          <w:lang w:val="uk-UA"/>
        </w:rPr>
        <w:t xml:space="preserve"> року</w:t>
      </w:r>
      <w:r w:rsidRPr="007438E6">
        <w:rPr>
          <w:rFonts w:eastAsia="Times New Roman"/>
          <w:color w:val="000000"/>
          <w:szCs w:val="28"/>
          <w:lang w:val="uk-UA"/>
        </w:rPr>
        <w:t xml:space="preserve"> в </w:t>
      </w:r>
      <w:r w:rsidR="00EE080C">
        <w:rPr>
          <w:rFonts w:eastAsia="Times New Roman"/>
          <w:color w:val="000000"/>
          <w:szCs w:val="28"/>
          <w:lang w:val="uk-UA"/>
        </w:rPr>
        <w:t xml:space="preserve">Новгород-Сіверській </w:t>
      </w:r>
      <w:r w:rsidRPr="007438E6">
        <w:rPr>
          <w:rFonts w:eastAsia="Times New Roman"/>
          <w:color w:val="000000"/>
          <w:szCs w:val="28"/>
          <w:lang w:val="uk-UA"/>
        </w:rPr>
        <w:t>міській територіальні</w:t>
      </w:r>
      <w:r w:rsidR="00EE080C">
        <w:rPr>
          <w:rFonts w:eastAsia="Times New Roman"/>
          <w:color w:val="000000"/>
          <w:szCs w:val="28"/>
          <w:lang w:val="uk-UA"/>
        </w:rPr>
        <w:t>й громаді обліковується</w:t>
      </w:r>
      <w:r w:rsidRPr="007438E6">
        <w:rPr>
          <w:rFonts w:eastAsia="Times New Roman"/>
          <w:color w:val="000000"/>
          <w:szCs w:val="28"/>
          <w:lang w:val="uk-UA"/>
        </w:rPr>
        <w:t xml:space="preserve"> 58 дітей-сиріт, дітей, позбавлених батьківського піклування, </w:t>
      </w:r>
      <w:r w:rsidR="00C94A37">
        <w:rPr>
          <w:rFonts w:eastAsia="Times New Roman"/>
          <w:color w:val="000000"/>
          <w:szCs w:val="28"/>
          <w:lang w:val="uk-UA"/>
        </w:rPr>
        <w:t xml:space="preserve"> </w:t>
      </w:r>
      <w:r w:rsidRPr="007438E6">
        <w:rPr>
          <w:rFonts w:eastAsia="Times New Roman"/>
          <w:color w:val="000000"/>
          <w:szCs w:val="28"/>
          <w:lang w:val="uk-UA"/>
        </w:rPr>
        <w:t xml:space="preserve">з числа яких 54 особи (93%) перебувають у родинах (47 - у сім`ях опікунів, піклувальників, 5 дітей-вихованців у дитячих будинках сімейного типу, 2 прийомні дитини у 2 прийомних сім`ях), 3 дитини такої категорії перебувають під опікою закладів. На обліку перебуває 40 дітей, які опинились </w:t>
      </w:r>
      <w:r w:rsidR="00C94A37">
        <w:rPr>
          <w:rFonts w:eastAsia="Times New Roman"/>
          <w:color w:val="000000"/>
          <w:szCs w:val="28"/>
          <w:lang w:val="uk-UA"/>
        </w:rPr>
        <w:t xml:space="preserve">  </w:t>
      </w:r>
      <w:r w:rsidRPr="007438E6">
        <w:rPr>
          <w:rFonts w:eastAsia="Times New Roman"/>
          <w:color w:val="000000"/>
          <w:szCs w:val="28"/>
          <w:lang w:val="uk-UA"/>
        </w:rPr>
        <w:t>у складних життєвих обставинах і потребують психологічної, матеріальної підтримки.</w:t>
      </w:r>
    </w:p>
    <w:p w:rsidR="006414EA" w:rsidRPr="007438E6" w:rsidRDefault="006414EA" w:rsidP="006414EA">
      <w:pPr>
        <w:shd w:val="clear" w:color="auto" w:fill="FFFFFF"/>
        <w:tabs>
          <w:tab w:val="left" w:pos="9639"/>
        </w:tabs>
        <w:ind w:firstLine="709"/>
        <w:jc w:val="both"/>
        <w:rPr>
          <w:rFonts w:eastAsia="Times New Roman"/>
          <w:color w:val="000000"/>
          <w:szCs w:val="28"/>
          <w:lang w:val="uk-UA"/>
        </w:rPr>
      </w:pPr>
      <w:r w:rsidRPr="007438E6">
        <w:rPr>
          <w:rFonts w:eastAsia="Times New Roman"/>
          <w:color w:val="000000"/>
          <w:szCs w:val="28"/>
          <w:shd w:val="clear" w:color="auto" w:fill="FFFFFF"/>
          <w:lang w:val="uk-UA"/>
        </w:rPr>
        <w:t>На даний час на території міста</w:t>
      </w:r>
      <w:r w:rsidR="007A2F2F">
        <w:rPr>
          <w:rFonts w:eastAsia="Times New Roman"/>
          <w:color w:val="000000"/>
          <w:szCs w:val="28"/>
          <w:shd w:val="clear" w:color="auto" w:fill="FFFFFF"/>
          <w:lang w:val="uk-UA"/>
        </w:rPr>
        <w:t xml:space="preserve"> Новгорода</w:t>
      </w:r>
      <w:r w:rsidR="00EE080C">
        <w:rPr>
          <w:rFonts w:eastAsia="Times New Roman"/>
          <w:color w:val="000000"/>
          <w:szCs w:val="28"/>
          <w:shd w:val="clear" w:color="auto" w:fill="FFFFFF"/>
          <w:lang w:val="uk-UA"/>
        </w:rPr>
        <w:t>-Сіверського</w:t>
      </w:r>
      <w:r w:rsidRPr="007438E6">
        <w:rPr>
          <w:rFonts w:eastAsia="Times New Roman"/>
          <w:color w:val="000000"/>
          <w:szCs w:val="28"/>
          <w:shd w:val="clear" w:color="auto" w:fill="FFFFFF"/>
          <w:lang w:val="uk-UA"/>
        </w:rPr>
        <w:t xml:space="preserve"> функціонує 3 дитячі</w:t>
      </w:r>
      <w:r w:rsidR="007A2F2F">
        <w:rPr>
          <w:rFonts w:eastAsia="Times New Roman"/>
          <w:color w:val="000000"/>
          <w:szCs w:val="28"/>
          <w:shd w:val="clear" w:color="auto" w:fill="FFFFFF"/>
          <w:lang w:val="uk-UA"/>
        </w:rPr>
        <w:t> будинки сімейного типу, в яких виховується 21 дитина</w:t>
      </w:r>
      <w:r w:rsidRPr="007438E6">
        <w:rPr>
          <w:rFonts w:eastAsia="Times New Roman"/>
          <w:color w:val="000000"/>
          <w:szCs w:val="28"/>
          <w:shd w:val="clear" w:color="auto" w:fill="FFFFFF"/>
          <w:lang w:val="uk-UA"/>
        </w:rPr>
        <w:t xml:space="preserve">-сирота, дитина, позбавлена батьківського піклування та 1 особа </w:t>
      </w:r>
      <w:r w:rsidR="00EF6443">
        <w:rPr>
          <w:rFonts w:eastAsia="Times New Roman"/>
          <w:color w:val="000000"/>
          <w:szCs w:val="28"/>
          <w:shd w:val="clear" w:color="auto" w:fill="FFFFFF"/>
          <w:lang w:val="uk-UA"/>
        </w:rPr>
        <w:t xml:space="preserve">                           </w:t>
      </w:r>
      <w:r w:rsidRPr="007438E6">
        <w:rPr>
          <w:rFonts w:eastAsia="Times New Roman"/>
          <w:color w:val="000000"/>
          <w:szCs w:val="28"/>
          <w:shd w:val="clear" w:color="auto" w:fill="FFFFFF"/>
          <w:lang w:val="uk-UA"/>
        </w:rPr>
        <w:t>з їх числа, 2 прийомні с</w:t>
      </w:r>
      <w:r w:rsidR="007A2F2F">
        <w:rPr>
          <w:rFonts w:eastAsia="Times New Roman"/>
          <w:color w:val="000000"/>
          <w:szCs w:val="28"/>
          <w:shd w:val="clear" w:color="auto" w:fill="FFFFFF"/>
          <w:lang w:val="uk-UA"/>
        </w:rPr>
        <w:t>ім'ї, в яких виховуються 3 дітей</w:t>
      </w:r>
      <w:r w:rsidRPr="007438E6">
        <w:rPr>
          <w:rFonts w:eastAsia="Times New Roman"/>
          <w:color w:val="000000"/>
          <w:szCs w:val="28"/>
          <w:shd w:val="clear" w:color="auto" w:fill="FFFFFF"/>
          <w:lang w:val="uk-UA"/>
        </w:rPr>
        <w:t>-сиріт, дітей, позбавлених батьківського піклування.</w:t>
      </w:r>
    </w:p>
    <w:p w:rsidR="006414EA" w:rsidRPr="007438E6" w:rsidRDefault="006414EA" w:rsidP="006414EA">
      <w:pPr>
        <w:shd w:val="clear" w:color="auto" w:fill="FFFFFF"/>
        <w:tabs>
          <w:tab w:val="left" w:pos="9639"/>
        </w:tabs>
        <w:ind w:firstLine="709"/>
        <w:jc w:val="both"/>
        <w:rPr>
          <w:rFonts w:eastAsia="Times New Roman"/>
          <w:color w:val="000000"/>
          <w:szCs w:val="28"/>
          <w:lang w:val="uk-UA"/>
        </w:rPr>
      </w:pPr>
      <w:r w:rsidRPr="007438E6">
        <w:rPr>
          <w:rFonts w:eastAsia="Times New Roman"/>
          <w:color w:val="000000"/>
          <w:szCs w:val="28"/>
          <w:shd w:val="clear" w:color="auto" w:fill="FFFFFF"/>
          <w:lang w:val="uk-UA"/>
        </w:rPr>
        <w:lastRenderedPageBreak/>
        <w:t>З липня 20</w:t>
      </w:r>
      <w:r w:rsidR="007A2F2F">
        <w:rPr>
          <w:rFonts w:eastAsia="Times New Roman"/>
          <w:color w:val="000000"/>
          <w:szCs w:val="28"/>
          <w:shd w:val="clear" w:color="auto" w:fill="FFFFFF"/>
          <w:lang w:val="uk-UA"/>
        </w:rPr>
        <w:t>23 року</w:t>
      </w:r>
      <w:r w:rsidRPr="007438E6">
        <w:rPr>
          <w:rFonts w:eastAsia="Times New Roman"/>
          <w:color w:val="000000"/>
          <w:szCs w:val="28"/>
          <w:shd w:val="clear" w:color="auto" w:fill="FFFFFF"/>
          <w:lang w:val="uk-UA"/>
        </w:rPr>
        <w:t xml:space="preserve"> виконавчим комітетом було надано 1641</w:t>
      </w:r>
      <w:r w:rsidR="007A2F2F">
        <w:rPr>
          <w:rFonts w:eastAsia="Times New Roman"/>
          <w:color w:val="000000"/>
          <w:szCs w:val="28"/>
          <w:lang w:val="uk-UA"/>
        </w:rPr>
        <w:t> дитині статус</w:t>
      </w:r>
      <w:r w:rsidRPr="007438E6">
        <w:rPr>
          <w:rFonts w:eastAsia="Times New Roman"/>
          <w:color w:val="000000"/>
          <w:szCs w:val="28"/>
          <w:lang w:val="uk-UA"/>
        </w:rPr>
        <w:t xml:space="preserve"> дитини, яка постраждала внаслідок воєнних дій та збройних конфліктів.</w:t>
      </w:r>
    </w:p>
    <w:p w:rsidR="006414EA" w:rsidRPr="007438E6" w:rsidRDefault="006414EA" w:rsidP="006414EA">
      <w:pPr>
        <w:tabs>
          <w:tab w:val="left" w:pos="9639"/>
        </w:tabs>
        <w:autoSpaceDE w:val="0"/>
        <w:autoSpaceDN w:val="0"/>
        <w:adjustRightInd w:val="0"/>
        <w:ind w:firstLine="709"/>
        <w:jc w:val="both"/>
        <w:rPr>
          <w:color w:val="000000"/>
          <w:szCs w:val="28"/>
          <w:lang w:val="uk-UA"/>
        </w:rPr>
      </w:pPr>
      <w:r w:rsidRPr="007438E6">
        <w:rPr>
          <w:color w:val="000000"/>
          <w:szCs w:val="28"/>
          <w:lang w:val="uk-UA"/>
        </w:rPr>
        <w:t xml:space="preserve">Системою </w:t>
      </w:r>
      <w:r w:rsidRPr="007438E6">
        <w:rPr>
          <w:b/>
          <w:color w:val="000000"/>
          <w:szCs w:val="28"/>
          <w:lang w:val="uk-UA"/>
        </w:rPr>
        <w:t>соціального страхування</w:t>
      </w:r>
      <w:r w:rsidRPr="007438E6">
        <w:rPr>
          <w:color w:val="000000"/>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w:t>
      </w:r>
      <w:r w:rsidR="00C94A37">
        <w:rPr>
          <w:color w:val="000000"/>
          <w:szCs w:val="28"/>
          <w:lang w:val="uk-UA"/>
        </w:rPr>
        <w:t xml:space="preserve">         </w:t>
      </w:r>
      <w:r w:rsidRPr="007438E6">
        <w:rPr>
          <w:color w:val="000000"/>
          <w:szCs w:val="28"/>
          <w:lang w:val="uk-UA"/>
        </w:rPr>
        <w:t>7092 пенсіонерів, з них у місті</w:t>
      </w:r>
      <w:r w:rsidR="007A2F2F">
        <w:rPr>
          <w:color w:val="000000"/>
          <w:szCs w:val="28"/>
          <w:lang w:val="uk-UA"/>
        </w:rPr>
        <w:t xml:space="preserve"> Новгороді-Сіверському</w:t>
      </w:r>
      <w:r w:rsidRPr="007438E6">
        <w:rPr>
          <w:color w:val="000000"/>
          <w:szCs w:val="28"/>
          <w:lang w:val="uk-UA"/>
        </w:rPr>
        <w:t xml:space="preserve"> </w:t>
      </w:r>
      <w:r w:rsidR="00C94A37">
        <w:rPr>
          <w:color w:val="000000"/>
          <w:szCs w:val="28"/>
          <w:lang w:val="uk-UA"/>
        </w:rPr>
        <w:t>-</w:t>
      </w:r>
      <w:r w:rsidRPr="007438E6">
        <w:rPr>
          <w:color w:val="000000"/>
          <w:szCs w:val="28"/>
          <w:lang w:val="uk-UA"/>
        </w:rPr>
        <w:t xml:space="preserve"> 4100 осіб.</w:t>
      </w:r>
    </w:p>
    <w:p w:rsidR="006414EA" w:rsidRDefault="006414EA" w:rsidP="00C94A37">
      <w:pPr>
        <w:tabs>
          <w:tab w:val="left" w:pos="9639"/>
        </w:tabs>
        <w:autoSpaceDE w:val="0"/>
        <w:autoSpaceDN w:val="0"/>
        <w:adjustRightInd w:val="0"/>
        <w:ind w:firstLine="709"/>
        <w:jc w:val="both"/>
        <w:rPr>
          <w:color w:val="000000"/>
          <w:szCs w:val="28"/>
          <w:lang w:val="uk-UA"/>
        </w:rPr>
      </w:pPr>
      <w:r w:rsidRPr="007438E6">
        <w:rPr>
          <w:color w:val="000000"/>
          <w:szCs w:val="28"/>
          <w:lang w:val="uk-UA"/>
        </w:rPr>
        <w:t>Станом на 01</w:t>
      </w:r>
      <w:r w:rsidR="00C94A37">
        <w:rPr>
          <w:color w:val="000000"/>
          <w:szCs w:val="28"/>
          <w:lang w:val="uk-UA"/>
        </w:rPr>
        <w:t xml:space="preserve"> жовтня </w:t>
      </w:r>
      <w:r w:rsidRPr="007438E6">
        <w:rPr>
          <w:color w:val="000000"/>
          <w:szCs w:val="28"/>
          <w:lang w:val="uk-UA"/>
        </w:rPr>
        <w:t>2023</w:t>
      </w:r>
      <w:r w:rsidR="00C94A37">
        <w:rPr>
          <w:color w:val="000000"/>
          <w:szCs w:val="28"/>
          <w:lang w:val="uk-UA"/>
        </w:rPr>
        <w:t xml:space="preserve"> року</w:t>
      </w:r>
      <w:r w:rsidRPr="007438E6">
        <w:rPr>
          <w:color w:val="000000"/>
          <w:szCs w:val="28"/>
          <w:lang w:val="uk-UA"/>
        </w:rPr>
        <w:t xml:space="preserve"> се</w:t>
      </w:r>
      <w:r w:rsidR="007A2F2F">
        <w:rPr>
          <w:color w:val="000000"/>
          <w:szCs w:val="28"/>
          <w:lang w:val="uk-UA"/>
        </w:rPr>
        <w:t>редня пенсійна виплата становить</w:t>
      </w:r>
      <w:r w:rsidRPr="007438E6">
        <w:rPr>
          <w:color w:val="000000"/>
          <w:szCs w:val="28"/>
          <w:lang w:val="uk-UA"/>
        </w:rPr>
        <w:t xml:space="preserve"> близько 3</w:t>
      </w:r>
      <w:r w:rsidR="009067E3">
        <w:rPr>
          <w:color w:val="000000"/>
          <w:szCs w:val="28"/>
          <w:lang w:val="uk-UA"/>
        </w:rPr>
        <w:t xml:space="preserve"> </w:t>
      </w:r>
      <w:r w:rsidR="007A2F2F">
        <w:rPr>
          <w:color w:val="000000"/>
          <w:szCs w:val="28"/>
          <w:lang w:val="uk-UA"/>
        </w:rPr>
        <w:t>500 гривень</w:t>
      </w:r>
      <w:r w:rsidRPr="007438E6">
        <w:rPr>
          <w:color w:val="000000"/>
          <w:szCs w:val="28"/>
          <w:lang w:val="uk-UA"/>
        </w:rPr>
        <w:t>.</w:t>
      </w:r>
    </w:p>
    <w:p w:rsidR="004E5AE6" w:rsidRPr="000D54AB" w:rsidRDefault="004E5AE6" w:rsidP="004E5AE6">
      <w:pPr>
        <w:tabs>
          <w:tab w:val="left" w:pos="9639"/>
        </w:tabs>
        <w:ind w:firstLine="709"/>
        <w:jc w:val="both"/>
        <w:rPr>
          <w:color w:val="000000"/>
          <w:szCs w:val="28"/>
          <w:lang w:val="uk-UA"/>
        </w:rPr>
      </w:pPr>
      <w:r w:rsidRPr="000D54AB">
        <w:rPr>
          <w:color w:val="000000"/>
          <w:szCs w:val="28"/>
          <w:lang w:val="uk-UA"/>
        </w:rPr>
        <w:t xml:space="preserve">На 2024 рік в </w:t>
      </w:r>
      <w:r w:rsidRPr="000D54AB">
        <w:rPr>
          <w:b/>
          <w:color w:val="000000"/>
          <w:szCs w:val="28"/>
          <w:lang w:val="uk-UA"/>
        </w:rPr>
        <w:t>соціальному блоці</w:t>
      </w:r>
      <w:r w:rsidRPr="000D54AB">
        <w:rPr>
          <w:color w:val="000000"/>
          <w:szCs w:val="28"/>
          <w:lang w:val="uk-UA"/>
        </w:rPr>
        <w:t xml:space="preserve"> питань найголовнішим буде підтримка вразливих верств населення, розширення можливостей реалізації права громадян на гідну працю та підвищення їх доходів.</w:t>
      </w:r>
    </w:p>
    <w:p w:rsidR="004E5AE6" w:rsidRPr="00EF6443" w:rsidRDefault="004E5AE6" w:rsidP="00C94A37">
      <w:pPr>
        <w:tabs>
          <w:tab w:val="left" w:pos="9639"/>
        </w:tabs>
        <w:autoSpaceDE w:val="0"/>
        <w:autoSpaceDN w:val="0"/>
        <w:adjustRightInd w:val="0"/>
        <w:ind w:firstLine="709"/>
        <w:jc w:val="both"/>
        <w:rPr>
          <w:color w:val="000000"/>
          <w:sz w:val="16"/>
          <w:szCs w:val="16"/>
          <w:lang w:val="uk-UA"/>
        </w:rPr>
      </w:pPr>
    </w:p>
    <w:p w:rsidR="006414EA" w:rsidRPr="007438E6" w:rsidRDefault="006414EA" w:rsidP="00A55D5C">
      <w:pPr>
        <w:tabs>
          <w:tab w:val="left" w:pos="9639"/>
        </w:tabs>
        <w:ind w:firstLine="709"/>
        <w:jc w:val="both"/>
        <w:rPr>
          <w:color w:val="000000"/>
          <w:szCs w:val="28"/>
          <w:lang w:val="uk-UA"/>
        </w:rPr>
      </w:pPr>
      <w:r w:rsidRPr="007438E6">
        <w:rPr>
          <w:b/>
          <w:color w:val="000000"/>
          <w:szCs w:val="28"/>
          <w:lang w:val="uk-UA"/>
        </w:rPr>
        <w:t>Середньомісячна заробітна плата</w:t>
      </w:r>
      <w:r w:rsidRPr="007438E6">
        <w:rPr>
          <w:color w:val="000000"/>
          <w:szCs w:val="28"/>
          <w:lang w:val="uk-UA"/>
        </w:rPr>
        <w:t xml:space="preserve"> штатних працівників за 9 місяців  2023 року склала 11</w:t>
      </w:r>
      <w:r w:rsidR="00C94A37">
        <w:rPr>
          <w:color w:val="000000"/>
          <w:szCs w:val="28"/>
          <w:lang w:val="uk-UA"/>
        </w:rPr>
        <w:t xml:space="preserve"> </w:t>
      </w:r>
      <w:r w:rsidRPr="007438E6">
        <w:rPr>
          <w:color w:val="000000"/>
          <w:szCs w:val="28"/>
          <w:lang w:val="uk-UA"/>
        </w:rPr>
        <w:t>975 грн (розрахунково), що на 114% більше до відповідного періоду минулого року та на 10% менше середньообласного показника. Середньооблікова кількіс</w:t>
      </w:r>
      <w:r w:rsidR="007A2F2F">
        <w:rPr>
          <w:color w:val="000000"/>
          <w:szCs w:val="28"/>
          <w:lang w:val="uk-UA"/>
        </w:rPr>
        <w:t>ть штатних працівників становить</w:t>
      </w:r>
      <w:r w:rsidRPr="007438E6">
        <w:rPr>
          <w:color w:val="000000"/>
          <w:szCs w:val="28"/>
          <w:lang w:val="uk-UA"/>
        </w:rPr>
        <w:t xml:space="preserve"> 2,8 тис. осіб.</w:t>
      </w:r>
    </w:p>
    <w:p w:rsidR="006414EA" w:rsidRPr="007438E6" w:rsidRDefault="006414EA" w:rsidP="00A55D5C">
      <w:pPr>
        <w:pStyle w:val="a3"/>
        <w:tabs>
          <w:tab w:val="left" w:pos="9639"/>
        </w:tabs>
        <w:ind w:firstLine="709"/>
        <w:rPr>
          <w:color w:val="000000"/>
          <w:szCs w:val="28"/>
        </w:rPr>
      </w:pPr>
      <w:r w:rsidRPr="007438E6">
        <w:rPr>
          <w:color w:val="000000"/>
          <w:szCs w:val="28"/>
        </w:rPr>
        <w:t>Станом на 01</w:t>
      </w:r>
      <w:r w:rsidR="004E5AE6">
        <w:rPr>
          <w:color w:val="000000"/>
          <w:szCs w:val="28"/>
        </w:rPr>
        <w:t xml:space="preserve"> жовтня</w:t>
      </w:r>
      <w:r w:rsidR="00C94A37">
        <w:rPr>
          <w:color w:val="000000"/>
          <w:szCs w:val="28"/>
        </w:rPr>
        <w:t xml:space="preserve"> </w:t>
      </w:r>
      <w:r w:rsidRPr="007438E6">
        <w:rPr>
          <w:color w:val="000000"/>
          <w:szCs w:val="28"/>
        </w:rPr>
        <w:t>2023</w:t>
      </w:r>
      <w:r w:rsidR="00C94A37">
        <w:rPr>
          <w:color w:val="000000"/>
          <w:szCs w:val="28"/>
        </w:rPr>
        <w:t xml:space="preserve"> року</w:t>
      </w:r>
      <w:r w:rsidRPr="007438E6">
        <w:rPr>
          <w:color w:val="000000"/>
          <w:szCs w:val="28"/>
        </w:rPr>
        <w:t xml:space="preserve"> статистична заборгованість із виплати заробітної плати в</w:t>
      </w:r>
      <w:r w:rsidRPr="007438E6">
        <w:rPr>
          <w:color w:val="000000"/>
          <w:spacing w:val="1"/>
          <w:szCs w:val="28"/>
        </w:rPr>
        <w:t xml:space="preserve"> </w:t>
      </w:r>
      <w:r w:rsidRPr="007438E6">
        <w:rPr>
          <w:color w:val="000000"/>
          <w:szCs w:val="28"/>
        </w:rPr>
        <w:t>громаді відсутня.</w:t>
      </w:r>
    </w:p>
    <w:p w:rsidR="006414EA" w:rsidRDefault="006414EA" w:rsidP="00A55D5C">
      <w:pPr>
        <w:tabs>
          <w:tab w:val="left" w:pos="9639"/>
        </w:tabs>
        <w:ind w:firstLine="709"/>
        <w:jc w:val="both"/>
        <w:rPr>
          <w:color w:val="000000"/>
          <w:szCs w:val="28"/>
          <w:lang w:val="uk-UA"/>
        </w:rPr>
      </w:pPr>
      <w:r w:rsidRPr="007438E6">
        <w:rPr>
          <w:color w:val="000000"/>
          <w:szCs w:val="28"/>
          <w:lang w:val="uk-UA"/>
        </w:rPr>
        <w:t>В цілому за 2023 рік середньомісячна заробітна плата штатних працівників по громаді прогнозується на рівні 12</w:t>
      </w:r>
      <w:r w:rsidR="00C94A37">
        <w:rPr>
          <w:color w:val="000000"/>
          <w:szCs w:val="28"/>
          <w:lang w:val="uk-UA"/>
        </w:rPr>
        <w:t xml:space="preserve"> </w:t>
      </w:r>
      <w:r w:rsidRPr="007438E6">
        <w:rPr>
          <w:color w:val="000000"/>
          <w:szCs w:val="28"/>
          <w:lang w:val="uk-UA"/>
        </w:rPr>
        <w:t>294 грн, збільшившись на 15% до 2022 року.</w:t>
      </w:r>
    </w:p>
    <w:p w:rsidR="004E5AE6" w:rsidRPr="000D54AB" w:rsidRDefault="004E5AE6" w:rsidP="004E5AE6">
      <w:pPr>
        <w:pStyle w:val="20"/>
        <w:tabs>
          <w:tab w:val="left" w:pos="540"/>
          <w:tab w:val="left" w:pos="600"/>
          <w:tab w:val="left" w:pos="993"/>
          <w:tab w:val="left" w:pos="9639"/>
        </w:tabs>
        <w:spacing w:line="240" w:lineRule="auto"/>
        <w:ind w:firstLine="709"/>
        <w:rPr>
          <w:color w:val="000000"/>
          <w:szCs w:val="28"/>
        </w:rPr>
      </w:pPr>
      <w:r>
        <w:rPr>
          <w:color w:val="000000"/>
          <w:szCs w:val="28"/>
        </w:rPr>
        <w:t>У 2024 році середньомісячна</w:t>
      </w:r>
      <w:r w:rsidRPr="000D54AB">
        <w:rPr>
          <w:color w:val="000000"/>
          <w:szCs w:val="28"/>
        </w:rPr>
        <w:t xml:space="preserve"> заробітн</w:t>
      </w:r>
      <w:r>
        <w:rPr>
          <w:color w:val="000000"/>
          <w:szCs w:val="28"/>
        </w:rPr>
        <w:t>а</w:t>
      </w:r>
      <w:r w:rsidRPr="000D54AB">
        <w:rPr>
          <w:color w:val="000000"/>
          <w:szCs w:val="28"/>
        </w:rPr>
        <w:t xml:space="preserve"> плат</w:t>
      </w:r>
      <w:r>
        <w:rPr>
          <w:color w:val="000000"/>
          <w:szCs w:val="28"/>
        </w:rPr>
        <w:t>а</w:t>
      </w:r>
      <w:r w:rsidRPr="000D54AB">
        <w:rPr>
          <w:color w:val="000000"/>
          <w:szCs w:val="28"/>
        </w:rPr>
        <w:t xml:space="preserve"> працівників, </w:t>
      </w:r>
      <w:r w:rsidRPr="000D54AB">
        <w:rPr>
          <w:color w:val="000000"/>
          <w:spacing w:val="-4"/>
          <w:szCs w:val="28"/>
        </w:rPr>
        <w:t xml:space="preserve">зайнятих </w:t>
      </w:r>
      <w:r w:rsidR="00EF6443">
        <w:rPr>
          <w:color w:val="000000"/>
          <w:spacing w:val="-4"/>
          <w:szCs w:val="28"/>
        </w:rPr>
        <w:t xml:space="preserve">           </w:t>
      </w:r>
      <w:r w:rsidRPr="000D54AB">
        <w:rPr>
          <w:color w:val="000000"/>
          <w:spacing w:val="-4"/>
          <w:szCs w:val="28"/>
        </w:rPr>
        <w:t xml:space="preserve">у галузях економіки планується  на рівні 14310 грн, що на 16,4% більше, ніж </w:t>
      </w:r>
      <w:r w:rsidR="00EF6443">
        <w:rPr>
          <w:color w:val="000000"/>
          <w:spacing w:val="-4"/>
          <w:szCs w:val="28"/>
        </w:rPr>
        <w:t xml:space="preserve">          </w:t>
      </w:r>
      <w:r w:rsidRPr="000D54AB">
        <w:rPr>
          <w:color w:val="000000"/>
          <w:spacing w:val="-4"/>
          <w:szCs w:val="28"/>
        </w:rPr>
        <w:t xml:space="preserve">у 2023 році. </w:t>
      </w:r>
      <w:r w:rsidRPr="000D54AB">
        <w:rPr>
          <w:color w:val="000000"/>
          <w:szCs w:val="28"/>
        </w:rPr>
        <w:t xml:space="preserve">Фонд оплати праці усіх працівників (штатних та нештатних), зайнятих економічною діяльністю (без малих підприємств) передбачається 491,6 млн. грн (збільшиться +70,1 млн грн до 2023 року). Одним з головних завдань залишається погашення заборгованості із заробітної плати </w:t>
      </w:r>
      <w:r w:rsidR="00EF6443">
        <w:rPr>
          <w:color w:val="000000"/>
          <w:szCs w:val="28"/>
        </w:rPr>
        <w:t xml:space="preserve">                    </w:t>
      </w:r>
      <w:r w:rsidRPr="000D54AB">
        <w:rPr>
          <w:color w:val="000000"/>
          <w:szCs w:val="28"/>
        </w:rPr>
        <w:t>та недопущення її  виникнення у подальшому.</w:t>
      </w:r>
    </w:p>
    <w:p w:rsidR="006414EA" w:rsidRPr="00081DB9" w:rsidRDefault="006414EA" w:rsidP="006414EA">
      <w:pPr>
        <w:pStyle w:val="a3"/>
        <w:tabs>
          <w:tab w:val="left" w:pos="9639"/>
        </w:tabs>
        <w:ind w:right="180" w:firstLine="709"/>
        <w:rPr>
          <w:color w:val="000000"/>
          <w:sz w:val="16"/>
          <w:szCs w:val="16"/>
        </w:rPr>
      </w:pPr>
    </w:p>
    <w:p w:rsidR="006414EA" w:rsidRPr="007438E6" w:rsidRDefault="006414EA" w:rsidP="00953BB4">
      <w:pPr>
        <w:pStyle w:val="310"/>
        <w:tabs>
          <w:tab w:val="left" w:pos="9639"/>
        </w:tabs>
        <w:ind w:left="0"/>
        <w:jc w:val="center"/>
        <w:rPr>
          <w:color w:val="000000"/>
        </w:rPr>
      </w:pPr>
      <w:r w:rsidRPr="007438E6">
        <w:rPr>
          <w:color w:val="000000"/>
        </w:rPr>
        <w:t>Ринок</w:t>
      </w:r>
      <w:r w:rsidRPr="007438E6">
        <w:rPr>
          <w:color w:val="000000"/>
          <w:spacing w:val="-5"/>
        </w:rPr>
        <w:t xml:space="preserve"> </w:t>
      </w:r>
      <w:r w:rsidRPr="007438E6">
        <w:rPr>
          <w:color w:val="000000"/>
        </w:rPr>
        <w:t>праці</w:t>
      </w:r>
    </w:p>
    <w:p w:rsidR="006414EA" w:rsidRPr="007438E6" w:rsidRDefault="006414EA" w:rsidP="006414EA">
      <w:pPr>
        <w:pStyle w:val="a3"/>
        <w:tabs>
          <w:tab w:val="left" w:pos="9639"/>
        </w:tabs>
        <w:ind w:firstLine="709"/>
        <w:rPr>
          <w:color w:val="000000"/>
          <w:szCs w:val="28"/>
        </w:rPr>
      </w:pPr>
      <w:r w:rsidRPr="007438E6">
        <w:rPr>
          <w:color w:val="000000"/>
          <w:szCs w:val="28"/>
        </w:rPr>
        <w:t>Протягом січня-вересня 2023 року взято на облік 480 безробітних</w:t>
      </w:r>
      <w:r w:rsidRPr="007438E6">
        <w:rPr>
          <w:color w:val="000000"/>
          <w:spacing w:val="1"/>
          <w:szCs w:val="28"/>
        </w:rPr>
        <w:t xml:space="preserve"> </w:t>
      </w:r>
      <w:r w:rsidRPr="007438E6">
        <w:rPr>
          <w:color w:val="000000"/>
          <w:szCs w:val="28"/>
        </w:rPr>
        <w:t>громадян, що на 23% менше, ніж за відповідний період 2022 року.</w:t>
      </w:r>
      <w:r w:rsidRPr="007438E6">
        <w:rPr>
          <w:color w:val="000000"/>
          <w:spacing w:val="1"/>
          <w:szCs w:val="28"/>
        </w:rPr>
        <w:t xml:space="preserve"> </w:t>
      </w:r>
      <w:r w:rsidRPr="007438E6">
        <w:rPr>
          <w:color w:val="000000"/>
          <w:szCs w:val="28"/>
        </w:rPr>
        <w:t>Перебувало</w:t>
      </w:r>
      <w:r w:rsidRPr="007438E6">
        <w:rPr>
          <w:color w:val="000000"/>
          <w:spacing w:val="-67"/>
          <w:szCs w:val="28"/>
        </w:rPr>
        <w:t xml:space="preserve"> </w:t>
      </w:r>
      <w:r w:rsidRPr="007438E6">
        <w:rPr>
          <w:color w:val="000000"/>
          <w:szCs w:val="28"/>
        </w:rPr>
        <w:t>на обліку та отримувало комплекс соціальних послуг</w:t>
      </w:r>
      <w:r w:rsidRPr="007438E6">
        <w:rPr>
          <w:color w:val="000000"/>
          <w:spacing w:val="1"/>
          <w:szCs w:val="28"/>
        </w:rPr>
        <w:t xml:space="preserve"> </w:t>
      </w:r>
      <w:r w:rsidRPr="007438E6">
        <w:rPr>
          <w:color w:val="000000"/>
          <w:szCs w:val="28"/>
        </w:rPr>
        <w:t>712 безробітних</w:t>
      </w:r>
      <w:r w:rsidRPr="007438E6">
        <w:rPr>
          <w:color w:val="000000"/>
          <w:spacing w:val="1"/>
          <w:szCs w:val="28"/>
        </w:rPr>
        <w:t xml:space="preserve"> </w:t>
      </w:r>
      <w:r w:rsidRPr="007438E6">
        <w:rPr>
          <w:color w:val="000000"/>
          <w:szCs w:val="28"/>
        </w:rPr>
        <w:t>громадян (на</w:t>
      </w:r>
      <w:r w:rsidRPr="007438E6">
        <w:rPr>
          <w:color w:val="000000"/>
          <w:spacing w:val="-4"/>
          <w:szCs w:val="28"/>
        </w:rPr>
        <w:t xml:space="preserve"> </w:t>
      </w:r>
      <w:r w:rsidRPr="007438E6">
        <w:rPr>
          <w:color w:val="000000"/>
          <w:szCs w:val="28"/>
        </w:rPr>
        <w:t>53%</w:t>
      </w:r>
      <w:r w:rsidRPr="007438E6">
        <w:rPr>
          <w:color w:val="000000"/>
          <w:spacing w:val="-1"/>
          <w:szCs w:val="28"/>
        </w:rPr>
        <w:t xml:space="preserve"> </w:t>
      </w:r>
      <w:r w:rsidRPr="007438E6">
        <w:rPr>
          <w:color w:val="000000"/>
          <w:szCs w:val="28"/>
        </w:rPr>
        <w:t>менше,</w:t>
      </w:r>
      <w:r w:rsidRPr="007438E6">
        <w:rPr>
          <w:color w:val="000000"/>
          <w:spacing w:val="-5"/>
          <w:szCs w:val="28"/>
        </w:rPr>
        <w:t xml:space="preserve"> </w:t>
      </w:r>
      <w:r w:rsidRPr="007438E6">
        <w:rPr>
          <w:color w:val="000000"/>
          <w:szCs w:val="28"/>
        </w:rPr>
        <w:t>ніж за</w:t>
      </w:r>
      <w:r w:rsidRPr="007438E6">
        <w:rPr>
          <w:color w:val="000000"/>
          <w:spacing w:val="-2"/>
          <w:szCs w:val="28"/>
        </w:rPr>
        <w:t xml:space="preserve"> </w:t>
      </w:r>
      <w:r w:rsidRPr="007438E6">
        <w:rPr>
          <w:color w:val="000000"/>
          <w:szCs w:val="28"/>
        </w:rPr>
        <w:t>відповідний період 2022</w:t>
      </w:r>
      <w:r w:rsidRPr="007438E6">
        <w:rPr>
          <w:color w:val="000000"/>
          <w:spacing w:val="-4"/>
          <w:szCs w:val="28"/>
        </w:rPr>
        <w:t xml:space="preserve"> </w:t>
      </w:r>
      <w:r w:rsidRPr="007438E6">
        <w:rPr>
          <w:color w:val="000000"/>
          <w:szCs w:val="28"/>
        </w:rPr>
        <w:t>року).</w:t>
      </w:r>
    </w:p>
    <w:p w:rsidR="006414EA" w:rsidRPr="007438E6" w:rsidRDefault="006414EA" w:rsidP="006414EA">
      <w:pPr>
        <w:pStyle w:val="a3"/>
        <w:tabs>
          <w:tab w:val="left" w:pos="9639"/>
        </w:tabs>
        <w:ind w:firstLine="709"/>
        <w:rPr>
          <w:color w:val="000000"/>
          <w:szCs w:val="28"/>
        </w:rPr>
      </w:pPr>
      <w:r w:rsidRPr="007438E6">
        <w:rPr>
          <w:color w:val="000000"/>
          <w:szCs w:val="28"/>
        </w:rPr>
        <w:t>Загальна кількість наявних вакансій у січні-вересні 2023 року</w:t>
      </w:r>
      <w:r w:rsidR="00A914B4">
        <w:rPr>
          <w:color w:val="000000"/>
          <w:szCs w:val="28"/>
        </w:rPr>
        <w:t xml:space="preserve"> </w:t>
      </w:r>
      <w:r w:rsidRPr="007438E6">
        <w:rPr>
          <w:color w:val="000000"/>
          <w:szCs w:val="28"/>
        </w:rPr>
        <w:t>333</w:t>
      </w:r>
      <w:r w:rsidRPr="007438E6">
        <w:rPr>
          <w:color w:val="000000"/>
          <w:spacing w:val="1"/>
          <w:szCs w:val="28"/>
        </w:rPr>
        <w:t xml:space="preserve"> </w:t>
      </w:r>
      <w:r w:rsidR="00A914B4">
        <w:rPr>
          <w:color w:val="000000"/>
          <w:szCs w:val="28"/>
        </w:rPr>
        <w:t>одиниці</w:t>
      </w:r>
      <w:r w:rsidRPr="007438E6">
        <w:rPr>
          <w:color w:val="000000"/>
          <w:szCs w:val="28"/>
        </w:rPr>
        <w:t>. Суттєво</w:t>
      </w:r>
      <w:r w:rsidRPr="007438E6">
        <w:rPr>
          <w:color w:val="000000"/>
          <w:spacing w:val="1"/>
          <w:szCs w:val="28"/>
        </w:rPr>
        <w:t xml:space="preserve"> </w:t>
      </w:r>
      <w:r w:rsidRPr="007438E6">
        <w:rPr>
          <w:color w:val="000000"/>
          <w:szCs w:val="28"/>
        </w:rPr>
        <w:t>погіршує</w:t>
      </w:r>
      <w:r w:rsidRPr="007438E6">
        <w:rPr>
          <w:color w:val="000000"/>
          <w:spacing w:val="1"/>
          <w:szCs w:val="28"/>
        </w:rPr>
        <w:t xml:space="preserve"> </w:t>
      </w:r>
      <w:r w:rsidRPr="007438E6">
        <w:rPr>
          <w:color w:val="000000"/>
          <w:szCs w:val="28"/>
        </w:rPr>
        <w:t>цей</w:t>
      </w:r>
      <w:r w:rsidRPr="007438E6">
        <w:rPr>
          <w:color w:val="000000"/>
          <w:spacing w:val="1"/>
          <w:szCs w:val="28"/>
        </w:rPr>
        <w:t xml:space="preserve"> </w:t>
      </w:r>
      <w:r w:rsidRPr="007438E6">
        <w:rPr>
          <w:color w:val="000000"/>
          <w:szCs w:val="28"/>
        </w:rPr>
        <w:t>показник</w:t>
      </w:r>
      <w:r w:rsidRPr="007438E6">
        <w:rPr>
          <w:color w:val="000000"/>
          <w:spacing w:val="1"/>
          <w:szCs w:val="28"/>
        </w:rPr>
        <w:t xml:space="preserve"> </w:t>
      </w:r>
      <w:r w:rsidRPr="007438E6">
        <w:rPr>
          <w:color w:val="000000"/>
          <w:szCs w:val="28"/>
        </w:rPr>
        <w:t>ситуація</w:t>
      </w:r>
      <w:r w:rsidRPr="007438E6">
        <w:rPr>
          <w:color w:val="000000"/>
          <w:spacing w:val="1"/>
          <w:szCs w:val="28"/>
        </w:rPr>
        <w:t xml:space="preserve"> </w:t>
      </w:r>
      <w:r w:rsidRPr="007438E6">
        <w:rPr>
          <w:color w:val="000000"/>
          <w:szCs w:val="28"/>
        </w:rPr>
        <w:t>в</w:t>
      </w:r>
      <w:r w:rsidRPr="007438E6">
        <w:rPr>
          <w:color w:val="000000"/>
          <w:spacing w:val="1"/>
          <w:szCs w:val="28"/>
        </w:rPr>
        <w:t xml:space="preserve"> </w:t>
      </w:r>
      <w:r w:rsidRPr="007438E6">
        <w:rPr>
          <w:color w:val="000000"/>
          <w:szCs w:val="28"/>
        </w:rPr>
        <w:t>країні,</w:t>
      </w:r>
      <w:r w:rsidRPr="007438E6">
        <w:rPr>
          <w:color w:val="000000"/>
          <w:spacing w:val="1"/>
          <w:szCs w:val="28"/>
        </w:rPr>
        <w:t xml:space="preserve"> </w:t>
      </w:r>
      <w:r w:rsidRPr="007438E6">
        <w:rPr>
          <w:color w:val="000000"/>
          <w:szCs w:val="28"/>
        </w:rPr>
        <w:t>територіально-професійний</w:t>
      </w:r>
      <w:r w:rsidRPr="007438E6">
        <w:rPr>
          <w:color w:val="000000"/>
          <w:spacing w:val="1"/>
          <w:szCs w:val="28"/>
        </w:rPr>
        <w:t xml:space="preserve"> </w:t>
      </w:r>
      <w:r w:rsidRPr="007438E6">
        <w:rPr>
          <w:color w:val="000000"/>
          <w:szCs w:val="28"/>
        </w:rPr>
        <w:t>дисбаланс,</w:t>
      </w:r>
      <w:r w:rsidRPr="007438E6">
        <w:rPr>
          <w:color w:val="000000"/>
          <w:spacing w:val="1"/>
          <w:szCs w:val="28"/>
        </w:rPr>
        <w:t xml:space="preserve"> </w:t>
      </w:r>
      <w:r w:rsidRPr="007438E6">
        <w:rPr>
          <w:color w:val="000000"/>
          <w:szCs w:val="28"/>
        </w:rPr>
        <w:t>коли</w:t>
      </w:r>
      <w:r w:rsidRPr="007438E6">
        <w:rPr>
          <w:color w:val="000000"/>
          <w:spacing w:val="1"/>
          <w:szCs w:val="28"/>
        </w:rPr>
        <w:t xml:space="preserve"> </w:t>
      </w:r>
      <w:r w:rsidRPr="007438E6">
        <w:rPr>
          <w:color w:val="000000"/>
          <w:szCs w:val="28"/>
        </w:rPr>
        <w:t>вакансія</w:t>
      </w:r>
      <w:r w:rsidRPr="007438E6">
        <w:rPr>
          <w:color w:val="000000"/>
          <w:spacing w:val="1"/>
          <w:szCs w:val="28"/>
        </w:rPr>
        <w:t xml:space="preserve"> </w:t>
      </w:r>
      <w:r w:rsidRPr="007438E6">
        <w:rPr>
          <w:color w:val="000000"/>
          <w:szCs w:val="28"/>
        </w:rPr>
        <w:t>або</w:t>
      </w:r>
      <w:r w:rsidRPr="007438E6">
        <w:rPr>
          <w:color w:val="000000"/>
          <w:spacing w:val="1"/>
          <w:szCs w:val="28"/>
        </w:rPr>
        <w:t xml:space="preserve"> </w:t>
      </w:r>
      <w:r w:rsidRPr="007438E6">
        <w:rPr>
          <w:color w:val="000000"/>
          <w:szCs w:val="28"/>
        </w:rPr>
        <w:t>спеціаліст</w:t>
      </w:r>
      <w:r w:rsidRPr="007438E6">
        <w:rPr>
          <w:color w:val="000000"/>
          <w:spacing w:val="-67"/>
          <w:szCs w:val="28"/>
        </w:rPr>
        <w:t xml:space="preserve"> </w:t>
      </w:r>
      <w:r w:rsidRPr="007438E6">
        <w:rPr>
          <w:color w:val="000000"/>
          <w:szCs w:val="28"/>
        </w:rPr>
        <w:t>територіально знаходяться у різних місцях і неможливо задовольнити потреби</w:t>
      </w:r>
      <w:r w:rsidRPr="007438E6">
        <w:rPr>
          <w:color w:val="000000"/>
          <w:spacing w:val="1"/>
          <w:szCs w:val="28"/>
        </w:rPr>
        <w:t xml:space="preserve"> </w:t>
      </w:r>
      <w:r w:rsidRPr="007438E6">
        <w:rPr>
          <w:color w:val="000000"/>
          <w:szCs w:val="28"/>
        </w:rPr>
        <w:t>роботодавців або шукачів роботи через низьку мобільність робочої сили або</w:t>
      </w:r>
      <w:r w:rsidRPr="007438E6">
        <w:rPr>
          <w:color w:val="000000"/>
          <w:spacing w:val="1"/>
          <w:szCs w:val="28"/>
        </w:rPr>
        <w:t xml:space="preserve"> </w:t>
      </w:r>
      <w:r w:rsidRPr="007438E6">
        <w:rPr>
          <w:color w:val="000000"/>
          <w:szCs w:val="28"/>
        </w:rPr>
        <w:t>незалежну</w:t>
      </w:r>
      <w:r w:rsidRPr="007438E6">
        <w:rPr>
          <w:color w:val="000000"/>
          <w:spacing w:val="-6"/>
          <w:szCs w:val="28"/>
        </w:rPr>
        <w:t xml:space="preserve"> </w:t>
      </w:r>
      <w:r w:rsidRPr="007438E6">
        <w:rPr>
          <w:color w:val="000000"/>
          <w:szCs w:val="28"/>
        </w:rPr>
        <w:t>від безробітних транспортну</w:t>
      </w:r>
      <w:r w:rsidRPr="007438E6">
        <w:rPr>
          <w:color w:val="000000"/>
          <w:spacing w:val="-4"/>
          <w:szCs w:val="28"/>
        </w:rPr>
        <w:t xml:space="preserve"> </w:t>
      </w:r>
      <w:r w:rsidRPr="007438E6">
        <w:rPr>
          <w:color w:val="000000"/>
          <w:szCs w:val="28"/>
        </w:rPr>
        <w:t>недоступність</w:t>
      </w:r>
      <w:r w:rsidRPr="007438E6">
        <w:rPr>
          <w:color w:val="000000"/>
          <w:spacing w:val="-2"/>
          <w:szCs w:val="28"/>
        </w:rPr>
        <w:t xml:space="preserve"> </w:t>
      </w:r>
      <w:r w:rsidRPr="007438E6">
        <w:rPr>
          <w:color w:val="000000"/>
          <w:szCs w:val="28"/>
        </w:rPr>
        <w:t>підприємства.</w:t>
      </w:r>
    </w:p>
    <w:p w:rsidR="006414EA" w:rsidRPr="007438E6" w:rsidRDefault="006414EA" w:rsidP="006414EA">
      <w:pPr>
        <w:pStyle w:val="a3"/>
        <w:tabs>
          <w:tab w:val="left" w:pos="9639"/>
        </w:tabs>
        <w:ind w:firstLine="709"/>
        <w:rPr>
          <w:color w:val="000000"/>
          <w:szCs w:val="28"/>
        </w:rPr>
      </w:pPr>
      <w:r w:rsidRPr="007438E6">
        <w:rPr>
          <w:color w:val="000000"/>
          <w:szCs w:val="28"/>
        </w:rPr>
        <w:t>Навантаження на 1 вільне робоче місце становить 14 осіб і є більшим, ніж</w:t>
      </w:r>
      <w:r w:rsidRPr="007438E6">
        <w:rPr>
          <w:color w:val="000000"/>
          <w:spacing w:val="1"/>
          <w:szCs w:val="28"/>
        </w:rPr>
        <w:t xml:space="preserve"> </w:t>
      </w:r>
      <w:r w:rsidRPr="007438E6">
        <w:rPr>
          <w:color w:val="000000"/>
          <w:szCs w:val="28"/>
        </w:rPr>
        <w:t>на</w:t>
      </w:r>
      <w:r w:rsidRPr="007438E6">
        <w:rPr>
          <w:color w:val="000000"/>
          <w:spacing w:val="-1"/>
          <w:szCs w:val="28"/>
        </w:rPr>
        <w:t xml:space="preserve"> </w:t>
      </w:r>
      <w:r w:rsidRPr="007438E6">
        <w:rPr>
          <w:color w:val="000000"/>
          <w:szCs w:val="28"/>
        </w:rPr>
        <w:t>01</w:t>
      </w:r>
      <w:r w:rsidR="009067E3">
        <w:rPr>
          <w:color w:val="000000"/>
          <w:szCs w:val="28"/>
        </w:rPr>
        <w:t xml:space="preserve"> жовтня </w:t>
      </w:r>
      <w:r w:rsidRPr="007438E6">
        <w:rPr>
          <w:color w:val="000000"/>
          <w:szCs w:val="28"/>
        </w:rPr>
        <w:t>2022</w:t>
      </w:r>
      <w:r w:rsidR="009067E3">
        <w:rPr>
          <w:color w:val="000000"/>
          <w:szCs w:val="28"/>
        </w:rPr>
        <w:t xml:space="preserve"> року</w:t>
      </w:r>
      <w:r w:rsidRPr="007438E6">
        <w:rPr>
          <w:color w:val="000000"/>
          <w:spacing w:val="1"/>
          <w:szCs w:val="28"/>
        </w:rPr>
        <w:t xml:space="preserve"> </w:t>
      </w:r>
      <w:r w:rsidRPr="007438E6">
        <w:rPr>
          <w:color w:val="000000"/>
          <w:szCs w:val="28"/>
        </w:rPr>
        <w:t>на 3 одиниці.</w:t>
      </w:r>
    </w:p>
    <w:p w:rsidR="006414EA" w:rsidRPr="007438E6" w:rsidRDefault="006414EA" w:rsidP="006414EA">
      <w:pPr>
        <w:pStyle w:val="a3"/>
        <w:tabs>
          <w:tab w:val="left" w:pos="9639"/>
        </w:tabs>
        <w:ind w:firstLine="709"/>
        <w:rPr>
          <w:color w:val="000000"/>
          <w:szCs w:val="28"/>
        </w:rPr>
      </w:pPr>
      <w:r w:rsidRPr="007438E6">
        <w:rPr>
          <w:color w:val="000000"/>
          <w:szCs w:val="28"/>
        </w:rPr>
        <w:t>Протягом січня-вересня 2023 року забезпечено роботою 290 громадян</w:t>
      </w:r>
      <w:r w:rsidRPr="007438E6">
        <w:rPr>
          <w:color w:val="000000"/>
          <w:spacing w:val="1"/>
          <w:szCs w:val="28"/>
        </w:rPr>
        <w:t xml:space="preserve"> </w:t>
      </w:r>
      <w:r w:rsidRPr="007438E6">
        <w:rPr>
          <w:color w:val="000000"/>
          <w:szCs w:val="28"/>
        </w:rPr>
        <w:t>(225</w:t>
      </w:r>
      <w:r w:rsidRPr="007438E6">
        <w:rPr>
          <w:color w:val="000000"/>
          <w:spacing w:val="-1"/>
          <w:szCs w:val="28"/>
        </w:rPr>
        <w:t xml:space="preserve"> </w:t>
      </w:r>
      <w:r w:rsidRPr="007438E6">
        <w:rPr>
          <w:color w:val="000000"/>
          <w:szCs w:val="28"/>
        </w:rPr>
        <w:t>тис.</w:t>
      </w:r>
      <w:r w:rsidRPr="007438E6">
        <w:rPr>
          <w:color w:val="000000"/>
          <w:spacing w:val="-1"/>
          <w:szCs w:val="28"/>
        </w:rPr>
        <w:t xml:space="preserve"> </w:t>
      </w:r>
      <w:r w:rsidRPr="007438E6">
        <w:rPr>
          <w:color w:val="000000"/>
          <w:szCs w:val="28"/>
        </w:rPr>
        <w:t>безробітних</w:t>
      </w:r>
      <w:r w:rsidRPr="007438E6">
        <w:rPr>
          <w:color w:val="000000"/>
          <w:spacing w:val="1"/>
          <w:szCs w:val="28"/>
        </w:rPr>
        <w:t xml:space="preserve"> </w:t>
      </w:r>
      <w:r w:rsidRPr="007438E6">
        <w:rPr>
          <w:color w:val="000000"/>
          <w:szCs w:val="28"/>
        </w:rPr>
        <w:t>та</w:t>
      </w:r>
      <w:r w:rsidRPr="007438E6">
        <w:rPr>
          <w:color w:val="000000"/>
          <w:spacing w:val="-1"/>
          <w:szCs w:val="28"/>
        </w:rPr>
        <w:t xml:space="preserve"> </w:t>
      </w:r>
      <w:r w:rsidRPr="007438E6">
        <w:rPr>
          <w:color w:val="000000"/>
          <w:szCs w:val="28"/>
        </w:rPr>
        <w:t>65</w:t>
      </w:r>
      <w:r w:rsidRPr="007438E6">
        <w:rPr>
          <w:color w:val="000000"/>
          <w:spacing w:val="1"/>
          <w:szCs w:val="28"/>
        </w:rPr>
        <w:t xml:space="preserve"> </w:t>
      </w:r>
      <w:r w:rsidRPr="007438E6">
        <w:rPr>
          <w:color w:val="000000"/>
          <w:szCs w:val="28"/>
        </w:rPr>
        <w:t>осіб</w:t>
      </w:r>
      <w:r w:rsidRPr="007438E6">
        <w:rPr>
          <w:color w:val="000000"/>
          <w:spacing w:val="1"/>
          <w:szCs w:val="28"/>
        </w:rPr>
        <w:t xml:space="preserve"> </w:t>
      </w:r>
      <w:r w:rsidRPr="007438E6">
        <w:rPr>
          <w:color w:val="000000"/>
          <w:szCs w:val="28"/>
        </w:rPr>
        <w:t>у</w:t>
      </w:r>
      <w:r w:rsidRPr="007438E6">
        <w:rPr>
          <w:color w:val="000000"/>
          <w:spacing w:val="-6"/>
          <w:szCs w:val="28"/>
        </w:rPr>
        <w:t xml:space="preserve"> </w:t>
      </w:r>
      <w:r w:rsidRPr="007438E6">
        <w:rPr>
          <w:color w:val="000000"/>
          <w:szCs w:val="28"/>
        </w:rPr>
        <w:t>пошуковий період).</w:t>
      </w:r>
    </w:p>
    <w:p w:rsidR="006414EA" w:rsidRPr="007438E6" w:rsidRDefault="006414EA" w:rsidP="006414EA">
      <w:pPr>
        <w:pStyle w:val="a3"/>
        <w:tabs>
          <w:tab w:val="left" w:pos="9639"/>
        </w:tabs>
        <w:ind w:firstLine="709"/>
        <w:rPr>
          <w:color w:val="000000"/>
          <w:szCs w:val="28"/>
        </w:rPr>
      </w:pPr>
      <w:r w:rsidRPr="007438E6">
        <w:rPr>
          <w:color w:val="000000"/>
          <w:szCs w:val="28"/>
        </w:rPr>
        <w:lastRenderedPageBreak/>
        <w:t>17</w:t>
      </w:r>
      <w:r w:rsidRPr="007438E6">
        <w:rPr>
          <w:color w:val="000000"/>
          <w:spacing w:val="1"/>
          <w:szCs w:val="28"/>
        </w:rPr>
        <w:t xml:space="preserve"> </w:t>
      </w:r>
      <w:r w:rsidRPr="007438E6">
        <w:rPr>
          <w:color w:val="000000"/>
          <w:szCs w:val="28"/>
        </w:rPr>
        <w:t>роботодавцям</w:t>
      </w:r>
      <w:r w:rsidRPr="007438E6">
        <w:rPr>
          <w:color w:val="000000"/>
          <w:spacing w:val="1"/>
          <w:szCs w:val="28"/>
        </w:rPr>
        <w:t xml:space="preserve"> </w:t>
      </w:r>
      <w:r w:rsidRPr="007438E6">
        <w:rPr>
          <w:color w:val="000000"/>
          <w:szCs w:val="28"/>
        </w:rPr>
        <w:t>громади,</w:t>
      </w:r>
      <w:r w:rsidRPr="007438E6">
        <w:rPr>
          <w:color w:val="000000"/>
          <w:spacing w:val="1"/>
          <w:szCs w:val="28"/>
        </w:rPr>
        <w:t xml:space="preserve"> </w:t>
      </w:r>
      <w:r w:rsidRPr="007438E6">
        <w:rPr>
          <w:color w:val="000000"/>
          <w:szCs w:val="28"/>
        </w:rPr>
        <w:t>які</w:t>
      </w:r>
      <w:r w:rsidRPr="007438E6">
        <w:rPr>
          <w:color w:val="000000"/>
          <w:spacing w:val="1"/>
          <w:szCs w:val="28"/>
        </w:rPr>
        <w:t xml:space="preserve"> </w:t>
      </w:r>
      <w:r w:rsidRPr="007438E6">
        <w:rPr>
          <w:color w:val="000000"/>
          <w:szCs w:val="28"/>
        </w:rPr>
        <w:t>працевлаштували</w:t>
      </w:r>
      <w:r w:rsidRPr="007438E6">
        <w:rPr>
          <w:color w:val="000000"/>
          <w:spacing w:val="1"/>
          <w:szCs w:val="28"/>
        </w:rPr>
        <w:t xml:space="preserve"> </w:t>
      </w:r>
      <w:r w:rsidRPr="007438E6">
        <w:rPr>
          <w:color w:val="000000"/>
          <w:szCs w:val="28"/>
        </w:rPr>
        <w:t>17</w:t>
      </w:r>
      <w:r w:rsidRPr="007438E6">
        <w:rPr>
          <w:color w:val="000000"/>
          <w:spacing w:val="1"/>
          <w:szCs w:val="28"/>
        </w:rPr>
        <w:t xml:space="preserve"> </w:t>
      </w:r>
      <w:r w:rsidRPr="007438E6">
        <w:rPr>
          <w:color w:val="000000"/>
          <w:szCs w:val="28"/>
        </w:rPr>
        <w:t>безробітних</w:t>
      </w:r>
      <w:r w:rsidRPr="007438E6">
        <w:rPr>
          <w:color w:val="000000"/>
          <w:spacing w:val="1"/>
          <w:szCs w:val="28"/>
        </w:rPr>
        <w:t xml:space="preserve"> </w:t>
      </w:r>
      <w:r w:rsidR="009067E3">
        <w:rPr>
          <w:color w:val="000000"/>
          <w:spacing w:val="1"/>
          <w:szCs w:val="28"/>
        </w:rPr>
        <w:t xml:space="preserve">               </w:t>
      </w:r>
      <w:r w:rsidRPr="007438E6">
        <w:rPr>
          <w:color w:val="000000"/>
          <w:szCs w:val="28"/>
        </w:rPr>
        <w:t>на</w:t>
      </w:r>
      <w:r w:rsidRPr="007438E6">
        <w:rPr>
          <w:color w:val="000000"/>
          <w:spacing w:val="1"/>
          <w:szCs w:val="28"/>
        </w:rPr>
        <w:t xml:space="preserve"> </w:t>
      </w:r>
      <w:r w:rsidRPr="007438E6">
        <w:rPr>
          <w:color w:val="000000"/>
          <w:szCs w:val="28"/>
        </w:rPr>
        <w:t>новоство</w:t>
      </w:r>
      <w:r w:rsidR="00A914B4">
        <w:rPr>
          <w:color w:val="000000"/>
          <w:szCs w:val="28"/>
        </w:rPr>
        <w:t>рені робочі місця, проведена</w:t>
      </w:r>
      <w:r w:rsidRPr="007438E6">
        <w:rPr>
          <w:color w:val="000000"/>
          <w:szCs w:val="28"/>
        </w:rPr>
        <w:t xml:space="preserve"> компенсація розміру єдиного внеску</w:t>
      </w:r>
      <w:r w:rsidRPr="007438E6">
        <w:rPr>
          <w:color w:val="000000"/>
          <w:spacing w:val="1"/>
          <w:szCs w:val="28"/>
        </w:rPr>
        <w:t xml:space="preserve"> </w:t>
      </w:r>
      <w:r w:rsidRPr="007438E6">
        <w:rPr>
          <w:color w:val="000000"/>
          <w:szCs w:val="28"/>
        </w:rPr>
        <w:t>на</w:t>
      </w:r>
      <w:r w:rsidRPr="007438E6">
        <w:rPr>
          <w:color w:val="000000"/>
          <w:spacing w:val="-2"/>
          <w:szCs w:val="28"/>
        </w:rPr>
        <w:t xml:space="preserve"> </w:t>
      </w:r>
      <w:r>
        <w:rPr>
          <w:color w:val="000000"/>
          <w:szCs w:val="28"/>
        </w:rPr>
        <w:t>загальнообов’</w:t>
      </w:r>
      <w:r w:rsidRPr="007438E6">
        <w:rPr>
          <w:color w:val="000000"/>
          <w:szCs w:val="28"/>
        </w:rPr>
        <w:t>язкове</w:t>
      </w:r>
      <w:r w:rsidRPr="007438E6">
        <w:rPr>
          <w:color w:val="000000"/>
          <w:spacing w:val="-3"/>
          <w:szCs w:val="28"/>
        </w:rPr>
        <w:t xml:space="preserve"> </w:t>
      </w:r>
      <w:r w:rsidRPr="007438E6">
        <w:rPr>
          <w:color w:val="000000"/>
          <w:szCs w:val="28"/>
        </w:rPr>
        <w:t>державне</w:t>
      </w:r>
      <w:r w:rsidRPr="007438E6">
        <w:rPr>
          <w:color w:val="000000"/>
          <w:spacing w:val="-1"/>
          <w:szCs w:val="28"/>
        </w:rPr>
        <w:t xml:space="preserve"> </w:t>
      </w:r>
      <w:r w:rsidRPr="007438E6">
        <w:rPr>
          <w:color w:val="000000"/>
          <w:szCs w:val="28"/>
        </w:rPr>
        <w:t>соціальне</w:t>
      </w:r>
      <w:r w:rsidRPr="007438E6">
        <w:rPr>
          <w:color w:val="000000"/>
          <w:spacing w:val="-1"/>
          <w:szCs w:val="28"/>
        </w:rPr>
        <w:t xml:space="preserve"> </w:t>
      </w:r>
      <w:r w:rsidRPr="007438E6">
        <w:rPr>
          <w:color w:val="000000"/>
          <w:szCs w:val="28"/>
        </w:rPr>
        <w:t>страхування.</w:t>
      </w:r>
    </w:p>
    <w:p w:rsidR="006414EA" w:rsidRPr="007438E6" w:rsidRDefault="006414EA" w:rsidP="006414EA">
      <w:pPr>
        <w:pStyle w:val="a3"/>
        <w:tabs>
          <w:tab w:val="left" w:pos="9639"/>
        </w:tabs>
        <w:ind w:firstLine="709"/>
        <w:rPr>
          <w:color w:val="000000"/>
          <w:szCs w:val="28"/>
        </w:rPr>
      </w:pPr>
      <w:r w:rsidRPr="007438E6">
        <w:rPr>
          <w:color w:val="000000"/>
          <w:szCs w:val="28"/>
        </w:rPr>
        <w:t>До</w:t>
      </w:r>
      <w:r w:rsidRPr="007438E6">
        <w:rPr>
          <w:color w:val="000000"/>
          <w:spacing w:val="1"/>
          <w:szCs w:val="28"/>
        </w:rPr>
        <w:t xml:space="preserve"> </w:t>
      </w:r>
      <w:r w:rsidRPr="007438E6">
        <w:rPr>
          <w:color w:val="000000"/>
          <w:szCs w:val="28"/>
        </w:rPr>
        <w:t>участі</w:t>
      </w:r>
      <w:r w:rsidRPr="007438E6">
        <w:rPr>
          <w:color w:val="000000"/>
          <w:spacing w:val="1"/>
          <w:szCs w:val="28"/>
        </w:rPr>
        <w:t xml:space="preserve"> </w:t>
      </w:r>
      <w:r w:rsidRPr="007438E6">
        <w:rPr>
          <w:color w:val="000000"/>
          <w:szCs w:val="28"/>
        </w:rPr>
        <w:t>у</w:t>
      </w:r>
      <w:r w:rsidRPr="007438E6">
        <w:rPr>
          <w:color w:val="000000"/>
          <w:spacing w:val="1"/>
          <w:szCs w:val="28"/>
        </w:rPr>
        <w:t xml:space="preserve"> </w:t>
      </w:r>
      <w:r w:rsidRPr="007438E6">
        <w:rPr>
          <w:color w:val="000000"/>
          <w:szCs w:val="28"/>
        </w:rPr>
        <w:t>громадських</w:t>
      </w:r>
      <w:r w:rsidRPr="007438E6">
        <w:rPr>
          <w:color w:val="000000"/>
          <w:spacing w:val="1"/>
          <w:szCs w:val="28"/>
        </w:rPr>
        <w:t xml:space="preserve"> </w:t>
      </w:r>
      <w:r w:rsidRPr="007438E6">
        <w:rPr>
          <w:color w:val="000000"/>
          <w:szCs w:val="28"/>
        </w:rPr>
        <w:t>та</w:t>
      </w:r>
      <w:r w:rsidRPr="007438E6">
        <w:rPr>
          <w:color w:val="000000"/>
          <w:spacing w:val="1"/>
          <w:szCs w:val="28"/>
        </w:rPr>
        <w:t xml:space="preserve"> </w:t>
      </w:r>
      <w:r w:rsidRPr="007438E6">
        <w:rPr>
          <w:color w:val="000000"/>
          <w:szCs w:val="28"/>
        </w:rPr>
        <w:t>інших</w:t>
      </w:r>
      <w:r w:rsidRPr="007438E6">
        <w:rPr>
          <w:color w:val="000000"/>
          <w:spacing w:val="1"/>
          <w:szCs w:val="28"/>
        </w:rPr>
        <w:t xml:space="preserve"> </w:t>
      </w:r>
      <w:r w:rsidRPr="007438E6">
        <w:rPr>
          <w:color w:val="000000"/>
          <w:szCs w:val="28"/>
        </w:rPr>
        <w:t>роботах</w:t>
      </w:r>
      <w:r w:rsidRPr="007438E6">
        <w:rPr>
          <w:color w:val="000000"/>
          <w:spacing w:val="1"/>
          <w:szCs w:val="28"/>
        </w:rPr>
        <w:t xml:space="preserve"> </w:t>
      </w:r>
      <w:r w:rsidRPr="007438E6">
        <w:rPr>
          <w:color w:val="000000"/>
          <w:szCs w:val="28"/>
        </w:rPr>
        <w:t>тимчасового</w:t>
      </w:r>
      <w:r w:rsidRPr="007438E6">
        <w:rPr>
          <w:color w:val="000000"/>
          <w:spacing w:val="70"/>
          <w:szCs w:val="28"/>
        </w:rPr>
        <w:t xml:space="preserve"> </w:t>
      </w:r>
      <w:r w:rsidRPr="007438E6">
        <w:rPr>
          <w:color w:val="000000"/>
          <w:szCs w:val="28"/>
        </w:rPr>
        <w:t>характеру</w:t>
      </w:r>
      <w:r w:rsidRPr="007438E6">
        <w:rPr>
          <w:color w:val="000000"/>
          <w:spacing w:val="1"/>
          <w:szCs w:val="28"/>
        </w:rPr>
        <w:t xml:space="preserve"> </w:t>
      </w:r>
      <w:r w:rsidRPr="007438E6">
        <w:rPr>
          <w:color w:val="000000"/>
          <w:szCs w:val="28"/>
        </w:rPr>
        <w:t>залучено</w:t>
      </w:r>
      <w:r w:rsidRPr="007438E6">
        <w:rPr>
          <w:color w:val="000000"/>
          <w:spacing w:val="-1"/>
          <w:szCs w:val="28"/>
        </w:rPr>
        <w:t xml:space="preserve"> </w:t>
      </w:r>
      <w:r w:rsidRPr="007438E6">
        <w:rPr>
          <w:color w:val="000000"/>
          <w:szCs w:val="28"/>
        </w:rPr>
        <w:t>126</w:t>
      </w:r>
      <w:r w:rsidRPr="007438E6">
        <w:rPr>
          <w:color w:val="000000"/>
          <w:spacing w:val="-2"/>
          <w:szCs w:val="28"/>
        </w:rPr>
        <w:t xml:space="preserve"> </w:t>
      </w:r>
      <w:r w:rsidRPr="007438E6">
        <w:rPr>
          <w:color w:val="000000"/>
          <w:szCs w:val="28"/>
        </w:rPr>
        <w:t>осіб</w:t>
      </w:r>
      <w:r w:rsidRPr="007438E6">
        <w:rPr>
          <w:color w:val="000000"/>
          <w:spacing w:val="-1"/>
          <w:szCs w:val="28"/>
        </w:rPr>
        <w:t xml:space="preserve"> </w:t>
      </w:r>
      <w:r w:rsidRPr="007438E6">
        <w:rPr>
          <w:color w:val="000000"/>
          <w:szCs w:val="28"/>
        </w:rPr>
        <w:t>(на</w:t>
      </w:r>
      <w:r w:rsidRPr="007438E6">
        <w:rPr>
          <w:color w:val="000000"/>
          <w:spacing w:val="-4"/>
          <w:szCs w:val="28"/>
        </w:rPr>
        <w:t xml:space="preserve"> 6</w:t>
      </w:r>
      <w:r w:rsidRPr="007438E6">
        <w:rPr>
          <w:color w:val="000000"/>
          <w:szCs w:val="28"/>
        </w:rPr>
        <w:t>0%</w:t>
      </w:r>
      <w:r w:rsidRPr="007438E6">
        <w:rPr>
          <w:color w:val="000000"/>
          <w:spacing w:val="-3"/>
          <w:szCs w:val="28"/>
        </w:rPr>
        <w:t xml:space="preserve"> </w:t>
      </w:r>
      <w:r w:rsidRPr="007438E6">
        <w:rPr>
          <w:color w:val="000000"/>
          <w:szCs w:val="28"/>
        </w:rPr>
        <w:t>менше</w:t>
      </w:r>
      <w:r w:rsidRPr="007438E6">
        <w:rPr>
          <w:color w:val="000000"/>
          <w:spacing w:val="-5"/>
          <w:szCs w:val="28"/>
        </w:rPr>
        <w:t xml:space="preserve"> </w:t>
      </w:r>
      <w:r w:rsidRPr="007438E6">
        <w:rPr>
          <w:color w:val="000000"/>
          <w:szCs w:val="28"/>
        </w:rPr>
        <w:t>проти</w:t>
      </w:r>
      <w:r w:rsidRPr="007438E6">
        <w:rPr>
          <w:color w:val="000000"/>
          <w:spacing w:val="-1"/>
          <w:szCs w:val="28"/>
        </w:rPr>
        <w:t xml:space="preserve"> </w:t>
      </w:r>
      <w:r w:rsidRPr="007438E6">
        <w:rPr>
          <w:color w:val="000000"/>
          <w:szCs w:val="28"/>
        </w:rPr>
        <w:t>відповідного</w:t>
      </w:r>
      <w:r w:rsidRPr="007438E6">
        <w:rPr>
          <w:color w:val="000000"/>
          <w:spacing w:val="-1"/>
          <w:szCs w:val="28"/>
        </w:rPr>
        <w:t xml:space="preserve"> </w:t>
      </w:r>
      <w:r w:rsidRPr="007438E6">
        <w:rPr>
          <w:color w:val="000000"/>
          <w:szCs w:val="28"/>
        </w:rPr>
        <w:t>періоду 2022</w:t>
      </w:r>
      <w:r w:rsidRPr="007438E6">
        <w:rPr>
          <w:color w:val="000000"/>
          <w:spacing w:val="-1"/>
          <w:szCs w:val="28"/>
        </w:rPr>
        <w:t xml:space="preserve"> </w:t>
      </w:r>
      <w:r w:rsidRPr="007438E6">
        <w:rPr>
          <w:color w:val="000000"/>
          <w:szCs w:val="28"/>
        </w:rPr>
        <w:t>року).</w:t>
      </w:r>
    </w:p>
    <w:p w:rsidR="006414EA" w:rsidRPr="00A914B4" w:rsidRDefault="006414EA" w:rsidP="00A914B4">
      <w:pPr>
        <w:pStyle w:val="a3"/>
        <w:tabs>
          <w:tab w:val="left" w:pos="9639"/>
        </w:tabs>
        <w:ind w:firstLine="709"/>
        <w:rPr>
          <w:color w:val="000000"/>
          <w:spacing w:val="40"/>
          <w:szCs w:val="28"/>
        </w:rPr>
      </w:pPr>
      <w:r w:rsidRPr="007438E6">
        <w:rPr>
          <w:color w:val="000000"/>
          <w:szCs w:val="28"/>
        </w:rPr>
        <w:t>На</w:t>
      </w:r>
      <w:r w:rsidRPr="007438E6">
        <w:rPr>
          <w:color w:val="000000"/>
          <w:spacing w:val="1"/>
          <w:szCs w:val="28"/>
        </w:rPr>
        <w:t xml:space="preserve"> </w:t>
      </w:r>
      <w:r w:rsidRPr="007438E6">
        <w:rPr>
          <w:color w:val="000000"/>
          <w:szCs w:val="28"/>
        </w:rPr>
        <w:t>обліку</w:t>
      </w:r>
      <w:r w:rsidRPr="007438E6">
        <w:rPr>
          <w:color w:val="000000"/>
          <w:spacing w:val="1"/>
          <w:szCs w:val="28"/>
        </w:rPr>
        <w:t xml:space="preserve"> </w:t>
      </w:r>
      <w:r w:rsidRPr="007438E6">
        <w:rPr>
          <w:color w:val="000000"/>
          <w:szCs w:val="28"/>
        </w:rPr>
        <w:t>в</w:t>
      </w:r>
      <w:r w:rsidRPr="007438E6">
        <w:rPr>
          <w:color w:val="000000"/>
          <w:spacing w:val="1"/>
          <w:szCs w:val="28"/>
        </w:rPr>
        <w:t xml:space="preserve"> </w:t>
      </w:r>
      <w:r w:rsidRPr="007438E6">
        <w:rPr>
          <w:color w:val="000000"/>
          <w:szCs w:val="28"/>
        </w:rPr>
        <w:t>службі</w:t>
      </w:r>
      <w:r w:rsidRPr="007438E6">
        <w:rPr>
          <w:color w:val="000000"/>
          <w:spacing w:val="1"/>
          <w:szCs w:val="28"/>
        </w:rPr>
        <w:t xml:space="preserve"> </w:t>
      </w:r>
      <w:r w:rsidRPr="007438E6">
        <w:rPr>
          <w:color w:val="000000"/>
          <w:szCs w:val="28"/>
        </w:rPr>
        <w:t>зайнятості</w:t>
      </w:r>
      <w:r w:rsidRPr="007438E6">
        <w:rPr>
          <w:color w:val="000000"/>
          <w:spacing w:val="1"/>
          <w:szCs w:val="28"/>
        </w:rPr>
        <w:t xml:space="preserve"> </w:t>
      </w:r>
      <w:r w:rsidRPr="007438E6">
        <w:rPr>
          <w:color w:val="000000"/>
          <w:szCs w:val="28"/>
        </w:rPr>
        <w:t>перебува</w:t>
      </w:r>
      <w:r w:rsidR="00A914B4">
        <w:rPr>
          <w:color w:val="000000"/>
          <w:szCs w:val="28"/>
        </w:rPr>
        <w:t>ло</w:t>
      </w:r>
      <w:r w:rsidRPr="007438E6">
        <w:rPr>
          <w:color w:val="000000"/>
          <w:spacing w:val="1"/>
          <w:szCs w:val="28"/>
        </w:rPr>
        <w:t xml:space="preserve"> </w:t>
      </w:r>
      <w:r w:rsidRPr="007438E6">
        <w:rPr>
          <w:color w:val="000000"/>
          <w:szCs w:val="28"/>
        </w:rPr>
        <w:t>118</w:t>
      </w:r>
      <w:r w:rsidRPr="007438E6">
        <w:rPr>
          <w:color w:val="000000"/>
          <w:spacing w:val="1"/>
          <w:szCs w:val="28"/>
        </w:rPr>
        <w:t xml:space="preserve"> </w:t>
      </w:r>
      <w:r w:rsidRPr="007438E6">
        <w:rPr>
          <w:color w:val="000000"/>
          <w:szCs w:val="28"/>
        </w:rPr>
        <w:t>безробітних</w:t>
      </w:r>
      <w:r w:rsidRPr="007438E6">
        <w:rPr>
          <w:color w:val="000000"/>
          <w:spacing w:val="1"/>
          <w:szCs w:val="28"/>
        </w:rPr>
        <w:t xml:space="preserve"> </w:t>
      </w:r>
      <w:r w:rsidRPr="007438E6">
        <w:rPr>
          <w:color w:val="000000"/>
          <w:szCs w:val="28"/>
        </w:rPr>
        <w:t>з</w:t>
      </w:r>
      <w:r w:rsidRPr="007438E6">
        <w:rPr>
          <w:color w:val="000000"/>
          <w:spacing w:val="1"/>
          <w:szCs w:val="28"/>
        </w:rPr>
        <w:t xml:space="preserve"> </w:t>
      </w:r>
      <w:r w:rsidRPr="007438E6">
        <w:rPr>
          <w:color w:val="000000"/>
          <w:szCs w:val="28"/>
        </w:rPr>
        <w:t>числа</w:t>
      </w:r>
      <w:r w:rsidRPr="007438E6">
        <w:rPr>
          <w:color w:val="000000"/>
          <w:spacing w:val="1"/>
          <w:szCs w:val="28"/>
        </w:rPr>
        <w:t xml:space="preserve"> </w:t>
      </w:r>
      <w:r w:rsidRPr="007438E6">
        <w:rPr>
          <w:color w:val="000000"/>
          <w:szCs w:val="28"/>
        </w:rPr>
        <w:t>внутрішньо</w:t>
      </w:r>
      <w:r w:rsidRPr="007438E6">
        <w:rPr>
          <w:color w:val="000000"/>
          <w:spacing w:val="43"/>
          <w:szCs w:val="28"/>
        </w:rPr>
        <w:t xml:space="preserve"> </w:t>
      </w:r>
      <w:r w:rsidRPr="007438E6">
        <w:rPr>
          <w:color w:val="000000"/>
          <w:szCs w:val="28"/>
        </w:rPr>
        <w:t>переміщених</w:t>
      </w:r>
      <w:r w:rsidRPr="007438E6">
        <w:rPr>
          <w:color w:val="000000"/>
          <w:spacing w:val="42"/>
          <w:szCs w:val="28"/>
        </w:rPr>
        <w:t xml:space="preserve"> </w:t>
      </w:r>
      <w:r w:rsidRPr="007438E6">
        <w:rPr>
          <w:color w:val="000000"/>
          <w:szCs w:val="28"/>
        </w:rPr>
        <w:t>осіб</w:t>
      </w:r>
      <w:r w:rsidR="00A914B4">
        <w:rPr>
          <w:color w:val="000000"/>
          <w:szCs w:val="28"/>
        </w:rPr>
        <w:t>,</w:t>
      </w:r>
      <w:r w:rsidRPr="007438E6">
        <w:rPr>
          <w:color w:val="000000"/>
          <w:spacing w:val="40"/>
          <w:szCs w:val="28"/>
        </w:rPr>
        <w:t xml:space="preserve"> </w:t>
      </w:r>
      <w:r w:rsidRPr="007438E6">
        <w:rPr>
          <w:color w:val="000000"/>
          <w:szCs w:val="28"/>
        </w:rPr>
        <w:t>з</w:t>
      </w:r>
      <w:r w:rsidRPr="007438E6">
        <w:rPr>
          <w:color w:val="000000"/>
          <w:spacing w:val="40"/>
          <w:szCs w:val="28"/>
        </w:rPr>
        <w:t xml:space="preserve"> </w:t>
      </w:r>
      <w:r w:rsidRPr="007438E6">
        <w:rPr>
          <w:color w:val="000000"/>
          <w:szCs w:val="28"/>
        </w:rPr>
        <w:t>них</w:t>
      </w:r>
      <w:r w:rsidRPr="007438E6">
        <w:rPr>
          <w:color w:val="000000"/>
          <w:spacing w:val="39"/>
          <w:szCs w:val="28"/>
        </w:rPr>
        <w:t xml:space="preserve"> </w:t>
      </w:r>
      <w:r w:rsidRPr="007438E6">
        <w:rPr>
          <w:color w:val="000000"/>
          <w:szCs w:val="28"/>
        </w:rPr>
        <w:t>працевлаштовано</w:t>
      </w:r>
      <w:r w:rsidR="00A914B4">
        <w:rPr>
          <w:color w:val="000000"/>
          <w:szCs w:val="28"/>
        </w:rPr>
        <w:t xml:space="preserve"> -15 осіб, та </w:t>
      </w:r>
      <w:r w:rsidRPr="007438E6">
        <w:rPr>
          <w:color w:val="000000"/>
          <w:szCs w:val="28"/>
        </w:rPr>
        <w:t>5</w:t>
      </w:r>
      <w:r w:rsidRPr="007438E6">
        <w:rPr>
          <w:color w:val="000000"/>
          <w:spacing w:val="1"/>
          <w:szCs w:val="28"/>
        </w:rPr>
        <w:t xml:space="preserve"> </w:t>
      </w:r>
      <w:r w:rsidR="009067E3">
        <w:rPr>
          <w:color w:val="000000"/>
          <w:spacing w:val="1"/>
          <w:szCs w:val="28"/>
        </w:rPr>
        <w:t>-</w:t>
      </w:r>
      <w:r w:rsidRPr="007438E6">
        <w:rPr>
          <w:color w:val="000000"/>
          <w:spacing w:val="1"/>
          <w:szCs w:val="28"/>
        </w:rPr>
        <w:t xml:space="preserve"> </w:t>
      </w:r>
      <w:r w:rsidRPr="007438E6">
        <w:rPr>
          <w:color w:val="000000"/>
          <w:szCs w:val="28"/>
        </w:rPr>
        <w:t>залучені</w:t>
      </w:r>
      <w:r w:rsidRPr="007438E6">
        <w:rPr>
          <w:color w:val="000000"/>
          <w:spacing w:val="1"/>
          <w:szCs w:val="28"/>
        </w:rPr>
        <w:t xml:space="preserve"> </w:t>
      </w:r>
      <w:r w:rsidRPr="007438E6">
        <w:rPr>
          <w:color w:val="000000"/>
          <w:szCs w:val="28"/>
        </w:rPr>
        <w:t>до</w:t>
      </w:r>
      <w:r w:rsidRPr="007438E6">
        <w:rPr>
          <w:color w:val="000000"/>
          <w:spacing w:val="1"/>
          <w:szCs w:val="28"/>
        </w:rPr>
        <w:t xml:space="preserve"> </w:t>
      </w:r>
      <w:r w:rsidRPr="007438E6">
        <w:rPr>
          <w:color w:val="000000"/>
          <w:szCs w:val="28"/>
        </w:rPr>
        <w:t>громадських</w:t>
      </w:r>
      <w:r w:rsidRPr="007438E6">
        <w:rPr>
          <w:color w:val="000000"/>
          <w:spacing w:val="1"/>
          <w:szCs w:val="28"/>
        </w:rPr>
        <w:t xml:space="preserve"> </w:t>
      </w:r>
      <w:r w:rsidRPr="007438E6">
        <w:rPr>
          <w:color w:val="000000"/>
          <w:szCs w:val="28"/>
        </w:rPr>
        <w:t>та</w:t>
      </w:r>
      <w:r w:rsidRPr="007438E6">
        <w:rPr>
          <w:color w:val="000000"/>
          <w:spacing w:val="1"/>
          <w:szCs w:val="28"/>
        </w:rPr>
        <w:t xml:space="preserve"> </w:t>
      </w:r>
      <w:r w:rsidRPr="007438E6">
        <w:rPr>
          <w:color w:val="000000"/>
          <w:szCs w:val="28"/>
        </w:rPr>
        <w:t>інших</w:t>
      </w:r>
      <w:r w:rsidRPr="007438E6">
        <w:rPr>
          <w:color w:val="000000"/>
          <w:spacing w:val="1"/>
          <w:szCs w:val="28"/>
        </w:rPr>
        <w:t xml:space="preserve"> </w:t>
      </w:r>
      <w:r w:rsidRPr="007438E6">
        <w:rPr>
          <w:color w:val="000000"/>
          <w:szCs w:val="28"/>
        </w:rPr>
        <w:t>тимчасових</w:t>
      </w:r>
      <w:r w:rsidRPr="007438E6">
        <w:rPr>
          <w:color w:val="000000"/>
          <w:spacing w:val="-4"/>
          <w:szCs w:val="28"/>
        </w:rPr>
        <w:t xml:space="preserve"> </w:t>
      </w:r>
      <w:r w:rsidRPr="007438E6">
        <w:rPr>
          <w:color w:val="000000"/>
          <w:szCs w:val="28"/>
        </w:rPr>
        <w:t>робіт.</w:t>
      </w:r>
    </w:p>
    <w:p w:rsidR="009D738D" w:rsidRPr="00890263" w:rsidRDefault="009D738D" w:rsidP="009D738D">
      <w:pPr>
        <w:tabs>
          <w:tab w:val="left" w:pos="9639"/>
        </w:tabs>
        <w:ind w:firstLine="709"/>
        <w:jc w:val="both"/>
        <w:rPr>
          <w:color w:val="000000"/>
          <w:szCs w:val="28"/>
          <w:lang w:val="uk-UA"/>
        </w:rPr>
      </w:pPr>
      <w:r w:rsidRPr="00890263">
        <w:rPr>
          <w:color w:val="000000"/>
          <w:szCs w:val="28"/>
          <w:lang w:val="uk-UA"/>
        </w:rPr>
        <w:t xml:space="preserve">У 2024 році на </w:t>
      </w:r>
      <w:r w:rsidRPr="00890263">
        <w:rPr>
          <w:b/>
          <w:color w:val="000000"/>
          <w:szCs w:val="28"/>
          <w:lang w:val="uk-UA"/>
        </w:rPr>
        <w:t>ринку праці</w:t>
      </w:r>
      <w:r w:rsidRPr="00890263">
        <w:rPr>
          <w:color w:val="000000"/>
          <w:szCs w:val="28"/>
          <w:lang w:val="uk-UA"/>
        </w:rPr>
        <w:t xml:space="preserve"> будуть вживатися заходи щодо підвищення ефективності його роботи, сприяння продуктивній та вільно обраної зайнятості населення громади, забезпечення соціального захисту безробітних. Планується підвищення кваліфікації (проходження професійної підготовки, перепідготовки) 25 безробітних; </w:t>
      </w:r>
      <w:r>
        <w:rPr>
          <w:color w:val="000000"/>
          <w:spacing w:val="-4"/>
          <w:szCs w:val="28"/>
          <w:lang w:val="uk-UA"/>
        </w:rPr>
        <w:t>залучення</w:t>
      </w:r>
      <w:r w:rsidRPr="00890263">
        <w:rPr>
          <w:color w:val="000000"/>
          <w:spacing w:val="-4"/>
          <w:szCs w:val="28"/>
          <w:lang w:val="uk-UA"/>
        </w:rPr>
        <w:t xml:space="preserve"> до тимчасової праці 100 безробітних громадян;</w:t>
      </w:r>
      <w:r w:rsidRPr="00890263">
        <w:rPr>
          <w:color w:val="000000"/>
          <w:szCs w:val="28"/>
          <w:lang w:val="uk-UA"/>
        </w:rPr>
        <w:t xml:space="preserve"> працевлаштування 200 незайнятих громадян, які перебувають </w:t>
      </w:r>
      <w:r w:rsidR="00EF6443">
        <w:rPr>
          <w:color w:val="000000"/>
          <w:szCs w:val="28"/>
          <w:lang w:val="uk-UA"/>
        </w:rPr>
        <w:t xml:space="preserve">           </w:t>
      </w:r>
      <w:r w:rsidRPr="00890263">
        <w:rPr>
          <w:color w:val="000000"/>
          <w:szCs w:val="28"/>
          <w:lang w:val="uk-UA"/>
        </w:rPr>
        <w:t>на обліку в службі зайнятості.</w:t>
      </w:r>
    </w:p>
    <w:p w:rsidR="009D738D" w:rsidRPr="00890263" w:rsidRDefault="009D738D" w:rsidP="009D738D">
      <w:pPr>
        <w:tabs>
          <w:tab w:val="left" w:pos="9639"/>
        </w:tabs>
        <w:ind w:firstLine="709"/>
        <w:jc w:val="both"/>
        <w:rPr>
          <w:color w:val="000000"/>
          <w:szCs w:val="28"/>
          <w:lang w:val="uk-UA"/>
        </w:rPr>
      </w:pPr>
      <w:r w:rsidRPr="00890263">
        <w:rPr>
          <w:color w:val="000000"/>
          <w:szCs w:val="28"/>
          <w:lang w:val="uk-UA"/>
        </w:rPr>
        <w:t xml:space="preserve">У сфері </w:t>
      </w:r>
      <w:r w:rsidRPr="00890263">
        <w:rPr>
          <w:b/>
          <w:color w:val="000000"/>
          <w:szCs w:val="28"/>
          <w:lang w:val="uk-UA"/>
        </w:rPr>
        <w:t>охорони здоров‘я</w:t>
      </w:r>
      <w:r w:rsidRPr="00890263">
        <w:rPr>
          <w:color w:val="000000"/>
          <w:szCs w:val="28"/>
          <w:lang w:val="uk-UA"/>
        </w:rPr>
        <w:t xml:space="preserve"> основна увага акцентується на забезпеченні населення</w:t>
      </w:r>
      <w:r>
        <w:rPr>
          <w:color w:val="000000"/>
          <w:szCs w:val="28"/>
          <w:lang w:val="uk-UA"/>
        </w:rPr>
        <w:t xml:space="preserve"> Новгород-Сіверської міської територіальної </w:t>
      </w:r>
      <w:r w:rsidRPr="00890263">
        <w:rPr>
          <w:color w:val="000000"/>
          <w:szCs w:val="28"/>
          <w:lang w:val="uk-UA"/>
        </w:rPr>
        <w:t xml:space="preserve"> громади своєчасною доступною медичною допомогою, особливо для соціально незахищених верств населення, покращення матеріально-технічної бази лікувальних закладів.</w:t>
      </w:r>
    </w:p>
    <w:p w:rsidR="009D738D" w:rsidRPr="00890263" w:rsidRDefault="009D738D" w:rsidP="009D738D">
      <w:pPr>
        <w:tabs>
          <w:tab w:val="left" w:pos="9639"/>
        </w:tabs>
        <w:ind w:firstLine="709"/>
        <w:jc w:val="both"/>
        <w:rPr>
          <w:color w:val="000000"/>
          <w:szCs w:val="28"/>
          <w:lang w:val="uk-UA"/>
        </w:rPr>
      </w:pPr>
      <w:r w:rsidRPr="00890263">
        <w:rPr>
          <w:color w:val="000000"/>
          <w:szCs w:val="28"/>
          <w:lang w:val="uk-UA"/>
        </w:rPr>
        <w:t xml:space="preserve">В </w:t>
      </w:r>
      <w:r w:rsidRPr="00890263">
        <w:rPr>
          <w:b/>
          <w:color w:val="000000"/>
          <w:szCs w:val="28"/>
          <w:lang w:val="uk-UA"/>
        </w:rPr>
        <w:t>освіті</w:t>
      </w:r>
      <w:r w:rsidRPr="00890263">
        <w:rPr>
          <w:color w:val="000000"/>
          <w:szCs w:val="28"/>
          <w:lang w:val="uk-UA"/>
        </w:rPr>
        <w:t xml:space="preserve"> робота буде спрямована, перш за все, на забезпечення рівного доступу дітей і молоді до освіти, її сталого розвитку та підвищення якості надання освітніх послуг, зміцнення матеріально-технічної бази галузі, впровадження інформаційно-комунікаційних технологій у навчально-виховний процес. Це дасть можливість</w:t>
      </w:r>
      <w:r w:rsidRPr="00890263">
        <w:rPr>
          <w:i/>
          <w:color w:val="000000"/>
          <w:szCs w:val="28"/>
          <w:lang w:val="uk-UA"/>
        </w:rPr>
        <w:t xml:space="preserve"> </w:t>
      </w:r>
      <w:r w:rsidRPr="00890263">
        <w:rPr>
          <w:color w:val="000000"/>
          <w:szCs w:val="28"/>
          <w:lang w:val="uk-UA"/>
        </w:rPr>
        <w:t>довести рівень</w:t>
      </w:r>
      <w:r w:rsidRPr="00890263">
        <w:rPr>
          <w:i/>
          <w:color w:val="000000"/>
          <w:szCs w:val="28"/>
          <w:lang w:val="uk-UA"/>
        </w:rPr>
        <w:t xml:space="preserve"> </w:t>
      </w:r>
      <w:r w:rsidRPr="00890263">
        <w:rPr>
          <w:color w:val="000000"/>
          <w:szCs w:val="28"/>
          <w:lang w:val="uk-UA"/>
        </w:rPr>
        <w:t>охоплення дітей дошкільною освітою до 90%, позашкільною освітою не менше 50% дітей шкільного віку.</w:t>
      </w:r>
    </w:p>
    <w:p w:rsidR="009D738D" w:rsidRPr="00890263" w:rsidRDefault="009D738D" w:rsidP="009D738D">
      <w:pPr>
        <w:tabs>
          <w:tab w:val="left" w:pos="9639"/>
        </w:tabs>
        <w:ind w:firstLine="709"/>
        <w:jc w:val="both"/>
        <w:rPr>
          <w:color w:val="000000"/>
          <w:szCs w:val="28"/>
          <w:lang w:val="uk-UA"/>
        </w:rPr>
      </w:pPr>
      <w:r w:rsidRPr="00890263">
        <w:rPr>
          <w:color w:val="000000"/>
          <w:szCs w:val="28"/>
          <w:lang w:val="uk-UA"/>
        </w:rPr>
        <w:t xml:space="preserve">Основними рисами, що характеризують сферу </w:t>
      </w:r>
      <w:r w:rsidRPr="00890263">
        <w:rPr>
          <w:b/>
          <w:color w:val="000000"/>
          <w:szCs w:val="28"/>
          <w:lang w:val="uk-UA"/>
        </w:rPr>
        <w:t>культури</w:t>
      </w:r>
      <w:r w:rsidRPr="00890263">
        <w:rPr>
          <w:i/>
          <w:color w:val="000000"/>
          <w:szCs w:val="28"/>
          <w:lang w:val="uk-UA"/>
        </w:rPr>
        <w:t>,</w:t>
      </w:r>
      <w:r w:rsidRPr="00890263">
        <w:rPr>
          <w:color w:val="000000"/>
          <w:szCs w:val="28"/>
          <w:lang w:val="uk-UA"/>
        </w:rPr>
        <w:t xml:space="preserve"> будуть і надалі</w:t>
      </w:r>
      <w:r w:rsidRPr="00890263">
        <w:rPr>
          <w:i/>
          <w:color w:val="000000"/>
          <w:szCs w:val="28"/>
          <w:lang w:val="uk-UA"/>
        </w:rPr>
        <w:t xml:space="preserve"> </w:t>
      </w:r>
      <w:r w:rsidRPr="00890263">
        <w:rPr>
          <w:color w:val="000000"/>
          <w:szCs w:val="28"/>
          <w:lang w:val="uk-UA"/>
        </w:rPr>
        <w:t>зміцнення культурного потенціалу громади, забезпечення розвитку, функціонування, ефективного управління галузі та зміцнення її матеріально-технічної бази, популяризація історико-культурного та туристичного потенціалу громади.</w:t>
      </w:r>
    </w:p>
    <w:p w:rsidR="00C74F20" w:rsidRPr="00EF6443" w:rsidRDefault="00C74F20" w:rsidP="009067E3">
      <w:pPr>
        <w:pStyle w:val="a3"/>
        <w:tabs>
          <w:tab w:val="left" w:pos="9639"/>
        </w:tabs>
        <w:ind w:firstLine="709"/>
        <w:jc w:val="center"/>
        <w:rPr>
          <w:b/>
          <w:color w:val="000000"/>
          <w:sz w:val="16"/>
          <w:szCs w:val="16"/>
        </w:rPr>
      </w:pPr>
    </w:p>
    <w:p w:rsidR="006414EA" w:rsidRPr="007438E6" w:rsidRDefault="006414EA" w:rsidP="00953BB4">
      <w:pPr>
        <w:pStyle w:val="a3"/>
        <w:tabs>
          <w:tab w:val="left" w:pos="9639"/>
        </w:tabs>
        <w:jc w:val="center"/>
        <w:rPr>
          <w:b/>
          <w:color w:val="000000"/>
          <w:szCs w:val="28"/>
        </w:rPr>
      </w:pPr>
      <w:r w:rsidRPr="007438E6">
        <w:rPr>
          <w:b/>
          <w:color w:val="000000"/>
          <w:szCs w:val="28"/>
        </w:rPr>
        <w:t xml:space="preserve">Основні прогнозні макропоказники економічного та соціального відновлення та розвитку </w:t>
      </w:r>
      <w:r w:rsidR="00A914B4">
        <w:rPr>
          <w:b/>
          <w:color w:val="000000"/>
          <w:szCs w:val="28"/>
        </w:rPr>
        <w:t xml:space="preserve">Новгород-Сіверської </w:t>
      </w:r>
      <w:r w:rsidRPr="007438E6">
        <w:rPr>
          <w:b/>
          <w:color w:val="000000"/>
          <w:szCs w:val="28"/>
        </w:rPr>
        <w:t>міської територіальної  громади на 2024 рік</w:t>
      </w:r>
    </w:p>
    <w:p w:rsidR="006414EA" w:rsidRPr="009067E3" w:rsidRDefault="006414EA" w:rsidP="006414EA">
      <w:pPr>
        <w:jc w:val="center"/>
        <w:rPr>
          <w:color w:val="000000"/>
          <w:sz w:val="16"/>
          <w:szCs w:val="16"/>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0"/>
        <w:gridCol w:w="1043"/>
        <w:gridCol w:w="1548"/>
        <w:gridCol w:w="1448"/>
      </w:tblGrid>
      <w:tr w:rsidR="006414EA" w:rsidRPr="00001D6C" w:rsidTr="00F26026">
        <w:trPr>
          <w:tblHeader/>
        </w:trPr>
        <w:tc>
          <w:tcPr>
            <w:tcW w:w="2905" w:type="pct"/>
          </w:tcPr>
          <w:p w:rsidR="006414EA" w:rsidRPr="00001D6C" w:rsidRDefault="006414EA" w:rsidP="00F26026">
            <w:pPr>
              <w:jc w:val="center"/>
              <w:rPr>
                <w:rFonts w:eastAsia="Times New Roman"/>
                <w:b/>
                <w:color w:val="000000"/>
                <w:sz w:val="24"/>
                <w:szCs w:val="24"/>
                <w:lang w:val="uk-UA"/>
              </w:rPr>
            </w:pPr>
            <w:r w:rsidRPr="00001D6C">
              <w:rPr>
                <w:rFonts w:eastAsia="Times New Roman"/>
                <w:b/>
                <w:color w:val="000000"/>
                <w:sz w:val="24"/>
                <w:szCs w:val="24"/>
                <w:lang w:val="uk-UA"/>
              </w:rPr>
              <w:t>Назва показника</w:t>
            </w:r>
          </w:p>
        </w:tc>
        <w:tc>
          <w:tcPr>
            <w:tcW w:w="541" w:type="pct"/>
          </w:tcPr>
          <w:p w:rsidR="006414EA" w:rsidRPr="00001D6C" w:rsidRDefault="006414EA" w:rsidP="00F26026">
            <w:pPr>
              <w:ind w:left="-13" w:right="-107" w:hanging="142"/>
              <w:jc w:val="center"/>
              <w:rPr>
                <w:rFonts w:eastAsia="Times New Roman"/>
                <w:b/>
                <w:color w:val="000000"/>
                <w:sz w:val="24"/>
                <w:szCs w:val="24"/>
                <w:lang w:val="uk-UA"/>
              </w:rPr>
            </w:pPr>
            <w:r w:rsidRPr="00001D6C">
              <w:rPr>
                <w:rFonts w:eastAsia="Times New Roman"/>
                <w:b/>
                <w:color w:val="000000"/>
                <w:sz w:val="24"/>
                <w:szCs w:val="24"/>
                <w:lang w:val="uk-UA"/>
              </w:rPr>
              <w:t>Одиниця виміру</w:t>
            </w:r>
          </w:p>
        </w:tc>
        <w:tc>
          <w:tcPr>
            <w:tcW w:w="803" w:type="pct"/>
          </w:tcPr>
          <w:p w:rsidR="006414EA" w:rsidRPr="00001D6C" w:rsidRDefault="006414EA" w:rsidP="00F26026">
            <w:pPr>
              <w:jc w:val="center"/>
              <w:rPr>
                <w:rFonts w:eastAsia="Times New Roman"/>
                <w:b/>
                <w:color w:val="000000"/>
                <w:sz w:val="24"/>
                <w:szCs w:val="24"/>
                <w:lang w:val="uk-UA"/>
              </w:rPr>
            </w:pPr>
            <w:r w:rsidRPr="00001D6C">
              <w:rPr>
                <w:rFonts w:eastAsia="Times New Roman"/>
                <w:b/>
                <w:color w:val="000000"/>
                <w:sz w:val="24"/>
                <w:szCs w:val="24"/>
                <w:lang w:val="uk-UA"/>
              </w:rPr>
              <w:t>2023 рік</w:t>
            </w:r>
          </w:p>
          <w:p w:rsidR="006414EA" w:rsidRPr="00001D6C" w:rsidRDefault="006414EA" w:rsidP="00F26026">
            <w:pPr>
              <w:ind w:left="-44" w:right="-98"/>
              <w:jc w:val="center"/>
              <w:rPr>
                <w:rFonts w:eastAsia="Times New Roman"/>
                <w:b/>
                <w:color w:val="000000"/>
                <w:sz w:val="24"/>
                <w:szCs w:val="24"/>
                <w:lang w:val="uk-UA"/>
              </w:rPr>
            </w:pPr>
            <w:r w:rsidRPr="00001D6C">
              <w:rPr>
                <w:rFonts w:eastAsia="Times New Roman"/>
                <w:b/>
                <w:color w:val="000000"/>
                <w:sz w:val="24"/>
                <w:szCs w:val="24"/>
                <w:lang w:val="uk-UA"/>
              </w:rPr>
              <w:t>очік.</w:t>
            </w:r>
          </w:p>
        </w:tc>
        <w:tc>
          <w:tcPr>
            <w:tcW w:w="752" w:type="pct"/>
          </w:tcPr>
          <w:p w:rsidR="006414EA" w:rsidRPr="00001D6C" w:rsidRDefault="006414EA" w:rsidP="00F26026">
            <w:pPr>
              <w:jc w:val="center"/>
              <w:rPr>
                <w:rFonts w:eastAsia="Times New Roman"/>
                <w:b/>
                <w:color w:val="000000"/>
                <w:sz w:val="24"/>
                <w:szCs w:val="24"/>
                <w:lang w:val="uk-UA"/>
              </w:rPr>
            </w:pPr>
            <w:r w:rsidRPr="00001D6C">
              <w:rPr>
                <w:rFonts w:eastAsia="Times New Roman"/>
                <w:b/>
                <w:color w:val="000000"/>
                <w:sz w:val="24"/>
                <w:szCs w:val="24"/>
                <w:lang w:val="uk-UA"/>
              </w:rPr>
              <w:t>2024 рік</w:t>
            </w:r>
          </w:p>
          <w:p w:rsidR="006414EA" w:rsidRPr="00001D6C" w:rsidRDefault="006414EA" w:rsidP="00F26026">
            <w:pPr>
              <w:ind w:left="-118" w:right="-29"/>
              <w:jc w:val="center"/>
              <w:rPr>
                <w:rFonts w:eastAsia="Times New Roman"/>
                <w:b/>
                <w:color w:val="000000"/>
                <w:sz w:val="24"/>
                <w:szCs w:val="24"/>
                <w:lang w:val="uk-UA"/>
              </w:rPr>
            </w:pPr>
            <w:r w:rsidRPr="00001D6C">
              <w:rPr>
                <w:rFonts w:eastAsia="Times New Roman"/>
                <w:b/>
                <w:color w:val="000000"/>
                <w:sz w:val="24"/>
                <w:szCs w:val="24"/>
                <w:lang w:val="uk-UA"/>
              </w:rPr>
              <w:t>прогноз</w:t>
            </w:r>
          </w:p>
        </w:tc>
      </w:tr>
      <w:tr w:rsidR="006414EA" w:rsidRPr="007438E6" w:rsidTr="00F26026">
        <w:tc>
          <w:tcPr>
            <w:tcW w:w="2905" w:type="pct"/>
          </w:tcPr>
          <w:p w:rsidR="006414EA" w:rsidRDefault="006414EA" w:rsidP="00F26026">
            <w:pPr>
              <w:jc w:val="both"/>
              <w:rPr>
                <w:rFonts w:eastAsia="Times New Roman"/>
                <w:color w:val="000000"/>
                <w:szCs w:val="28"/>
                <w:lang w:val="uk-UA"/>
              </w:rPr>
            </w:pPr>
            <w:r w:rsidRPr="007438E6">
              <w:rPr>
                <w:rFonts w:eastAsia="Times New Roman"/>
                <w:color w:val="000000"/>
                <w:szCs w:val="28"/>
                <w:lang w:val="uk-UA"/>
              </w:rPr>
              <w:t xml:space="preserve">Обсяг реалізованої промислової продукції </w:t>
            </w:r>
          </w:p>
          <w:p w:rsidR="006414EA" w:rsidRPr="007438E6" w:rsidRDefault="006414EA" w:rsidP="00F26026">
            <w:pPr>
              <w:jc w:val="both"/>
              <w:rPr>
                <w:rFonts w:eastAsia="Times New Roman"/>
                <w:color w:val="000000"/>
                <w:szCs w:val="28"/>
                <w:lang w:val="uk-UA"/>
              </w:rPr>
            </w:pPr>
            <w:r w:rsidRPr="00046FED">
              <w:rPr>
                <w:rFonts w:eastAsia="Times New Roman"/>
                <w:i/>
                <w:color w:val="000000"/>
                <w:szCs w:val="28"/>
                <w:lang w:val="uk-UA"/>
              </w:rPr>
              <w:t>(у відпускних цінах підприємств)</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618,6</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668,5</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 xml:space="preserve">Розрахунковий індекс промислового виробництва </w:t>
            </w:r>
            <w:r w:rsidRPr="00046FED">
              <w:rPr>
                <w:rFonts w:eastAsia="Times New Roman"/>
                <w:i/>
                <w:color w:val="000000"/>
                <w:szCs w:val="28"/>
                <w:lang w:val="uk-UA"/>
              </w:rPr>
              <w:t>(у порівняних цінах до попереднього року)</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106,3</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101,4</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Pr>
                <w:bCs w:val="0"/>
                <w:iCs w:val="0"/>
                <w:color w:val="000000"/>
                <w:szCs w:val="28"/>
                <w:lang w:val="uk-UA"/>
              </w:rPr>
              <w:t>Виробництво</w:t>
            </w:r>
            <w:r w:rsidRPr="007438E6">
              <w:rPr>
                <w:bCs w:val="0"/>
                <w:iCs w:val="0"/>
                <w:color w:val="000000"/>
                <w:szCs w:val="28"/>
                <w:lang w:val="uk-UA"/>
              </w:rPr>
              <w:t xml:space="preserve"> </w:t>
            </w:r>
            <w:r>
              <w:rPr>
                <w:bCs w:val="0"/>
                <w:iCs w:val="0"/>
                <w:color w:val="000000"/>
                <w:szCs w:val="28"/>
                <w:lang w:val="uk-UA"/>
              </w:rPr>
              <w:t xml:space="preserve">валової </w:t>
            </w:r>
            <w:r w:rsidRPr="007438E6">
              <w:rPr>
                <w:bCs w:val="0"/>
                <w:iCs w:val="0"/>
                <w:color w:val="000000"/>
                <w:szCs w:val="28"/>
                <w:lang w:val="uk-UA"/>
              </w:rPr>
              <w:t xml:space="preserve">продукції сільського </w:t>
            </w:r>
            <w:r w:rsidRPr="00AF4BEE">
              <w:rPr>
                <w:bCs w:val="0"/>
                <w:iCs w:val="0"/>
                <w:color w:val="000000"/>
                <w:szCs w:val="28"/>
                <w:lang w:val="uk-UA"/>
              </w:rPr>
              <w:t xml:space="preserve">господарства </w:t>
            </w:r>
            <w:r w:rsidRPr="00AF4BEE">
              <w:rPr>
                <w:color w:val="000000"/>
                <w:szCs w:val="28"/>
                <w:lang w:val="uk-UA"/>
              </w:rPr>
              <w:t xml:space="preserve">по всіх категоріях господарств </w:t>
            </w:r>
            <w:r>
              <w:rPr>
                <w:i/>
                <w:color w:val="000000"/>
                <w:szCs w:val="28"/>
                <w:lang w:val="uk-UA"/>
              </w:rPr>
              <w:t>(у цінах 2016</w:t>
            </w:r>
            <w:r w:rsidRPr="007438E6">
              <w:rPr>
                <w:i/>
                <w:color w:val="000000"/>
                <w:szCs w:val="28"/>
                <w:lang w:val="uk-UA"/>
              </w:rPr>
              <w:t xml:space="preserve"> року)</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4</w:t>
            </w:r>
            <w:r w:rsidRPr="007438E6">
              <w:rPr>
                <w:rFonts w:eastAsia="Times New Roman"/>
                <w:color w:val="000000"/>
                <w:szCs w:val="28"/>
                <w:lang w:val="uk-UA"/>
              </w:rPr>
              <w:t>11,2</w:t>
            </w:r>
          </w:p>
        </w:tc>
        <w:tc>
          <w:tcPr>
            <w:tcW w:w="752" w:type="pct"/>
            <w:vAlign w:val="center"/>
          </w:tcPr>
          <w:p w:rsidR="006414EA" w:rsidRPr="007438E6" w:rsidRDefault="006414EA" w:rsidP="00F26026">
            <w:pPr>
              <w:jc w:val="center"/>
              <w:rPr>
                <w:rFonts w:eastAsia="Times New Roman"/>
                <w:color w:val="000000"/>
                <w:szCs w:val="28"/>
                <w:lang w:val="uk-UA"/>
              </w:rPr>
            </w:pPr>
            <w:r>
              <w:rPr>
                <w:color w:val="000000"/>
                <w:szCs w:val="28"/>
                <w:lang w:val="uk-UA"/>
              </w:rPr>
              <w:t>4</w:t>
            </w:r>
            <w:r w:rsidRPr="007438E6">
              <w:rPr>
                <w:color w:val="000000"/>
                <w:szCs w:val="28"/>
                <w:lang w:val="uk-UA"/>
              </w:rPr>
              <w:t>13,8</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Pr>
                <w:bCs w:val="0"/>
                <w:iCs w:val="0"/>
                <w:color w:val="000000"/>
                <w:szCs w:val="28"/>
                <w:lang w:val="uk-UA"/>
              </w:rPr>
              <w:t>Розрахунковий і</w:t>
            </w:r>
            <w:r w:rsidRPr="007438E6">
              <w:rPr>
                <w:bCs w:val="0"/>
                <w:iCs w:val="0"/>
                <w:color w:val="000000"/>
                <w:szCs w:val="28"/>
                <w:lang w:val="uk-UA"/>
              </w:rPr>
              <w:t xml:space="preserve">ндекс виробництва </w:t>
            </w:r>
            <w:r>
              <w:rPr>
                <w:bCs w:val="0"/>
                <w:iCs w:val="0"/>
                <w:color w:val="000000"/>
                <w:szCs w:val="28"/>
                <w:lang w:val="uk-UA"/>
              </w:rPr>
              <w:lastRenderedPageBreak/>
              <w:t xml:space="preserve">сільськогосподарської </w:t>
            </w:r>
            <w:r w:rsidRPr="007438E6">
              <w:rPr>
                <w:bCs w:val="0"/>
                <w:iCs w:val="0"/>
                <w:color w:val="000000"/>
                <w:szCs w:val="28"/>
                <w:lang w:val="uk-UA"/>
              </w:rPr>
              <w:t>продукції</w:t>
            </w:r>
            <w:r w:rsidRPr="007438E6">
              <w:rPr>
                <w:bCs w:val="0"/>
                <w:color w:val="000000"/>
                <w:szCs w:val="28"/>
                <w:lang w:val="uk-UA"/>
              </w:rPr>
              <w:t xml:space="preserve"> </w:t>
            </w:r>
            <w:r w:rsidRPr="00AF4BEE">
              <w:rPr>
                <w:color w:val="000000"/>
                <w:szCs w:val="28"/>
                <w:lang w:val="uk-UA"/>
              </w:rPr>
              <w:t>по всіх категоріях господарств</w:t>
            </w:r>
            <w:r w:rsidRPr="007438E6">
              <w:rPr>
                <w:i/>
                <w:iCs w:val="0"/>
                <w:color w:val="000000"/>
                <w:szCs w:val="28"/>
                <w:lang w:val="uk-UA"/>
              </w:rPr>
              <w:t xml:space="preserve"> (до попереднього року)</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lastRenderedPageBreak/>
              <w:t>%</w:t>
            </w:r>
          </w:p>
        </w:tc>
        <w:tc>
          <w:tcPr>
            <w:tcW w:w="803"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97,5</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100,</w:t>
            </w:r>
            <w:r>
              <w:rPr>
                <w:rFonts w:eastAsia="Times New Roman"/>
                <w:color w:val="000000"/>
                <w:szCs w:val="28"/>
                <w:lang w:val="uk-UA"/>
              </w:rPr>
              <w:t>6</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lastRenderedPageBreak/>
              <w:t>Зовнішньоторговельний оборот товарів</w:t>
            </w:r>
          </w:p>
        </w:tc>
        <w:tc>
          <w:tcPr>
            <w:tcW w:w="541" w:type="pct"/>
            <w:vAlign w:val="center"/>
          </w:tcPr>
          <w:p w:rsidR="006414EA" w:rsidRPr="00F37A99" w:rsidRDefault="006414EA" w:rsidP="00F26026">
            <w:pPr>
              <w:ind w:left="-108" w:right="-106"/>
              <w:jc w:val="center"/>
              <w:rPr>
                <w:rFonts w:eastAsia="Times New Roman"/>
                <w:color w:val="000000"/>
                <w:sz w:val="24"/>
                <w:szCs w:val="24"/>
                <w:lang w:val="uk-UA"/>
              </w:rPr>
            </w:pPr>
            <w:r w:rsidRPr="00F37A99">
              <w:rPr>
                <w:rFonts w:eastAsia="Times New Roman"/>
                <w:color w:val="000000"/>
                <w:sz w:val="24"/>
                <w:szCs w:val="24"/>
                <w:lang w:val="uk-UA"/>
              </w:rPr>
              <w:t>млн дол. США</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5,8</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7,6</w:t>
            </w:r>
          </w:p>
        </w:tc>
      </w:tr>
      <w:tr w:rsidR="006414EA" w:rsidRPr="00DB44C7" w:rsidTr="00A55D5C">
        <w:trPr>
          <w:trHeight w:val="429"/>
        </w:trPr>
        <w:tc>
          <w:tcPr>
            <w:tcW w:w="2905" w:type="pct"/>
          </w:tcPr>
          <w:p w:rsidR="006414EA" w:rsidRPr="00DB44C7" w:rsidRDefault="006414EA" w:rsidP="00F26026">
            <w:pPr>
              <w:jc w:val="both"/>
              <w:rPr>
                <w:rFonts w:eastAsia="Times New Roman"/>
                <w:i/>
                <w:color w:val="000000"/>
                <w:szCs w:val="28"/>
                <w:lang w:val="uk-UA"/>
              </w:rPr>
            </w:pPr>
            <w:r w:rsidRPr="00DB44C7">
              <w:rPr>
                <w:rFonts w:eastAsia="Times New Roman"/>
                <w:i/>
                <w:color w:val="000000"/>
                <w:szCs w:val="28"/>
                <w:lang w:val="uk-UA"/>
              </w:rPr>
              <w:t xml:space="preserve">  </w:t>
            </w:r>
            <w:r>
              <w:rPr>
                <w:rFonts w:eastAsia="Times New Roman"/>
                <w:i/>
                <w:color w:val="000000"/>
                <w:szCs w:val="28"/>
                <w:lang w:val="uk-UA"/>
              </w:rPr>
              <w:t xml:space="preserve"> </w:t>
            </w:r>
            <w:r w:rsidRPr="00DB44C7">
              <w:rPr>
                <w:rFonts w:eastAsia="Times New Roman"/>
                <w:i/>
                <w:color w:val="000000"/>
                <w:szCs w:val="28"/>
                <w:lang w:val="uk-UA"/>
              </w:rPr>
              <w:t>в т.ч. обсяг експорту</w:t>
            </w:r>
          </w:p>
        </w:tc>
        <w:tc>
          <w:tcPr>
            <w:tcW w:w="541" w:type="pct"/>
            <w:vAlign w:val="center"/>
          </w:tcPr>
          <w:p w:rsidR="006414EA" w:rsidRPr="00DB44C7" w:rsidRDefault="006414EA" w:rsidP="00F26026">
            <w:pPr>
              <w:ind w:left="-108" w:right="-106"/>
              <w:jc w:val="center"/>
              <w:rPr>
                <w:rFonts w:eastAsia="Times New Roman"/>
                <w:i/>
                <w:color w:val="000000"/>
                <w:sz w:val="24"/>
                <w:szCs w:val="24"/>
                <w:lang w:val="uk-UA"/>
              </w:rPr>
            </w:pPr>
            <w:r w:rsidRPr="00DB44C7">
              <w:rPr>
                <w:rFonts w:eastAsia="Times New Roman"/>
                <w:i/>
                <w:color w:val="000000"/>
                <w:sz w:val="24"/>
                <w:szCs w:val="24"/>
                <w:lang w:val="uk-UA"/>
              </w:rPr>
              <w:t>млн дол. США</w:t>
            </w:r>
          </w:p>
        </w:tc>
        <w:tc>
          <w:tcPr>
            <w:tcW w:w="803" w:type="pct"/>
            <w:vAlign w:val="center"/>
          </w:tcPr>
          <w:p w:rsidR="006414EA" w:rsidRPr="00DB44C7" w:rsidRDefault="006414EA" w:rsidP="00F26026">
            <w:pPr>
              <w:jc w:val="center"/>
              <w:rPr>
                <w:rFonts w:eastAsia="Times New Roman"/>
                <w:i/>
                <w:color w:val="000000"/>
                <w:szCs w:val="28"/>
                <w:lang w:val="uk-UA"/>
              </w:rPr>
            </w:pPr>
            <w:r w:rsidRPr="00DB44C7">
              <w:rPr>
                <w:rFonts w:eastAsia="Times New Roman"/>
                <w:i/>
                <w:color w:val="000000"/>
                <w:szCs w:val="28"/>
                <w:lang w:val="uk-UA"/>
              </w:rPr>
              <w:t>5,8</w:t>
            </w:r>
          </w:p>
        </w:tc>
        <w:tc>
          <w:tcPr>
            <w:tcW w:w="752" w:type="pct"/>
            <w:vAlign w:val="center"/>
          </w:tcPr>
          <w:p w:rsidR="006414EA" w:rsidRPr="00DB44C7" w:rsidRDefault="006414EA" w:rsidP="00F26026">
            <w:pPr>
              <w:jc w:val="center"/>
              <w:rPr>
                <w:rFonts w:eastAsia="Times New Roman"/>
                <w:i/>
                <w:color w:val="000000"/>
                <w:szCs w:val="28"/>
                <w:lang w:val="uk-UA"/>
              </w:rPr>
            </w:pPr>
            <w:r w:rsidRPr="00DB44C7">
              <w:rPr>
                <w:rFonts w:eastAsia="Times New Roman"/>
                <w:i/>
                <w:color w:val="000000"/>
                <w:szCs w:val="28"/>
                <w:lang w:val="uk-UA"/>
              </w:rPr>
              <w:t>7,6</w:t>
            </w:r>
          </w:p>
        </w:tc>
      </w:tr>
      <w:tr w:rsidR="006414EA" w:rsidRPr="00340FA5" w:rsidTr="00F26026">
        <w:tc>
          <w:tcPr>
            <w:tcW w:w="2905" w:type="pct"/>
          </w:tcPr>
          <w:p w:rsidR="006414EA" w:rsidRPr="00340FA5" w:rsidRDefault="006414EA" w:rsidP="00F26026">
            <w:pPr>
              <w:jc w:val="both"/>
              <w:rPr>
                <w:rFonts w:eastAsia="Times New Roman"/>
                <w:color w:val="000000"/>
                <w:szCs w:val="28"/>
                <w:lang w:val="uk-UA"/>
              </w:rPr>
            </w:pPr>
            <w:r w:rsidRPr="00340FA5">
              <w:rPr>
                <w:rFonts w:eastAsia="Times New Roman"/>
                <w:color w:val="000000"/>
                <w:szCs w:val="28"/>
                <w:lang w:val="uk-UA"/>
              </w:rPr>
              <w:t xml:space="preserve">   у % до попереднього року</w:t>
            </w:r>
          </w:p>
        </w:tc>
        <w:tc>
          <w:tcPr>
            <w:tcW w:w="541" w:type="pct"/>
            <w:vAlign w:val="center"/>
          </w:tcPr>
          <w:p w:rsidR="006414EA" w:rsidRPr="00340FA5" w:rsidRDefault="006414EA" w:rsidP="00F26026">
            <w:pPr>
              <w:jc w:val="center"/>
              <w:rPr>
                <w:rFonts w:eastAsia="Times New Roman"/>
                <w:color w:val="000000"/>
                <w:sz w:val="24"/>
                <w:szCs w:val="24"/>
                <w:lang w:val="uk-UA"/>
              </w:rPr>
            </w:pPr>
            <w:r w:rsidRPr="00340FA5">
              <w:rPr>
                <w:rFonts w:eastAsia="Times New Roman"/>
                <w:color w:val="000000"/>
                <w:sz w:val="24"/>
                <w:szCs w:val="24"/>
                <w:lang w:val="uk-UA"/>
              </w:rPr>
              <w:t>%</w:t>
            </w:r>
          </w:p>
        </w:tc>
        <w:tc>
          <w:tcPr>
            <w:tcW w:w="803" w:type="pct"/>
            <w:vAlign w:val="center"/>
          </w:tcPr>
          <w:p w:rsidR="006414EA" w:rsidRPr="00340FA5" w:rsidRDefault="006414EA" w:rsidP="00F26026">
            <w:pPr>
              <w:jc w:val="center"/>
              <w:rPr>
                <w:rFonts w:eastAsia="Times New Roman"/>
                <w:color w:val="000000"/>
                <w:szCs w:val="28"/>
                <w:lang w:val="uk-UA"/>
              </w:rPr>
            </w:pPr>
            <w:r w:rsidRPr="00340FA5">
              <w:rPr>
                <w:rFonts w:eastAsia="Times New Roman"/>
                <w:color w:val="000000"/>
                <w:szCs w:val="28"/>
                <w:lang w:val="uk-UA"/>
              </w:rPr>
              <w:t>56,9</w:t>
            </w:r>
          </w:p>
        </w:tc>
        <w:tc>
          <w:tcPr>
            <w:tcW w:w="752" w:type="pct"/>
            <w:vAlign w:val="center"/>
          </w:tcPr>
          <w:p w:rsidR="006414EA" w:rsidRPr="00340FA5" w:rsidRDefault="006414EA" w:rsidP="00F26026">
            <w:pPr>
              <w:jc w:val="center"/>
              <w:rPr>
                <w:rFonts w:eastAsia="Times New Roman"/>
                <w:color w:val="000000"/>
                <w:szCs w:val="28"/>
                <w:lang w:val="uk-UA"/>
              </w:rPr>
            </w:pPr>
            <w:r w:rsidRPr="00340FA5">
              <w:rPr>
                <w:rFonts w:eastAsia="Times New Roman"/>
                <w:color w:val="000000"/>
                <w:szCs w:val="28"/>
                <w:lang w:val="uk-UA"/>
              </w:rPr>
              <w:t>131,0</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 xml:space="preserve">Обсяг капітальних інвестицій за рахунок усіх джерел </w:t>
            </w:r>
            <w:r w:rsidRPr="000B297C">
              <w:rPr>
                <w:rFonts w:eastAsia="Times New Roman"/>
                <w:color w:val="000000"/>
                <w:szCs w:val="28"/>
                <w:lang w:val="uk-UA"/>
              </w:rPr>
              <w:t>фінансування (у діючих цінах)</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25,0</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25,0</w:t>
            </w:r>
          </w:p>
        </w:tc>
      </w:tr>
      <w:tr w:rsidR="006414EA" w:rsidRPr="00340FA5" w:rsidTr="00F26026">
        <w:tc>
          <w:tcPr>
            <w:tcW w:w="2905" w:type="pct"/>
          </w:tcPr>
          <w:p w:rsidR="006414EA" w:rsidRPr="00340FA5" w:rsidRDefault="006414EA" w:rsidP="00F26026">
            <w:pPr>
              <w:jc w:val="both"/>
              <w:rPr>
                <w:rFonts w:eastAsia="Times New Roman"/>
                <w:color w:val="000000"/>
                <w:szCs w:val="28"/>
                <w:lang w:val="uk-UA"/>
              </w:rPr>
            </w:pPr>
            <w:r w:rsidRPr="00340FA5">
              <w:rPr>
                <w:rFonts w:eastAsia="Times New Roman"/>
                <w:color w:val="000000"/>
                <w:szCs w:val="28"/>
                <w:lang w:val="uk-UA"/>
              </w:rPr>
              <w:t xml:space="preserve">   у % до попереднього року</w:t>
            </w:r>
          </w:p>
        </w:tc>
        <w:tc>
          <w:tcPr>
            <w:tcW w:w="541" w:type="pct"/>
            <w:vAlign w:val="center"/>
          </w:tcPr>
          <w:p w:rsidR="006414EA" w:rsidRPr="00340FA5" w:rsidRDefault="006414EA" w:rsidP="00F26026">
            <w:pPr>
              <w:jc w:val="center"/>
              <w:rPr>
                <w:rFonts w:eastAsia="Times New Roman"/>
                <w:color w:val="000000"/>
                <w:sz w:val="24"/>
                <w:szCs w:val="24"/>
                <w:lang w:val="uk-UA"/>
              </w:rPr>
            </w:pPr>
            <w:r w:rsidRPr="00340FA5">
              <w:rPr>
                <w:rFonts w:eastAsia="Times New Roman"/>
                <w:color w:val="000000"/>
                <w:sz w:val="24"/>
                <w:szCs w:val="24"/>
                <w:lang w:val="uk-UA"/>
              </w:rPr>
              <w:t>%</w:t>
            </w:r>
          </w:p>
        </w:tc>
        <w:tc>
          <w:tcPr>
            <w:tcW w:w="803" w:type="pct"/>
            <w:vAlign w:val="center"/>
          </w:tcPr>
          <w:p w:rsidR="006414EA" w:rsidRPr="00340FA5" w:rsidRDefault="006414EA" w:rsidP="00F26026">
            <w:pPr>
              <w:jc w:val="center"/>
              <w:rPr>
                <w:rFonts w:eastAsia="Times New Roman"/>
                <w:color w:val="000000"/>
                <w:szCs w:val="28"/>
                <w:lang w:val="uk-UA"/>
              </w:rPr>
            </w:pPr>
            <w:r>
              <w:rPr>
                <w:rFonts w:eastAsia="Times New Roman"/>
                <w:color w:val="000000"/>
                <w:szCs w:val="28"/>
                <w:lang w:val="uk-UA"/>
              </w:rPr>
              <w:t>17,2</w:t>
            </w:r>
          </w:p>
        </w:tc>
        <w:tc>
          <w:tcPr>
            <w:tcW w:w="752" w:type="pct"/>
            <w:vAlign w:val="center"/>
          </w:tcPr>
          <w:p w:rsidR="006414EA" w:rsidRPr="00340FA5" w:rsidRDefault="006414EA" w:rsidP="00F26026">
            <w:pPr>
              <w:jc w:val="center"/>
              <w:rPr>
                <w:rFonts w:eastAsia="Times New Roman"/>
                <w:color w:val="000000"/>
                <w:szCs w:val="28"/>
                <w:lang w:val="uk-UA"/>
              </w:rPr>
            </w:pPr>
            <w:r>
              <w:rPr>
                <w:rFonts w:eastAsia="Times New Roman"/>
                <w:color w:val="000000"/>
                <w:szCs w:val="28"/>
                <w:lang w:val="uk-UA"/>
              </w:rPr>
              <w:t>100,0</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Обсяг прямих іноземних інвестицій (наростаючим підсумком)</w:t>
            </w:r>
          </w:p>
        </w:tc>
        <w:tc>
          <w:tcPr>
            <w:tcW w:w="541" w:type="pct"/>
            <w:vAlign w:val="center"/>
          </w:tcPr>
          <w:p w:rsidR="006414EA" w:rsidRPr="00F37A99" w:rsidRDefault="006414EA" w:rsidP="00F26026">
            <w:pPr>
              <w:ind w:left="-108" w:right="-106"/>
              <w:jc w:val="center"/>
              <w:rPr>
                <w:rFonts w:eastAsia="Times New Roman"/>
                <w:color w:val="000000"/>
                <w:sz w:val="24"/>
                <w:szCs w:val="24"/>
                <w:lang w:val="uk-UA"/>
              </w:rPr>
            </w:pPr>
            <w:r w:rsidRPr="00F37A99">
              <w:rPr>
                <w:rFonts w:eastAsia="Times New Roman"/>
                <w:color w:val="000000"/>
                <w:sz w:val="24"/>
                <w:szCs w:val="24"/>
                <w:lang w:val="uk-UA"/>
              </w:rPr>
              <w:t>млн дол. США</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0,6</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0,6</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Обсяги обороту роздрібної торгівлі</w:t>
            </w:r>
            <w:r w:rsidRPr="007438E6">
              <w:rPr>
                <w:rFonts w:eastAsia="Times New Roman"/>
                <w:i/>
                <w:color w:val="000000"/>
                <w:szCs w:val="28"/>
                <w:lang w:val="uk-UA"/>
              </w:rPr>
              <w:t xml:space="preserve"> за всіма каналами реалізації</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516,8</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566,0</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 xml:space="preserve">Темп зростання (зниження) обороту роздрібної торгівлі </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112,8</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109,5</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Середньооблікова кількість штатних працівників</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тис осіб</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2,8</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2,8</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Середньомісячна заробітна плата одного штатного працівника</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грн</w:t>
            </w:r>
          </w:p>
        </w:tc>
        <w:tc>
          <w:tcPr>
            <w:tcW w:w="803"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12294</w:t>
            </w:r>
          </w:p>
        </w:tc>
        <w:tc>
          <w:tcPr>
            <w:tcW w:w="752" w:type="pct"/>
            <w:vAlign w:val="center"/>
          </w:tcPr>
          <w:p w:rsidR="006414EA" w:rsidRPr="007438E6" w:rsidRDefault="006414EA" w:rsidP="00F26026">
            <w:pPr>
              <w:jc w:val="center"/>
              <w:rPr>
                <w:rFonts w:eastAsia="Times New Roman"/>
                <w:color w:val="000000"/>
                <w:szCs w:val="28"/>
                <w:lang w:val="uk-UA"/>
              </w:rPr>
            </w:pPr>
            <w:r w:rsidRPr="007438E6">
              <w:rPr>
                <w:rFonts w:eastAsia="Times New Roman"/>
                <w:color w:val="000000"/>
                <w:szCs w:val="28"/>
                <w:lang w:val="uk-UA"/>
              </w:rPr>
              <w:t>14310</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Фонд оплати праці штатних працівників, зайнятих економічною діяльністю (без малих підприємств)</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413,1</w:t>
            </w:r>
          </w:p>
        </w:tc>
        <w:tc>
          <w:tcPr>
            <w:tcW w:w="752"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480,8</w:t>
            </w:r>
          </w:p>
        </w:tc>
      </w:tr>
      <w:tr w:rsidR="006414EA" w:rsidRPr="007438E6" w:rsidTr="00F26026">
        <w:tc>
          <w:tcPr>
            <w:tcW w:w="2905" w:type="pct"/>
          </w:tcPr>
          <w:p w:rsidR="006414EA" w:rsidRPr="007438E6" w:rsidRDefault="006414EA" w:rsidP="00F26026">
            <w:pPr>
              <w:jc w:val="both"/>
              <w:rPr>
                <w:rFonts w:eastAsia="Times New Roman"/>
                <w:color w:val="000000"/>
                <w:szCs w:val="28"/>
                <w:lang w:val="uk-UA"/>
              </w:rPr>
            </w:pPr>
            <w:r w:rsidRPr="007438E6">
              <w:rPr>
                <w:rFonts w:eastAsia="Times New Roman"/>
                <w:color w:val="000000"/>
                <w:szCs w:val="28"/>
                <w:lang w:val="uk-UA"/>
              </w:rPr>
              <w:t>Фонд оплати праці працівників (штатних та нештатних), зайнятих економічною діяльністю (без малих підприємств)</w:t>
            </w:r>
          </w:p>
        </w:tc>
        <w:tc>
          <w:tcPr>
            <w:tcW w:w="541" w:type="pct"/>
            <w:vAlign w:val="center"/>
          </w:tcPr>
          <w:p w:rsidR="006414EA" w:rsidRPr="00F37A99" w:rsidRDefault="006414EA" w:rsidP="00F26026">
            <w:pPr>
              <w:jc w:val="center"/>
              <w:rPr>
                <w:rFonts w:eastAsia="Times New Roman"/>
                <w:color w:val="000000"/>
                <w:sz w:val="24"/>
                <w:szCs w:val="24"/>
                <w:lang w:val="uk-UA"/>
              </w:rPr>
            </w:pPr>
            <w:r w:rsidRPr="00F37A99">
              <w:rPr>
                <w:rFonts w:eastAsia="Times New Roman"/>
                <w:color w:val="000000"/>
                <w:sz w:val="24"/>
                <w:szCs w:val="24"/>
                <w:lang w:val="uk-UA"/>
              </w:rPr>
              <w:t>млн грн</w:t>
            </w:r>
          </w:p>
        </w:tc>
        <w:tc>
          <w:tcPr>
            <w:tcW w:w="803"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421,5</w:t>
            </w:r>
          </w:p>
        </w:tc>
        <w:tc>
          <w:tcPr>
            <w:tcW w:w="752" w:type="pct"/>
            <w:vAlign w:val="center"/>
          </w:tcPr>
          <w:p w:rsidR="006414EA" w:rsidRPr="007438E6" w:rsidRDefault="006414EA" w:rsidP="00F26026">
            <w:pPr>
              <w:jc w:val="center"/>
              <w:rPr>
                <w:rFonts w:eastAsia="Times New Roman"/>
                <w:color w:val="000000"/>
                <w:szCs w:val="28"/>
                <w:lang w:val="uk-UA"/>
              </w:rPr>
            </w:pPr>
            <w:r>
              <w:rPr>
                <w:rFonts w:eastAsia="Times New Roman"/>
                <w:color w:val="000000"/>
                <w:szCs w:val="28"/>
                <w:lang w:val="uk-UA"/>
              </w:rPr>
              <w:t>491,6</w:t>
            </w:r>
          </w:p>
        </w:tc>
      </w:tr>
    </w:tbl>
    <w:p w:rsidR="006414EA" w:rsidRPr="009067E3" w:rsidRDefault="009067E3" w:rsidP="009067E3">
      <w:pPr>
        <w:tabs>
          <w:tab w:val="left" w:pos="3960"/>
        </w:tabs>
        <w:ind w:hanging="142"/>
        <w:jc w:val="both"/>
        <w:rPr>
          <w:color w:val="000000"/>
          <w:sz w:val="16"/>
          <w:szCs w:val="16"/>
          <w:lang w:val="uk-UA"/>
        </w:rPr>
      </w:pPr>
      <w:r>
        <w:rPr>
          <w:color w:val="000000"/>
          <w:szCs w:val="28"/>
          <w:lang w:val="uk-UA"/>
        </w:rPr>
        <w:tab/>
      </w:r>
      <w:r>
        <w:rPr>
          <w:color w:val="000000"/>
          <w:szCs w:val="28"/>
          <w:lang w:val="uk-UA"/>
        </w:rPr>
        <w:tab/>
      </w:r>
    </w:p>
    <w:p w:rsidR="00C179BD" w:rsidRDefault="007C4B39" w:rsidP="00BE5490">
      <w:pPr>
        <w:pStyle w:val="af"/>
        <w:spacing w:before="0" w:beforeAutospacing="0" w:after="0" w:afterAutospacing="0"/>
        <w:ind w:firstLine="1"/>
        <w:jc w:val="center"/>
        <w:rPr>
          <w:b/>
          <w:bCs/>
          <w:iCs/>
          <w:sz w:val="28"/>
          <w:szCs w:val="28"/>
          <w:lang w:val="uk-UA"/>
        </w:rPr>
      </w:pPr>
      <w:r w:rsidRPr="00FE685D">
        <w:rPr>
          <w:b/>
          <w:bCs/>
          <w:iCs/>
          <w:sz w:val="28"/>
          <w:szCs w:val="28"/>
          <w:lang w:val="uk-UA"/>
        </w:rPr>
        <w:t xml:space="preserve">Пояснення до основних показників </w:t>
      </w:r>
      <w:r w:rsidR="00A914B4">
        <w:rPr>
          <w:b/>
          <w:bCs/>
          <w:iCs/>
          <w:sz w:val="28"/>
          <w:szCs w:val="28"/>
          <w:lang w:val="uk-UA"/>
        </w:rPr>
        <w:t>проє</w:t>
      </w:r>
      <w:r w:rsidR="00C179BD">
        <w:rPr>
          <w:b/>
          <w:bCs/>
          <w:iCs/>
          <w:sz w:val="28"/>
          <w:szCs w:val="28"/>
          <w:lang w:val="uk-UA"/>
        </w:rPr>
        <w:t>кту</w:t>
      </w:r>
    </w:p>
    <w:p w:rsidR="007C4B39" w:rsidRPr="00FE685D" w:rsidRDefault="007C4B39" w:rsidP="00BE5490">
      <w:pPr>
        <w:pStyle w:val="af"/>
        <w:spacing w:before="0" w:beforeAutospacing="0" w:after="0" w:afterAutospacing="0"/>
        <w:ind w:firstLine="1"/>
        <w:jc w:val="center"/>
        <w:rPr>
          <w:b/>
          <w:bCs/>
          <w:iCs/>
          <w:sz w:val="28"/>
          <w:szCs w:val="28"/>
          <w:lang w:val="uk-UA"/>
        </w:rPr>
      </w:pPr>
      <w:r w:rsidRPr="00FE685D">
        <w:rPr>
          <w:b/>
          <w:bCs/>
          <w:iCs/>
          <w:sz w:val="28"/>
          <w:szCs w:val="28"/>
          <w:lang w:val="uk-UA"/>
        </w:rPr>
        <w:t xml:space="preserve"> </w:t>
      </w:r>
      <w:r w:rsidR="00A914B4">
        <w:rPr>
          <w:b/>
          <w:bCs/>
          <w:iCs/>
          <w:sz w:val="28"/>
          <w:szCs w:val="28"/>
          <w:lang w:val="uk-UA"/>
        </w:rPr>
        <w:t>б</w:t>
      </w:r>
      <w:r w:rsidRPr="00FE685D">
        <w:rPr>
          <w:b/>
          <w:bCs/>
          <w:iCs/>
          <w:sz w:val="28"/>
          <w:szCs w:val="28"/>
          <w:lang w:val="uk-UA"/>
        </w:rPr>
        <w:t>юджету</w:t>
      </w:r>
      <w:r w:rsidR="00C179BD">
        <w:rPr>
          <w:b/>
          <w:bCs/>
          <w:iCs/>
          <w:sz w:val="28"/>
          <w:szCs w:val="28"/>
          <w:lang w:val="uk-UA"/>
        </w:rPr>
        <w:t xml:space="preserve"> </w:t>
      </w:r>
      <w:r w:rsidRPr="00FE685D">
        <w:rPr>
          <w:b/>
          <w:bCs/>
          <w:iCs/>
          <w:sz w:val="28"/>
          <w:szCs w:val="28"/>
          <w:lang w:val="uk-UA"/>
        </w:rPr>
        <w:t>Новгород</w:t>
      </w:r>
      <w:r w:rsidR="00F80B98" w:rsidRPr="00FE685D">
        <w:rPr>
          <w:b/>
          <w:bCs/>
          <w:iCs/>
          <w:sz w:val="28"/>
          <w:szCs w:val="28"/>
          <w:lang w:val="uk-UA"/>
        </w:rPr>
        <w:t>-</w:t>
      </w:r>
      <w:r w:rsidR="00146A8C" w:rsidRPr="00FE685D">
        <w:rPr>
          <w:b/>
          <w:bCs/>
          <w:iCs/>
          <w:sz w:val="28"/>
          <w:szCs w:val="28"/>
          <w:lang w:val="uk-UA"/>
        </w:rPr>
        <w:t>С</w:t>
      </w:r>
      <w:r w:rsidRPr="00FE685D">
        <w:rPr>
          <w:b/>
          <w:bCs/>
          <w:iCs/>
          <w:sz w:val="28"/>
          <w:szCs w:val="28"/>
          <w:lang w:val="uk-UA"/>
        </w:rPr>
        <w:t>іверської  міської  територіальної  громади</w:t>
      </w:r>
    </w:p>
    <w:p w:rsidR="007C4B39" w:rsidRDefault="007C4B39" w:rsidP="00BE5490">
      <w:pPr>
        <w:pStyle w:val="af"/>
        <w:spacing w:before="0" w:beforeAutospacing="0" w:after="0" w:afterAutospacing="0"/>
        <w:ind w:firstLine="1"/>
        <w:jc w:val="center"/>
        <w:rPr>
          <w:b/>
          <w:bCs/>
          <w:iCs/>
          <w:sz w:val="28"/>
          <w:szCs w:val="28"/>
          <w:lang w:val="uk-UA"/>
        </w:rPr>
      </w:pPr>
      <w:r w:rsidRPr="00FE685D">
        <w:rPr>
          <w:b/>
          <w:bCs/>
          <w:iCs/>
          <w:sz w:val="28"/>
          <w:szCs w:val="28"/>
          <w:lang w:val="uk-UA"/>
        </w:rPr>
        <w:t>на 202</w:t>
      </w:r>
      <w:r w:rsidR="00FE685D" w:rsidRPr="00FE685D">
        <w:rPr>
          <w:b/>
          <w:bCs/>
          <w:iCs/>
          <w:sz w:val="28"/>
          <w:szCs w:val="28"/>
          <w:lang w:val="uk-UA"/>
        </w:rPr>
        <w:t>4</w:t>
      </w:r>
      <w:r w:rsidRPr="00FE685D">
        <w:rPr>
          <w:b/>
          <w:bCs/>
          <w:iCs/>
          <w:sz w:val="28"/>
          <w:szCs w:val="28"/>
          <w:lang w:val="uk-UA"/>
        </w:rPr>
        <w:t xml:space="preserve"> рік</w:t>
      </w:r>
    </w:p>
    <w:p w:rsidR="00C179BD" w:rsidRPr="00FE685D" w:rsidRDefault="00C179BD" w:rsidP="00BE5490">
      <w:pPr>
        <w:pStyle w:val="af"/>
        <w:spacing w:before="0" w:beforeAutospacing="0" w:after="0" w:afterAutospacing="0"/>
        <w:ind w:firstLine="1"/>
        <w:jc w:val="center"/>
        <w:rPr>
          <w:b/>
          <w:bCs/>
          <w:iCs/>
          <w:sz w:val="28"/>
          <w:szCs w:val="28"/>
          <w:lang w:val="uk-UA"/>
        </w:rPr>
      </w:pPr>
    </w:p>
    <w:p w:rsidR="00564FF5" w:rsidRDefault="00564FF5" w:rsidP="00564FF5">
      <w:pPr>
        <w:jc w:val="center"/>
        <w:rPr>
          <w:rFonts w:eastAsia="MS Mincho"/>
          <w:b/>
          <w:szCs w:val="28"/>
          <w:lang w:val="uk-UA"/>
        </w:rPr>
      </w:pPr>
      <w:r w:rsidRPr="00FE685D">
        <w:rPr>
          <w:rFonts w:eastAsia="MS Mincho"/>
          <w:b/>
          <w:szCs w:val="28"/>
          <w:lang w:val="uk-UA"/>
        </w:rPr>
        <w:t>ДОХОДИ</w:t>
      </w:r>
    </w:p>
    <w:p w:rsidR="00C179BD" w:rsidRPr="00C179BD" w:rsidRDefault="00C179BD" w:rsidP="00564FF5">
      <w:pPr>
        <w:jc w:val="center"/>
        <w:rPr>
          <w:rFonts w:eastAsia="MS Mincho"/>
          <w:b/>
          <w:sz w:val="16"/>
          <w:szCs w:val="16"/>
          <w:lang w:val="uk-UA"/>
        </w:rPr>
      </w:pPr>
    </w:p>
    <w:p w:rsidR="00564FF5" w:rsidRPr="00292493" w:rsidRDefault="00564FF5" w:rsidP="00564FF5">
      <w:pPr>
        <w:pStyle w:val="af"/>
        <w:spacing w:before="0" w:beforeAutospacing="0" w:after="0" w:afterAutospacing="0"/>
        <w:jc w:val="both"/>
        <w:rPr>
          <w:sz w:val="28"/>
          <w:szCs w:val="28"/>
          <w:shd w:val="clear" w:color="auto" w:fill="FFFFFF"/>
          <w:lang w:val="uk-UA"/>
        </w:rPr>
      </w:pPr>
      <w:r w:rsidRPr="00FE685D">
        <w:rPr>
          <w:rFonts w:eastAsia="MS Mincho"/>
          <w:b/>
          <w:sz w:val="28"/>
          <w:szCs w:val="28"/>
          <w:lang w:val="uk-UA"/>
        </w:rPr>
        <w:tab/>
      </w:r>
      <w:r w:rsidRPr="00FE685D">
        <w:rPr>
          <w:sz w:val="28"/>
          <w:szCs w:val="28"/>
          <w:shd w:val="clear" w:color="auto" w:fill="FFFFFF"/>
          <w:lang w:val="uk-UA"/>
        </w:rPr>
        <w:t>Проєкт бюджету Новгород-Сіверської міської територіальної громади сформовано відпов</w:t>
      </w:r>
      <w:r w:rsidR="00A914B4">
        <w:rPr>
          <w:sz w:val="28"/>
          <w:szCs w:val="28"/>
          <w:shd w:val="clear" w:color="auto" w:fill="FFFFFF"/>
          <w:lang w:val="uk-UA"/>
        </w:rPr>
        <w:t>ідно до чинних</w:t>
      </w:r>
      <w:r w:rsidRPr="00FE685D">
        <w:rPr>
          <w:sz w:val="28"/>
          <w:szCs w:val="28"/>
          <w:shd w:val="clear" w:color="auto" w:fill="FFFFFF"/>
          <w:lang w:val="uk-UA"/>
        </w:rPr>
        <w:t xml:space="preserve"> положень Податкового </w:t>
      </w:r>
      <w:r w:rsidR="00C179BD">
        <w:rPr>
          <w:sz w:val="28"/>
          <w:szCs w:val="28"/>
          <w:shd w:val="clear" w:color="auto" w:fill="FFFFFF"/>
          <w:lang w:val="uk-UA"/>
        </w:rPr>
        <w:t xml:space="preserve"> </w:t>
      </w:r>
      <w:r w:rsidRPr="00FE685D">
        <w:rPr>
          <w:sz w:val="28"/>
          <w:szCs w:val="28"/>
          <w:shd w:val="clear" w:color="auto" w:fill="FFFFFF"/>
          <w:lang w:val="uk-UA"/>
        </w:rPr>
        <w:t>та Бюджетного кодексів України,  Закону України «Про Державний бюджет України на 2024 рік»</w:t>
      </w:r>
      <w:r w:rsidR="00205E3F">
        <w:rPr>
          <w:sz w:val="28"/>
          <w:szCs w:val="28"/>
          <w:shd w:val="clear" w:color="auto" w:fill="FFFFFF"/>
          <w:lang w:val="uk-UA"/>
        </w:rPr>
        <w:t>, ухваленому Верховною Радою України у другому читанн</w:t>
      </w:r>
      <w:r w:rsidR="00A914B4">
        <w:rPr>
          <w:sz w:val="28"/>
          <w:szCs w:val="28"/>
          <w:shd w:val="clear" w:color="auto" w:fill="FFFFFF"/>
          <w:lang w:val="uk-UA"/>
        </w:rPr>
        <w:t>і</w:t>
      </w:r>
      <w:r w:rsidR="00205E3F">
        <w:rPr>
          <w:sz w:val="28"/>
          <w:szCs w:val="28"/>
          <w:shd w:val="clear" w:color="auto" w:fill="FFFFFF"/>
          <w:lang w:val="uk-UA"/>
        </w:rPr>
        <w:t xml:space="preserve"> </w:t>
      </w:r>
      <w:r w:rsidR="00135931">
        <w:rPr>
          <w:sz w:val="28"/>
          <w:szCs w:val="28"/>
          <w:shd w:val="clear" w:color="auto" w:fill="FFFFFF"/>
          <w:lang w:val="uk-UA"/>
        </w:rPr>
        <w:t>0</w:t>
      </w:r>
      <w:r w:rsidR="00205E3F">
        <w:rPr>
          <w:sz w:val="28"/>
          <w:szCs w:val="28"/>
          <w:shd w:val="clear" w:color="auto" w:fill="FFFFFF"/>
          <w:lang w:val="uk-UA"/>
        </w:rPr>
        <w:t>9 листопада  2023 року</w:t>
      </w:r>
      <w:r w:rsidRPr="00DB130F">
        <w:rPr>
          <w:color w:val="C00000"/>
          <w:sz w:val="28"/>
          <w:szCs w:val="28"/>
          <w:shd w:val="clear" w:color="auto" w:fill="FFFFFF"/>
          <w:lang w:val="uk-UA"/>
        </w:rPr>
        <w:t xml:space="preserve"> </w:t>
      </w:r>
      <w:r w:rsidRPr="00FE685D">
        <w:rPr>
          <w:sz w:val="28"/>
          <w:szCs w:val="28"/>
          <w:shd w:val="clear" w:color="auto" w:fill="FFFFFF"/>
          <w:lang w:val="uk-UA"/>
        </w:rPr>
        <w:t>та інших нормативно</w:t>
      </w:r>
      <w:r w:rsidR="009067E3">
        <w:rPr>
          <w:sz w:val="28"/>
          <w:szCs w:val="28"/>
          <w:shd w:val="clear" w:color="auto" w:fill="FFFFFF"/>
          <w:lang w:val="uk-UA"/>
        </w:rPr>
        <w:t>-</w:t>
      </w:r>
      <w:r w:rsidRPr="00FE685D">
        <w:rPr>
          <w:sz w:val="28"/>
          <w:szCs w:val="28"/>
          <w:shd w:val="clear" w:color="auto" w:fill="FFFFFF"/>
          <w:lang w:val="uk-UA"/>
        </w:rPr>
        <w:t xml:space="preserve">правових </w:t>
      </w:r>
      <w:r w:rsidRPr="00292493">
        <w:rPr>
          <w:sz w:val="28"/>
          <w:szCs w:val="28"/>
          <w:shd w:val="clear" w:color="auto" w:fill="FFFFFF"/>
          <w:lang w:val="uk-UA"/>
        </w:rPr>
        <w:t>актів.</w:t>
      </w:r>
    </w:p>
    <w:p w:rsidR="00564FF5" w:rsidRDefault="00564FF5" w:rsidP="00564FF5">
      <w:pPr>
        <w:pStyle w:val="af"/>
        <w:spacing w:before="0" w:beforeAutospacing="0" w:after="0" w:afterAutospacing="0"/>
        <w:ind w:firstLine="720"/>
        <w:jc w:val="both"/>
        <w:rPr>
          <w:rFonts w:eastAsia="MS Mincho"/>
          <w:sz w:val="28"/>
          <w:szCs w:val="28"/>
          <w:lang w:val="uk-UA"/>
        </w:rPr>
      </w:pPr>
      <w:r w:rsidRPr="00292493">
        <w:rPr>
          <w:rFonts w:eastAsia="MS Mincho"/>
          <w:sz w:val="28"/>
          <w:szCs w:val="28"/>
          <w:lang w:val="uk-UA"/>
        </w:rPr>
        <w:t>При прогнозуванні доходної частини бюджету Новгород-Сіверської МТГ на 2024 рік враховувалася динаміка надходжень податків, зборі</w:t>
      </w:r>
      <w:r>
        <w:rPr>
          <w:rFonts w:eastAsia="MS Mincho"/>
          <w:sz w:val="28"/>
          <w:szCs w:val="28"/>
          <w:lang w:val="uk-UA"/>
        </w:rPr>
        <w:t xml:space="preserve">в і обов’язкових платежів у </w:t>
      </w:r>
      <w:r w:rsidRPr="00292493">
        <w:rPr>
          <w:rFonts w:eastAsia="MS Mincho"/>
          <w:sz w:val="28"/>
          <w:szCs w:val="28"/>
          <w:lang w:val="uk-UA"/>
        </w:rPr>
        <w:t>2022 ро</w:t>
      </w:r>
      <w:r>
        <w:rPr>
          <w:rFonts w:eastAsia="MS Mincho"/>
          <w:sz w:val="28"/>
          <w:szCs w:val="28"/>
          <w:lang w:val="uk-UA"/>
        </w:rPr>
        <w:t>ці</w:t>
      </w:r>
      <w:r w:rsidRPr="00292493">
        <w:rPr>
          <w:rFonts w:eastAsia="MS Mincho"/>
          <w:sz w:val="28"/>
          <w:szCs w:val="28"/>
          <w:lang w:val="uk-UA"/>
        </w:rPr>
        <w:t xml:space="preserve"> та фактичне виконання доходної частини бюджету Новгород-Сіверської міської територіальної громади </w:t>
      </w:r>
      <w:r w:rsidR="00F2513D" w:rsidRPr="00F2513D">
        <w:rPr>
          <w:rFonts w:eastAsia="MS Mincho"/>
          <w:sz w:val="28"/>
          <w:szCs w:val="28"/>
          <w:lang w:val="uk-UA"/>
        </w:rPr>
        <w:t xml:space="preserve">за </w:t>
      </w:r>
      <w:r w:rsidR="00F2513D">
        <w:rPr>
          <w:rFonts w:eastAsia="MS Mincho"/>
          <w:sz w:val="28"/>
          <w:szCs w:val="28"/>
          <w:lang w:val="uk-UA"/>
        </w:rPr>
        <w:t>9</w:t>
      </w:r>
      <w:r w:rsidRPr="00292493">
        <w:rPr>
          <w:rFonts w:eastAsia="MS Mincho"/>
          <w:sz w:val="28"/>
          <w:szCs w:val="28"/>
          <w:lang w:val="uk-UA"/>
        </w:rPr>
        <w:t xml:space="preserve"> місяців поточного року та очікувані надходження до кінця 2023 року</w:t>
      </w:r>
      <w:r>
        <w:rPr>
          <w:rFonts w:eastAsia="MS Mincho"/>
          <w:sz w:val="28"/>
          <w:szCs w:val="28"/>
          <w:lang w:val="uk-UA"/>
        </w:rPr>
        <w:t>, застосув</w:t>
      </w:r>
      <w:r w:rsidR="00C74F20">
        <w:rPr>
          <w:rFonts w:eastAsia="MS Mincho"/>
          <w:sz w:val="28"/>
          <w:szCs w:val="28"/>
          <w:lang w:val="uk-UA"/>
        </w:rPr>
        <w:t xml:space="preserve">ання нормативу  </w:t>
      </w:r>
      <w:r w:rsidR="00C74F20">
        <w:rPr>
          <w:rFonts w:eastAsia="MS Mincho"/>
          <w:sz w:val="28"/>
          <w:szCs w:val="28"/>
          <w:lang w:val="uk-UA"/>
        </w:rPr>
        <w:lastRenderedPageBreak/>
        <w:t>зарахування податку на доходи фізичних осіб</w:t>
      </w:r>
      <w:r>
        <w:rPr>
          <w:rFonts w:eastAsia="MS Mincho"/>
          <w:sz w:val="28"/>
          <w:szCs w:val="28"/>
          <w:lang w:val="uk-UA"/>
        </w:rPr>
        <w:t xml:space="preserve"> до бюджету громади згідно із статтею  42  Закону України «Про Державний бюджет України на 2024 рік» </w:t>
      </w:r>
      <w:r w:rsidR="00EF6443">
        <w:rPr>
          <w:rFonts w:eastAsia="MS Mincho"/>
          <w:sz w:val="28"/>
          <w:szCs w:val="28"/>
          <w:lang w:val="uk-UA"/>
        </w:rPr>
        <w:t xml:space="preserve">        </w:t>
      </w:r>
      <w:r>
        <w:rPr>
          <w:rFonts w:eastAsia="MS Mincho"/>
          <w:sz w:val="28"/>
          <w:szCs w:val="28"/>
          <w:lang w:val="uk-UA"/>
        </w:rPr>
        <w:t>в розмірі 64 % та без урахування ПДФО з грошового забезпечення військовослужбовців</w:t>
      </w:r>
      <w:r w:rsidRPr="00292493">
        <w:rPr>
          <w:rFonts w:eastAsia="MS Mincho"/>
          <w:sz w:val="28"/>
          <w:szCs w:val="28"/>
          <w:lang w:val="uk-UA"/>
        </w:rPr>
        <w:t xml:space="preserve">. </w:t>
      </w:r>
    </w:p>
    <w:p w:rsidR="00F2513D" w:rsidRPr="00A55D5C" w:rsidRDefault="00F2513D" w:rsidP="00564FF5">
      <w:pPr>
        <w:jc w:val="center"/>
        <w:rPr>
          <w:b/>
          <w:szCs w:val="28"/>
          <w:lang w:val="uk-UA"/>
        </w:rPr>
      </w:pPr>
    </w:p>
    <w:p w:rsidR="00564FF5" w:rsidRPr="00292493" w:rsidRDefault="00564FF5" w:rsidP="00564FF5">
      <w:pPr>
        <w:jc w:val="center"/>
        <w:rPr>
          <w:b/>
          <w:lang w:val="uk-UA"/>
        </w:rPr>
      </w:pPr>
      <w:r w:rsidRPr="00292493">
        <w:rPr>
          <w:b/>
          <w:lang w:val="uk-UA"/>
        </w:rPr>
        <w:t>Динаміка надходжень до бюджету</w:t>
      </w:r>
    </w:p>
    <w:p w:rsidR="00564FF5" w:rsidRPr="00292493" w:rsidRDefault="00564FF5" w:rsidP="00564FF5">
      <w:pPr>
        <w:jc w:val="center"/>
        <w:rPr>
          <w:b/>
          <w:lang w:val="uk-UA"/>
        </w:rPr>
      </w:pPr>
      <w:r w:rsidRPr="00292493">
        <w:rPr>
          <w:b/>
          <w:lang w:val="uk-UA"/>
        </w:rPr>
        <w:t>Новгород-Сіверської міської територіальної громади</w:t>
      </w:r>
    </w:p>
    <w:p w:rsidR="00564FF5" w:rsidRPr="00292493" w:rsidRDefault="00564FF5" w:rsidP="00564FF5">
      <w:pPr>
        <w:jc w:val="center"/>
        <w:rPr>
          <w:b/>
          <w:lang w:val="uk-UA"/>
        </w:rPr>
      </w:pPr>
      <w:r w:rsidRPr="00292493">
        <w:rPr>
          <w:b/>
          <w:lang w:val="uk-UA"/>
        </w:rPr>
        <w:t>в 2022-2024 роках</w:t>
      </w:r>
    </w:p>
    <w:p w:rsidR="00564FF5" w:rsidRPr="00292493" w:rsidRDefault="00564FF5" w:rsidP="00564FF5">
      <w:pPr>
        <w:ind w:left="7080" w:firstLine="708"/>
        <w:jc w:val="both"/>
        <w:rPr>
          <w:lang w:val="uk-UA"/>
        </w:rPr>
      </w:pPr>
      <w:r w:rsidRPr="00292493">
        <w:rPr>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570"/>
        <w:gridCol w:w="1593"/>
        <w:gridCol w:w="1588"/>
        <w:gridCol w:w="1636"/>
        <w:gridCol w:w="1416"/>
      </w:tblGrid>
      <w:tr w:rsidR="00564FF5" w:rsidRPr="00292493" w:rsidTr="00A55D5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292493" w:rsidRDefault="00564FF5" w:rsidP="00A55D5C">
            <w:pPr>
              <w:jc w:val="center"/>
              <w:rPr>
                <w:szCs w:val="28"/>
                <w:lang w:val="uk-UA"/>
              </w:rPr>
            </w:pPr>
            <w:r w:rsidRPr="00292493">
              <w:rPr>
                <w:szCs w:val="28"/>
                <w:lang w:val="uk-UA"/>
              </w:rPr>
              <w:t>Назва</w:t>
            </w:r>
          </w:p>
          <w:p w:rsidR="00564FF5" w:rsidRPr="00292493" w:rsidRDefault="00564FF5" w:rsidP="00A55D5C">
            <w:pPr>
              <w:jc w:val="center"/>
              <w:rPr>
                <w:szCs w:val="28"/>
                <w:lang w:val="uk-UA"/>
              </w:rPr>
            </w:pPr>
            <w:r w:rsidRPr="00292493">
              <w:rPr>
                <w:szCs w:val="28"/>
                <w:lang w:val="uk-UA"/>
              </w:rPr>
              <w:t>показника</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292493" w:rsidRDefault="00564FF5" w:rsidP="00A55D5C">
            <w:pPr>
              <w:jc w:val="center"/>
              <w:rPr>
                <w:szCs w:val="28"/>
                <w:lang w:val="uk-UA"/>
              </w:rPr>
            </w:pPr>
            <w:r w:rsidRPr="00292493">
              <w:rPr>
                <w:szCs w:val="28"/>
                <w:lang w:val="uk-UA"/>
              </w:rPr>
              <w:t>2022 факт</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292493" w:rsidRDefault="00564FF5" w:rsidP="00A55D5C">
            <w:pPr>
              <w:jc w:val="center"/>
              <w:rPr>
                <w:szCs w:val="28"/>
                <w:lang w:val="uk-UA"/>
              </w:rPr>
            </w:pPr>
            <w:r w:rsidRPr="00292493">
              <w:rPr>
                <w:szCs w:val="28"/>
                <w:lang w:val="uk-UA"/>
              </w:rPr>
              <w:t>2023 очікувані</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292493" w:rsidRDefault="00564FF5" w:rsidP="00A55D5C">
            <w:pPr>
              <w:jc w:val="center"/>
              <w:rPr>
                <w:szCs w:val="28"/>
                <w:lang w:val="uk-UA"/>
              </w:rPr>
            </w:pPr>
            <w:r w:rsidRPr="00292493">
              <w:rPr>
                <w:szCs w:val="28"/>
                <w:lang w:val="uk-UA"/>
              </w:rPr>
              <w:t>2024 прогноз</w:t>
            </w:r>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rsidR="00564FF5" w:rsidRPr="00292493" w:rsidRDefault="00564FF5" w:rsidP="00A55D5C">
            <w:pPr>
              <w:jc w:val="center"/>
              <w:rPr>
                <w:szCs w:val="28"/>
                <w:lang w:val="uk-UA"/>
              </w:rPr>
            </w:pPr>
            <w:r w:rsidRPr="00292493">
              <w:rPr>
                <w:szCs w:val="28"/>
                <w:lang w:val="uk-UA"/>
              </w:rPr>
              <w:t>2024 рік проти 2023 року</w:t>
            </w:r>
          </w:p>
        </w:tc>
      </w:tr>
      <w:tr w:rsidR="00564FF5" w:rsidRPr="00DB130F" w:rsidTr="00A55D5C">
        <w:tc>
          <w:tcPr>
            <w:tcW w:w="1836" w:type="dxa"/>
            <w:vMerge/>
            <w:tcBorders>
              <w:top w:val="single" w:sz="4" w:space="0" w:color="auto"/>
              <w:left w:val="single" w:sz="4" w:space="0" w:color="auto"/>
              <w:bottom w:val="single" w:sz="4" w:space="0" w:color="auto"/>
              <w:right w:val="single" w:sz="4" w:space="0" w:color="auto"/>
            </w:tcBorders>
            <w:vAlign w:val="center"/>
            <w:hideMark/>
          </w:tcPr>
          <w:p w:rsidR="00564FF5" w:rsidRPr="00DB130F" w:rsidRDefault="00564FF5" w:rsidP="00A55D5C">
            <w:pPr>
              <w:jc w:val="center"/>
              <w:rPr>
                <w:color w:val="C00000"/>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DB130F" w:rsidRDefault="00564FF5" w:rsidP="00A55D5C">
            <w:pPr>
              <w:jc w:val="center"/>
              <w:rPr>
                <w:color w:val="C00000"/>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DB130F" w:rsidRDefault="00564FF5" w:rsidP="00A55D5C">
            <w:pPr>
              <w:jc w:val="center"/>
              <w:rPr>
                <w:color w:val="C00000"/>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DB130F" w:rsidRDefault="00564FF5" w:rsidP="00A55D5C">
            <w:pPr>
              <w:jc w:val="center"/>
              <w:rPr>
                <w:color w:val="C00000"/>
                <w:szCs w:val="28"/>
                <w:lang w:val="uk-UA"/>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564FF5" w:rsidRPr="0011232F" w:rsidRDefault="00564FF5" w:rsidP="00A55D5C">
            <w:pPr>
              <w:jc w:val="center"/>
              <w:rPr>
                <w:szCs w:val="28"/>
                <w:lang w:val="uk-UA"/>
              </w:rPr>
            </w:pPr>
            <w:r w:rsidRPr="0011232F">
              <w:rPr>
                <w:szCs w:val="28"/>
                <w:lang w:val="uk-UA"/>
              </w:rPr>
              <w:t>Відхилення</w:t>
            </w:r>
          </w:p>
          <w:p w:rsidR="00564FF5" w:rsidRPr="0011232F" w:rsidRDefault="00564FF5" w:rsidP="00A55D5C">
            <w:pPr>
              <w:jc w:val="center"/>
              <w:rPr>
                <w:szCs w:val="28"/>
                <w:lang w:val="uk-UA"/>
              </w:rPr>
            </w:pPr>
            <w:r w:rsidRPr="0011232F">
              <w:rPr>
                <w:szCs w:val="28"/>
                <w:lang w:val="uk-U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564FF5" w:rsidRPr="0076529E" w:rsidRDefault="00564FF5" w:rsidP="00A55D5C">
            <w:pPr>
              <w:jc w:val="center"/>
              <w:rPr>
                <w:szCs w:val="28"/>
                <w:lang w:val="uk-UA"/>
              </w:rPr>
            </w:pPr>
            <w:r w:rsidRPr="0076529E">
              <w:rPr>
                <w:szCs w:val="28"/>
                <w:lang w:val="uk-UA"/>
              </w:rPr>
              <w:t>%  +/-</w:t>
            </w:r>
          </w:p>
        </w:tc>
      </w:tr>
      <w:tr w:rsidR="00564FF5" w:rsidRPr="00DB130F"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Бюджет</w:t>
            </w:r>
            <w:r w:rsidR="001E4788">
              <w:rPr>
                <w:szCs w:val="28"/>
                <w:lang w:val="uk-UA"/>
              </w:rPr>
              <w:t xml:space="preserve"> МТГ</w:t>
            </w:r>
          </w:p>
        </w:tc>
        <w:tc>
          <w:tcPr>
            <w:tcW w:w="1570"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234 114,2</w:t>
            </w:r>
          </w:p>
        </w:tc>
        <w:tc>
          <w:tcPr>
            <w:tcW w:w="1593"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259 303,8</w:t>
            </w:r>
          </w:p>
        </w:tc>
        <w:tc>
          <w:tcPr>
            <w:tcW w:w="1588"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195134,7</w:t>
            </w:r>
          </w:p>
        </w:tc>
        <w:tc>
          <w:tcPr>
            <w:tcW w:w="1636"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- 64 169,1</w:t>
            </w:r>
          </w:p>
        </w:tc>
        <w:tc>
          <w:tcPr>
            <w:tcW w:w="1416" w:type="dxa"/>
            <w:tcBorders>
              <w:top w:val="single" w:sz="4" w:space="0" w:color="auto"/>
              <w:left w:val="single" w:sz="4" w:space="0" w:color="auto"/>
              <w:bottom w:val="single" w:sz="4" w:space="0" w:color="auto"/>
              <w:right w:val="single" w:sz="4" w:space="0" w:color="auto"/>
            </w:tcBorders>
            <w:hideMark/>
          </w:tcPr>
          <w:p w:rsidR="00564FF5" w:rsidRPr="0076529E" w:rsidRDefault="00564FF5" w:rsidP="00936EBC">
            <w:pPr>
              <w:rPr>
                <w:szCs w:val="28"/>
                <w:lang w:val="uk-UA"/>
              </w:rPr>
            </w:pPr>
            <w:r w:rsidRPr="0076529E">
              <w:rPr>
                <w:szCs w:val="28"/>
                <w:lang w:val="uk-UA"/>
              </w:rPr>
              <w:t>-24,7</w:t>
            </w:r>
          </w:p>
        </w:tc>
      </w:tr>
      <w:tr w:rsidR="00564FF5" w:rsidRPr="00DB130F"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Загальний</w:t>
            </w:r>
            <w:r w:rsidR="001E4788">
              <w:rPr>
                <w:szCs w:val="28"/>
                <w:lang w:val="uk-UA"/>
              </w:rPr>
              <w:t xml:space="preserve"> фонд</w:t>
            </w:r>
            <w:r w:rsidRPr="009C6A5A">
              <w:rPr>
                <w:szCs w:val="28"/>
                <w:lang w:val="uk-UA"/>
              </w:rPr>
              <w:t>,</w:t>
            </w:r>
          </w:p>
          <w:p w:rsidR="00564FF5" w:rsidRPr="009C6A5A" w:rsidRDefault="00564FF5" w:rsidP="00936EBC">
            <w:pPr>
              <w:rPr>
                <w:szCs w:val="28"/>
                <w:lang w:val="uk-UA"/>
              </w:rPr>
            </w:pPr>
            <w:r w:rsidRPr="009C6A5A">
              <w:rPr>
                <w:szCs w:val="28"/>
                <w:lang w:val="uk-UA"/>
              </w:rPr>
              <w:t>в тому числі</w:t>
            </w:r>
          </w:p>
        </w:tc>
        <w:tc>
          <w:tcPr>
            <w:tcW w:w="1570"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223 863,3</w:t>
            </w:r>
          </w:p>
        </w:tc>
        <w:tc>
          <w:tcPr>
            <w:tcW w:w="1593"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239 601,9</w:t>
            </w:r>
          </w:p>
        </w:tc>
        <w:tc>
          <w:tcPr>
            <w:tcW w:w="1588"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194 162,9</w:t>
            </w:r>
          </w:p>
        </w:tc>
        <w:tc>
          <w:tcPr>
            <w:tcW w:w="1636"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- 45 439,0</w:t>
            </w:r>
          </w:p>
        </w:tc>
        <w:tc>
          <w:tcPr>
            <w:tcW w:w="1416" w:type="dxa"/>
            <w:tcBorders>
              <w:top w:val="single" w:sz="4" w:space="0" w:color="auto"/>
              <w:left w:val="single" w:sz="4" w:space="0" w:color="auto"/>
              <w:bottom w:val="single" w:sz="4" w:space="0" w:color="auto"/>
              <w:right w:val="single" w:sz="4" w:space="0" w:color="auto"/>
            </w:tcBorders>
            <w:hideMark/>
          </w:tcPr>
          <w:p w:rsidR="00564FF5" w:rsidRPr="0076529E" w:rsidRDefault="00564FF5" w:rsidP="00936EBC">
            <w:pPr>
              <w:rPr>
                <w:szCs w:val="28"/>
                <w:lang w:val="uk-UA"/>
              </w:rPr>
            </w:pPr>
            <w:r w:rsidRPr="0076529E">
              <w:rPr>
                <w:szCs w:val="28"/>
                <w:lang w:val="uk-UA"/>
              </w:rPr>
              <w:t>- 19,0</w:t>
            </w:r>
          </w:p>
        </w:tc>
      </w:tr>
      <w:tr w:rsidR="00564FF5" w:rsidRPr="00DB130F"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Власні</w:t>
            </w:r>
            <w:r w:rsidR="001E4788">
              <w:rPr>
                <w:i/>
                <w:szCs w:val="28"/>
                <w:lang w:val="uk-UA"/>
              </w:rPr>
              <w:t xml:space="preserve"> надходження</w:t>
            </w:r>
          </w:p>
        </w:tc>
        <w:tc>
          <w:tcPr>
            <w:tcW w:w="1570"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138 828,9</w:t>
            </w:r>
          </w:p>
        </w:tc>
        <w:tc>
          <w:tcPr>
            <w:tcW w:w="1593"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180 130,5</w:t>
            </w:r>
          </w:p>
        </w:tc>
        <w:tc>
          <w:tcPr>
            <w:tcW w:w="1588"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i/>
                <w:szCs w:val="28"/>
                <w:lang w:val="uk-UA"/>
              </w:rPr>
            </w:pPr>
            <w:r w:rsidRPr="0011232F">
              <w:rPr>
                <w:i/>
                <w:szCs w:val="28"/>
                <w:lang w:val="uk-UA"/>
              </w:rPr>
              <w:t>125 896,7</w:t>
            </w:r>
          </w:p>
        </w:tc>
        <w:tc>
          <w:tcPr>
            <w:tcW w:w="1636"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i/>
                <w:szCs w:val="28"/>
                <w:lang w:val="uk-UA"/>
              </w:rPr>
            </w:pPr>
            <w:r w:rsidRPr="0011232F">
              <w:rPr>
                <w:i/>
                <w:szCs w:val="28"/>
                <w:lang w:val="uk-UA"/>
              </w:rPr>
              <w:t>-54 233,8</w:t>
            </w:r>
          </w:p>
        </w:tc>
        <w:tc>
          <w:tcPr>
            <w:tcW w:w="1416" w:type="dxa"/>
            <w:tcBorders>
              <w:top w:val="single" w:sz="4" w:space="0" w:color="auto"/>
              <w:left w:val="single" w:sz="4" w:space="0" w:color="auto"/>
              <w:bottom w:val="single" w:sz="4" w:space="0" w:color="auto"/>
              <w:right w:val="single" w:sz="4" w:space="0" w:color="auto"/>
            </w:tcBorders>
            <w:hideMark/>
          </w:tcPr>
          <w:p w:rsidR="00564FF5" w:rsidRPr="0076529E" w:rsidRDefault="00564FF5" w:rsidP="00936EBC">
            <w:pPr>
              <w:rPr>
                <w:i/>
                <w:szCs w:val="28"/>
                <w:lang w:val="uk-UA"/>
              </w:rPr>
            </w:pPr>
            <w:r w:rsidRPr="0076529E">
              <w:rPr>
                <w:i/>
                <w:szCs w:val="28"/>
                <w:lang w:val="uk-UA"/>
              </w:rPr>
              <w:t>- 30,1</w:t>
            </w:r>
          </w:p>
        </w:tc>
      </w:tr>
      <w:tr w:rsidR="00564FF5" w:rsidRPr="00DB130F"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Трансферти</w:t>
            </w:r>
          </w:p>
        </w:tc>
        <w:tc>
          <w:tcPr>
            <w:tcW w:w="1570"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85 334,4</w:t>
            </w:r>
          </w:p>
        </w:tc>
        <w:tc>
          <w:tcPr>
            <w:tcW w:w="1593"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i/>
                <w:szCs w:val="28"/>
                <w:lang w:val="uk-UA"/>
              </w:rPr>
            </w:pPr>
            <w:r w:rsidRPr="009C6A5A">
              <w:rPr>
                <w:i/>
                <w:szCs w:val="28"/>
                <w:lang w:val="uk-UA"/>
              </w:rPr>
              <w:t>59 471,4</w:t>
            </w:r>
          </w:p>
        </w:tc>
        <w:tc>
          <w:tcPr>
            <w:tcW w:w="1588"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i/>
                <w:szCs w:val="28"/>
                <w:lang w:val="uk-UA"/>
              </w:rPr>
            </w:pPr>
            <w:r w:rsidRPr="0011232F">
              <w:rPr>
                <w:i/>
                <w:szCs w:val="28"/>
                <w:lang w:val="uk-UA"/>
              </w:rPr>
              <w:t>68 266,2</w:t>
            </w:r>
          </w:p>
        </w:tc>
        <w:tc>
          <w:tcPr>
            <w:tcW w:w="1636"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i/>
                <w:szCs w:val="28"/>
                <w:lang w:val="uk-UA"/>
              </w:rPr>
            </w:pPr>
            <w:r w:rsidRPr="0011232F">
              <w:rPr>
                <w:i/>
                <w:szCs w:val="28"/>
                <w:lang w:val="uk-UA"/>
              </w:rPr>
              <w:t>+8 794,8</w:t>
            </w:r>
          </w:p>
        </w:tc>
        <w:tc>
          <w:tcPr>
            <w:tcW w:w="1416" w:type="dxa"/>
            <w:tcBorders>
              <w:top w:val="single" w:sz="4" w:space="0" w:color="auto"/>
              <w:left w:val="single" w:sz="4" w:space="0" w:color="auto"/>
              <w:bottom w:val="single" w:sz="4" w:space="0" w:color="auto"/>
              <w:right w:val="single" w:sz="4" w:space="0" w:color="auto"/>
            </w:tcBorders>
            <w:hideMark/>
          </w:tcPr>
          <w:p w:rsidR="00564FF5" w:rsidRPr="0076529E" w:rsidRDefault="00564FF5" w:rsidP="00936EBC">
            <w:pPr>
              <w:rPr>
                <w:i/>
                <w:szCs w:val="28"/>
                <w:lang w:val="uk-UA"/>
              </w:rPr>
            </w:pPr>
            <w:r w:rsidRPr="0076529E">
              <w:rPr>
                <w:i/>
                <w:szCs w:val="28"/>
                <w:lang w:val="uk-UA"/>
              </w:rPr>
              <w:t>+14,8</w:t>
            </w:r>
          </w:p>
        </w:tc>
      </w:tr>
      <w:tr w:rsidR="00564FF5" w:rsidRPr="00DB130F"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Спеціальний</w:t>
            </w:r>
            <w:r w:rsidR="001E4788">
              <w:rPr>
                <w:szCs w:val="28"/>
                <w:lang w:val="uk-UA"/>
              </w:rPr>
              <w:t xml:space="preserve"> фонд</w:t>
            </w:r>
          </w:p>
        </w:tc>
        <w:tc>
          <w:tcPr>
            <w:tcW w:w="1570"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10 250,9</w:t>
            </w:r>
          </w:p>
        </w:tc>
        <w:tc>
          <w:tcPr>
            <w:tcW w:w="1593" w:type="dxa"/>
            <w:tcBorders>
              <w:top w:val="single" w:sz="4" w:space="0" w:color="auto"/>
              <w:left w:val="single" w:sz="4" w:space="0" w:color="auto"/>
              <w:bottom w:val="single" w:sz="4" w:space="0" w:color="auto"/>
              <w:right w:val="single" w:sz="4" w:space="0" w:color="auto"/>
            </w:tcBorders>
            <w:hideMark/>
          </w:tcPr>
          <w:p w:rsidR="00564FF5" w:rsidRPr="009C6A5A" w:rsidRDefault="00564FF5" w:rsidP="00936EBC">
            <w:pPr>
              <w:rPr>
                <w:szCs w:val="28"/>
                <w:lang w:val="uk-UA"/>
              </w:rPr>
            </w:pPr>
            <w:r w:rsidRPr="009C6A5A">
              <w:rPr>
                <w:szCs w:val="28"/>
                <w:lang w:val="uk-UA"/>
              </w:rPr>
              <w:t>19 701,9</w:t>
            </w:r>
          </w:p>
        </w:tc>
        <w:tc>
          <w:tcPr>
            <w:tcW w:w="1588"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971,8</w:t>
            </w:r>
          </w:p>
        </w:tc>
        <w:tc>
          <w:tcPr>
            <w:tcW w:w="1636" w:type="dxa"/>
            <w:tcBorders>
              <w:top w:val="single" w:sz="4" w:space="0" w:color="auto"/>
              <w:left w:val="single" w:sz="4" w:space="0" w:color="auto"/>
              <w:bottom w:val="single" w:sz="4" w:space="0" w:color="auto"/>
              <w:right w:val="single" w:sz="4" w:space="0" w:color="auto"/>
            </w:tcBorders>
            <w:hideMark/>
          </w:tcPr>
          <w:p w:rsidR="00564FF5" w:rsidRPr="0011232F" w:rsidRDefault="00564FF5" w:rsidP="00936EBC">
            <w:pPr>
              <w:rPr>
                <w:szCs w:val="28"/>
                <w:lang w:val="uk-UA"/>
              </w:rPr>
            </w:pPr>
            <w:r w:rsidRPr="0011232F">
              <w:rPr>
                <w:szCs w:val="28"/>
                <w:lang w:val="uk-UA"/>
              </w:rPr>
              <w:t>-18 730,1</w:t>
            </w:r>
          </w:p>
        </w:tc>
        <w:tc>
          <w:tcPr>
            <w:tcW w:w="1416" w:type="dxa"/>
            <w:tcBorders>
              <w:top w:val="single" w:sz="4" w:space="0" w:color="auto"/>
              <w:left w:val="single" w:sz="4" w:space="0" w:color="auto"/>
              <w:bottom w:val="single" w:sz="4" w:space="0" w:color="auto"/>
              <w:right w:val="single" w:sz="4" w:space="0" w:color="auto"/>
            </w:tcBorders>
            <w:hideMark/>
          </w:tcPr>
          <w:p w:rsidR="00564FF5" w:rsidRPr="0076529E" w:rsidRDefault="00564FF5" w:rsidP="00936EBC">
            <w:pPr>
              <w:rPr>
                <w:szCs w:val="28"/>
                <w:lang w:val="uk-UA"/>
              </w:rPr>
            </w:pPr>
            <w:r w:rsidRPr="0076529E">
              <w:rPr>
                <w:szCs w:val="28"/>
                <w:lang w:val="uk-UA"/>
              </w:rPr>
              <w:t>- 95,1</w:t>
            </w:r>
          </w:p>
        </w:tc>
      </w:tr>
    </w:tbl>
    <w:p w:rsidR="00564FF5" w:rsidRPr="00411F93" w:rsidRDefault="00564FF5" w:rsidP="00564FF5">
      <w:pPr>
        <w:shd w:val="clear" w:color="auto" w:fill="FFFFFF"/>
        <w:ind w:firstLine="708"/>
        <w:jc w:val="both"/>
        <w:rPr>
          <w:rFonts w:eastAsia="MS Mincho"/>
          <w:color w:val="C00000"/>
          <w:sz w:val="16"/>
          <w:szCs w:val="16"/>
          <w:lang w:val="uk-UA"/>
        </w:rPr>
      </w:pPr>
    </w:p>
    <w:p w:rsidR="00564FF5" w:rsidRPr="007218E3" w:rsidRDefault="00564FF5" w:rsidP="00564FF5">
      <w:pPr>
        <w:shd w:val="clear" w:color="auto" w:fill="FFFFFF"/>
        <w:ind w:firstLine="708"/>
        <w:jc w:val="both"/>
        <w:rPr>
          <w:szCs w:val="28"/>
          <w:lang w:val="uk-UA"/>
        </w:rPr>
      </w:pPr>
      <w:r w:rsidRPr="007218E3">
        <w:rPr>
          <w:rFonts w:eastAsia="MS Mincho"/>
          <w:szCs w:val="28"/>
          <w:lang w:val="uk-UA"/>
        </w:rPr>
        <w:t xml:space="preserve">Прогнозний обсяг надходжень загального фонду (без врахування  міжбюджетних трансфертів), який покладений в основу проєкту бюджету Новгород-Сіверської міської територіальної громади на 2024 рік, обрахований </w:t>
      </w:r>
      <w:r w:rsidR="007C1128">
        <w:rPr>
          <w:rFonts w:eastAsia="MS Mincho"/>
          <w:szCs w:val="28"/>
          <w:lang w:val="uk-UA"/>
        </w:rPr>
        <w:t xml:space="preserve">  </w:t>
      </w:r>
      <w:r w:rsidRPr="007218E3">
        <w:rPr>
          <w:rFonts w:eastAsia="MS Mincho"/>
          <w:szCs w:val="28"/>
          <w:lang w:val="uk-UA"/>
        </w:rPr>
        <w:t xml:space="preserve">у сумі 194 162,9 тис. грн, </w:t>
      </w:r>
      <w:r>
        <w:rPr>
          <w:szCs w:val="28"/>
          <w:lang w:val="uk-UA"/>
        </w:rPr>
        <w:t>що на 45 439,0</w:t>
      </w:r>
      <w:r w:rsidRPr="007218E3">
        <w:rPr>
          <w:szCs w:val="28"/>
          <w:lang w:val="uk-UA"/>
        </w:rPr>
        <w:t xml:space="preserve"> тис.</w:t>
      </w:r>
      <w:r>
        <w:rPr>
          <w:szCs w:val="28"/>
          <w:lang w:val="uk-UA"/>
        </w:rPr>
        <w:t xml:space="preserve"> грн або на 19</w:t>
      </w:r>
      <w:r w:rsidRPr="007218E3">
        <w:rPr>
          <w:szCs w:val="28"/>
          <w:lang w:val="uk-UA"/>
        </w:rPr>
        <w:t xml:space="preserve"> % менше, ніж очікувані надходження у 2023 році.</w:t>
      </w:r>
    </w:p>
    <w:p w:rsidR="00564FF5" w:rsidRPr="007218E3" w:rsidRDefault="00EE1FF6" w:rsidP="00564FF5">
      <w:pPr>
        <w:shd w:val="clear" w:color="auto" w:fill="FFFFFF"/>
        <w:ind w:firstLine="708"/>
        <w:jc w:val="both"/>
        <w:rPr>
          <w:szCs w:val="28"/>
          <w:lang w:val="uk-UA"/>
        </w:rPr>
      </w:pPr>
      <w:r>
        <w:rPr>
          <w:szCs w:val="28"/>
          <w:lang w:val="uk-UA"/>
        </w:rPr>
        <w:t>Одним з факторів</w:t>
      </w:r>
      <w:r w:rsidR="00564FF5" w:rsidRPr="007218E3">
        <w:rPr>
          <w:szCs w:val="28"/>
          <w:lang w:val="uk-UA"/>
        </w:rPr>
        <w:t xml:space="preserve">, що впливає на зменшення надходжень у 2024 році  </w:t>
      </w:r>
      <w:r w:rsidR="00F00BC0">
        <w:rPr>
          <w:szCs w:val="28"/>
          <w:lang w:val="uk-UA"/>
        </w:rPr>
        <w:t xml:space="preserve"> </w:t>
      </w:r>
      <w:r w:rsidR="00EF6443">
        <w:rPr>
          <w:szCs w:val="28"/>
          <w:lang w:val="uk-UA"/>
        </w:rPr>
        <w:t xml:space="preserve">      </w:t>
      </w:r>
      <w:r w:rsidR="00564FF5" w:rsidRPr="007218E3">
        <w:rPr>
          <w:szCs w:val="28"/>
          <w:lang w:val="uk-UA"/>
        </w:rPr>
        <w:t xml:space="preserve">є </w:t>
      </w:r>
      <w:r w:rsidR="009F7FFC">
        <w:rPr>
          <w:szCs w:val="28"/>
          <w:lang w:val="uk-UA"/>
        </w:rPr>
        <w:t xml:space="preserve"> </w:t>
      </w:r>
      <w:r w:rsidR="00564FF5" w:rsidRPr="007218E3">
        <w:rPr>
          <w:szCs w:val="28"/>
          <w:lang w:val="uk-UA"/>
        </w:rPr>
        <w:t>спрямування</w:t>
      </w:r>
      <w:r>
        <w:rPr>
          <w:szCs w:val="28"/>
          <w:lang w:val="uk-UA"/>
        </w:rPr>
        <w:t xml:space="preserve"> податку н</w:t>
      </w:r>
      <w:r w:rsidR="009F7FFC">
        <w:rPr>
          <w:szCs w:val="28"/>
          <w:lang w:val="uk-UA"/>
        </w:rPr>
        <w:t xml:space="preserve">а доходи фізичних осіб  </w:t>
      </w:r>
      <w:r w:rsidR="00564FF5" w:rsidRPr="007218E3">
        <w:rPr>
          <w:szCs w:val="28"/>
          <w:lang w:val="uk-UA"/>
        </w:rPr>
        <w:t xml:space="preserve">з грошового </w:t>
      </w:r>
      <w:r w:rsidR="00F00BC0">
        <w:rPr>
          <w:szCs w:val="28"/>
          <w:lang w:val="uk-UA"/>
        </w:rPr>
        <w:t>забезпечення</w:t>
      </w:r>
      <w:r>
        <w:rPr>
          <w:szCs w:val="28"/>
          <w:lang w:val="uk-UA"/>
        </w:rPr>
        <w:t xml:space="preserve"> військовослужбовців</w:t>
      </w:r>
      <w:r w:rsidR="00F00BC0">
        <w:rPr>
          <w:szCs w:val="28"/>
          <w:lang w:val="uk-UA"/>
        </w:rPr>
        <w:t xml:space="preserve">  </w:t>
      </w:r>
      <w:r w:rsidR="001E4788">
        <w:rPr>
          <w:szCs w:val="28"/>
          <w:lang w:val="uk-UA"/>
        </w:rPr>
        <w:t xml:space="preserve">з </w:t>
      </w:r>
      <w:r w:rsidR="00564FF5" w:rsidRPr="007218E3">
        <w:rPr>
          <w:szCs w:val="28"/>
          <w:lang w:val="uk-UA"/>
        </w:rPr>
        <w:t>бюджету</w:t>
      </w:r>
      <w:r w:rsidR="009F7FFC">
        <w:rPr>
          <w:szCs w:val="28"/>
          <w:lang w:val="uk-UA"/>
        </w:rPr>
        <w:t xml:space="preserve"> Новгород-Сіверської МТГ</w:t>
      </w:r>
      <w:r>
        <w:rPr>
          <w:szCs w:val="28"/>
          <w:lang w:val="uk-UA"/>
        </w:rPr>
        <w:t xml:space="preserve"> </w:t>
      </w:r>
      <w:r w:rsidR="00564FF5" w:rsidRPr="007218E3">
        <w:rPr>
          <w:szCs w:val="28"/>
          <w:lang w:val="uk-UA"/>
        </w:rPr>
        <w:t>до державного</w:t>
      </w:r>
      <w:r w:rsidR="009F7FFC">
        <w:rPr>
          <w:szCs w:val="28"/>
          <w:lang w:val="uk-UA"/>
        </w:rPr>
        <w:t xml:space="preserve"> бюджету</w:t>
      </w:r>
      <w:r>
        <w:rPr>
          <w:szCs w:val="28"/>
          <w:lang w:val="uk-UA"/>
        </w:rPr>
        <w:t xml:space="preserve">. Очікувані втрати </w:t>
      </w:r>
      <w:r w:rsidR="001E4788">
        <w:rPr>
          <w:szCs w:val="28"/>
          <w:lang w:val="uk-UA"/>
        </w:rPr>
        <w:t xml:space="preserve"> бюджету</w:t>
      </w:r>
      <w:r w:rsidR="00C74F20">
        <w:rPr>
          <w:szCs w:val="28"/>
          <w:lang w:val="uk-UA"/>
        </w:rPr>
        <w:t xml:space="preserve"> Новгород-Сіверської міської територіальної громади</w:t>
      </w:r>
      <w:r>
        <w:rPr>
          <w:szCs w:val="28"/>
          <w:lang w:val="uk-UA"/>
        </w:rPr>
        <w:t xml:space="preserve"> складуть майже 70 </w:t>
      </w:r>
      <w:r w:rsidR="00960D42">
        <w:rPr>
          <w:szCs w:val="28"/>
          <w:lang w:val="uk-UA"/>
        </w:rPr>
        <w:t>0</w:t>
      </w:r>
      <w:r>
        <w:rPr>
          <w:szCs w:val="28"/>
          <w:lang w:val="uk-UA"/>
        </w:rPr>
        <w:t>08,26 тис.</w:t>
      </w:r>
      <w:r w:rsidR="00564FF5" w:rsidRPr="007218E3">
        <w:rPr>
          <w:szCs w:val="28"/>
          <w:lang w:val="uk-UA"/>
        </w:rPr>
        <w:t xml:space="preserve"> гривень.</w:t>
      </w:r>
      <w:r w:rsidR="00564FF5">
        <w:rPr>
          <w:szCs w:val="28"/>
          <w:lang w:val="uk-UA"/>
        </w:rPr>
        <w:t xml:space="preserve"> Крім того землі та лісові масиви  територій громади, які розташовані неподалік державного кордону</w:t>
      </w:r>
      <w:r>
        <w:rPr>
          <w:szCs w:val="28"/>
          <w:lang w:val="uk-UA"/>
        </w:rPr>
        <w:t xml:space="preserve"> з російською федерацією</w:t>
      </w:r>
      <w:r w:rsidR="00564FF5">
        <w:rPr>
          <w:szCs w:val="28"/>
          <w:lang w:val="uk-UA"/>
        </w:rPr>
        <w:t>, через обстріли з боку  держави</w:t>
      </w:r>
      <w:r w:rsidR="009067E3">
        <w:rPr>
          <w:szCs w:val="28"/>
          <w:lang w:val="uk-UA"/>
        </w:rPr>
        <w:t>-</w:t>
      </w:r>
      <w:r w:rsidR="00564FF5">
        <w:rPr>
          <w:szCs w:val="28"/>
          <w:lang w:val="uk-UA"/>
        </w:rPr>
        <w:t>агресора, являються потенційно засміченими вибухонебезпечними предметами, що унеможливлює здійснення господарської діяльності суб’єктами господарювання.</w:t>
      </w:r>
    </w:p>
    <w:p w:rsidR="00564FF5" w:rsidRPr="00C60E30" w:rsidRDefault="00564FF5" w:rsidP="007C1128">
      <w:pPr>
        <w:shd w:val="clear" w:color="auto" w:fill="FFFFFF"/>
        <w:jc w:val="both"/>
        <w:rPr>
          <w:rFonts w:eastAsia="MS Mincho"/>
          <w:szCs w:val="28"/>
          <w:lang w:val="uk-UA"/>
        </w:rPr>
      </w:pPr>
      <w:r w:rsidRPr="00DB130F">
        <w:rPr>
          <w:color w:val="C00000"/>
          <w:szCs w:val="28"/>
          <w:lang w:val="uk-UA"/>
        </w:rPr>
        <w:t> </w:t>
      </w:r>
      <w:r w:rsidRPr="00DB130F">
        <w:rPr>
          <w:color w:val="C00000"/>
          <w:szCs w:val="28"/>
          <w:lang w:val="uk-UA"/>
        </w:rPr>
        <w:tab/>
      </w:r>
      <w:r w:rsidRPr="00C60E30">
        <w:rPr>
          <w:rFonts w:eastAsia="MS Mincho"/>
          <w:szCs w:val="28"/>
          <w:lang w:val="uk-UA"/>
        </w:rPr>
        <w:t>Бюджет Новгород-Сіверської міської територіальної громади на 2024 рік складений та виконуватиметься за програмно-цільовим методом бюджетування.</w:t>
      </w:r>
    </w:p>
    <w:p w:rsidR="00564FF5" w:rsidRPr="00C60E30"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C60E30">
        <w:rPr>
          <w:lang w:val="uk-UA"/>
        </w:rPr>
        <w:t xml:space="preserve">У відповідності до Бюджетного кодексу України у 2024 році продовжує діяти система бюджетного вирівнювання, яка передбачає горизонтальне вирівнювання податкоспроможності територій України залежно від рівня надходжень на одного жителя. </w:t>
      </w:r>
    </w:p>
    <w:p w:rsidR="00564FF5" w:rsidRPr="00C60E30" w:rsidRDefault="00564FF5" w:rsidP="009067E3">
      <w:pPr>
        <w:tabs>
          <w:tab w:val="left" w:pos="-5245"/>
          <w:tab w:val="left" w:pos="142"/>
          <w:tab w:val="left" w:pos="426"/>
          <w:tab w:val="left" w:pos="567"/>
          <w:tab w:val="left" w:pos="709"/>
          <w:tab w:val="left" w:pos="851"/>
        </w:tabs>
        <w:autoSpaceDE w:val="0"/>
        <w:autoSpaceDN w:val="0"/>
        <w:ind w:firstLine="567"/>
        <w:jc w:val="both"/>
        <w:rPr>
          <w:lang w:val="uk-UA"/>
        </w:rPr>
      </w:pPr>
      <w:r w:rsidRPr="00C60E30">
        <w:rPr>
          <w:lang w:val="uk-UA"/>
        </w:rPr>
        <w:lastRenderedPageBreak/>
        <w:t>При цьому, вирівнювання для бюдж</w:t>
      </w:r>
      <w:r w:rsidR="001E4788">
        <w:rPr>
          <w:lang w:val="uk-UA"/>
        </w:rPr>
        <w:t>етів</w:t>
      </w:r>
      <w:r w:rsidRPr="00C60E30">
        <w:rPr>
          <w:lang w:val="uk-UA"/>
        </w:rPr>
        <w:t xml:space="preserve"> територіальних громад здійснюється Міністерством фінансів України лише за податком на доходи фізичних осіб. Механізм вирівнювання передбачає, що місцеві бюджети </w:t>
      </w:r>
      <w:r w:rsidR="007C1128">
        <w:rPr>
          <w:lang w:val="uk-UA"/>
        </w:rPr>
        <w:t xml:space="preserve">             </w:t>
      </w:r>
      <w:r w:rsidRPr="00C60E30">
        <w:rPr>
          <w:lang w:val="uk-UA"/>
        </w:rPr>
        <w:t>з індексом податкоспроможності нижче 0,9 середнього показника по Україні отримують базову дотацію  для підвищення рівня їх забезпеченості.</w:t>
      </w:r>
    </w:p>
    <w:p w:rsidR="00564FF5" w:rsidRDefault="00564FF5" w:rsidP="009067E3">
      <w:pPr>
        <w:tabs>
          <w:tab w:val="left" w:pos="-5245"/>
          <w:tab w:val="left" w:pos="142"/>
          <w:tab w:val="left" w:pos="426"/>
          <w:tab w:val="left" w:pos="567"/>
          <w:tab w:val="left" w:pos="709"/>
          <w:tab w:val="left" w:pos="851"/>
        </w:tabs>
        <w:autoSpaceDE w:val="0"/>
        <w:autoSpaceDN w:val="0"/>
        <w:ind w:firstLine="567"/>
        <w:jc w:val="both"/>
        <w:rPr>
          <w:lang w:val="uk-UA"/>
        </w:rPr>
      </w:pPr>
      <w:r w:rsidRPr="00435D32">
        <w:rPr>
          <w:lang w:val="uk-UA"/>
        </w:rPr>
        <w:t xml:space="preserve">Середній рівень надходжень податку на доходи фізичних осіб  </w:t>
      </w:r>
      <w:r w:rsidR="00C703D1">
        <w:rPr>
          <w:lang w:val="uk-UA"/>
        </w:rPr>
        <w:t xml:space="preserve">                </w:t>
      </w:r>
      <w:r w:rsidRPr="00435D32">
        <w:rPr>
          <w:lang w:val="uk-UA"/>
        </w:rPr>
        <w:t xml:space="preserve">(без урахування ПДФО з грошового забезпечення військовослужбовців) </w:t>
      </w:r>
      <w:r w:rsidR="009067E3">
        <w:rPr>
          <w:lang w:val="uk-UA"/>
        </w:rPr>
        <w:t xml:space="preserve">                 </w:t>
      </w:r>
      <w:r w:rsidRPr="00435D32">
        <w:rPr>
          <w:lang w:val="uk-UA"/>
        </w:rPr>
        <w:t>на 1 жителя України становить  3</w:t>
      </w:r>
      <w:r>
        <w:rPr>
          <w:lang w:val="uk-UA"/>
        </w:rPr>
        <w:t xml:space="preserve"> </w:t>
      </w:r>
      <w:r w:rsidRPr="00435D32">
        <w:rPr>
          <w:lang w:val="uk-UA"/>
        </w:rPr>
        <w:t xml:space="preserve">742,45 гривень. </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35D32">
        <w:rPr>
          <w:lang w:val="uk-UA"/>
        </w:rPr>
        <w:t xml:space="preserve">Тобто, базову дотацію отримують бюджети територіальних громад </w:t>
      </w:r>
      <w:r w:rsidR="007C1128">
        <w:rPr>
          <w:lang w:val="uk-UA"/>
        </w:rPr>
        <w:t xml:space="preserve">             </w:t>
      </w:r>
      <w:r w:rsidRPr="00435D32">
        <w:rPr>
          <w:lang w:val="uk-UA"/>
        </w:rPr>
        <w:t>з рівнем находжень на 1 жителя нижче 3</w:t>
      </w:r>
      <w:r>
        <w:rPr>
          <w:lang w:val="uk-UA"/>
        </w:rPr>
        <w:t xml:space="preserve"> </w:t>
      </w:r>
      <w:r w:rsidRPr="00435D32">
        <w:rPr>
          <w:lang w:val="uk-UA"/>
        </w:rPr>
        <w:t>368,2  грн  (3</w:t>
      </w:r>
      <w:r>
        <w:rPr>
          <w:lang w:val="uk-UA"/>
        </w:rPr>
        <w:t xml:space="preserve"> </w:t>
      </w:r>
      <w:r w:rsidRPr="00435D32">
        <w:rPr>
          <w:lang w:val="uk-UA"/>
        </w:rPr>
        <w:t>742,45 * 0,9 =3</w:t>
      </w:r>
      <w:r>
        <w:rPr>
          <w:lang w:val="uk-UA"/>
        </w:rPr>
        <w:t xml:space="preserve"> </w:t>
      </w:r>
      <w:r w:rsidRPr="00435D32">
        <w:rPr>
          <w:lang w:val="uk-UA"/>
        </w:rPr>
        <w:t>368,20).</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35D32">
        <w:rPr>
          <w:lang w:val="uk-UA"/>
        </w:rPr>
        <w:t>Для обрахунку обсягів базової дотації на 2024 рік використовувались дані щодо чисельності наявного населення станом на 01</w:t>
      </w:r>
      <w:r w:rsidR="009067E3">
        <w:rPr>
          <w:lang w:val="uk-UA"/>
        </w:rPr>
        <w:t xml:space="preserve"> січня </w:t>
      </w:r>
      <w:r w:rsidRPr="00435D32">
        <w:rPr>
          <w:lang w:val="uk-UA"/>
        </w:rPr>
        <w:t>2022</w:t>
      </w:r>
      <w:r w:rsidR="009067E3">
        <w:rPr>
          <w:lang w:val="uk-UA"/>
        </w:rPr>
        <w:t xml:space="preserve"> року                    </w:t>
      </w:r>
      <w:r w:rsidRPr="00435D32">
        <w:rPr>
          <w:lang w:val="uk-UA"/>
        </w:rPr>
        <w:t xml:space="preserve">  з урахуванням кількості як зареєстрованих на території громади</w:t>
      </w:r>
      <w:r w:rsidR="00C74F20">
        <w:rPr>
          <w:lang w:val="uk-UA"/>
        </w:rPr>
        <w:t xml:space="preserve"> внутрішньо переміщених осіб, </w:t>
      </w:r>
      <w:r w:rsidRPr="00435D32">
        <w:rPr>
          <w:lang w:val="uk-UA"/>
        </w:rPr>
        <w:t xml:space="preserve"> так і ви</w:t>
      </w:r>
      <w:r w:rsidR="009F7FFC">
        <w:rPr>
          <w:lang w:val="uk-UA"/>
        </w:rPr>
        <w:t>бувших  з території громади  внутрішньо переміщених осіб</w:t>
      </w:r>
      <w:r w:rsidRPr="00435D32">
        <w:rPr>
          <w:lang w:val="uk-UA"/>
        </w:rPr>
        <w:t xml:space="preserve">  станом  на 25</w:t>
      </w:r>
      <w:r w:rsidR="009067E3">
        <w:rPr>
          <w:lang w:val="uk-UA"/>
        </w:rPr>
        <w:t xml:space="preserve"> серпня </w:t>
      </w:r>
      <w:r w:rsidRPr="00435D32">
        <w:rPr>
          <w:lang w:val="uk-UA"/>
        </w:rPr>
        <w:t>2023</w:t>
      </w:r>
      <w:r w:rsidR="009067E3">
        <w:rPr>
          <w:lang w:val="uk-UA"/>
        </w:rPr>
        <w:t xml:space="preserve"> року</w:t>
      </w:r>
      <w:r w:rsidRPr="00435D32">
        <w:rPr>
          <w:lang w:val="uk-UA"/>
        </w:rPr>
        <w:t xml:space="preserve"> (за інформацією Мінсоцполітики) </w:t>
      </w:r>
      <w:r w:rsidR="007C1128">
        <w:rPr>
          <w:lang w:val="uk-UA"/>
        </w:rPr>
        <w:t xml:space="preserve"> </w:t>
      </w:r>
      <w:r w:rsidRPr="00435D32">
        <w:rPr>
          <w:lang w:val="uk-UA"/>
        </w:rPr>
        <w:t xml:space="preserve">та очікувані  надходження  податку на доходи фізичних осіб (без урахування ПДФО з грошового забезпечення  військовослужбовців) </w:t>
      </w:r>
      <w:r w:rsidR="009067E3">
        <w:rPr>
          <w:lang w:val="uk-UA"/>
        </w:rPr>
        <w:t xml:space="preserve">  </w:t>
      </w:r>
      <w:r w:rsidR="00EF6443">
        <w:rPr>
          <w:lang w:val="uk-UA"/>
        </w:rPr>
        <w:t xml:space="preserve">        </w:t>
      </w:r>
      <w:r w:rsidRPr="00435D32">
        <w:rPr>
          <w:lang w:val="uk-UA"/>
        </w:rPr>
        <w:t xml:space="preserve">за 2023 рік. </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35D32">
        <w:rPr>
          <w:lang w:val="uk-UA"/>
        </w:rPr>
        <w:t xml:space="preserve"> У зв’язку з тим, що обсяг надходжень податку на доходи фізичних осіб </w:t>
      </w:r>
      <w:r w:rsidR="00426C2E">
        <w:rPr>
          <w:lang w:val="uk-UA"/>
        </w:rPr>
        <w:t xml:space="preserve">    </w:t>
      </w:r>
      <w:r w:rsidRPr="00435D32">
        <w:rPr>
          <w:lang w:val="uk-UA"/>
        </w:rPr>
        <w:t>на 1 жителя Новгород-Сіверської МТГ  по розрахунку  становить 2</w:t>
      </w:r>
      <w:r>
        <w:rPr>
          <w:lang w:val="uk-UA"/>
        </w:rPr>
        <w:t xml:space="preserve"> </w:t>
      </w:r>
      <w:r w:rsidRPr="00435D32">
        <w:rPr>
          <w:lang w:val="uk-UA"/>
        </w:rPr>
        <w:t>843,44 грн, тобто нижче 3</w:t>
      </w:r>
      <w:r>
        <w:rPr>
          <w:lang w:val="uk-UA"/>
        </w:rPr>
        <w:t xml:space="preserve"> </w:t>
      </w:r>
      <w:r w:rsidRPr="00435D32">
        <w:rPr>
          <w:lang w:val="uk-UA"/>
        </w:rPr>
        <w:t>368,20  грн,  бюджет Новгород-Сіверської міської територіальної громади   отримує базову дотацію</w:t>
      </w:r>
      <w:r w:rsidR="009F7FFC">
        <w:rPr>
          <w:lang w:val="uk-UA"/>
        </w:rPr>
        <w:t xml:space="preserve"> з державного бюджету</w:t>
      </w:r>
      <w:r w:rsidRPr="00435D32">
        <w:rPr>
          <w:lang w:val="uk-UA"/>
        </w:rPr>
        <w:t>.</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35D32">
        <w:rPr>
          <w:lang w:val="uk-UA"/>
        </w:rPr>
        <w:t xml:space="preserve">Базова дотація на 2024 рік обрахована Міністерством фінансів України для </w:t>
      </w:r>
    </w:p>
    <w:p w:rsidR="00564FF5" w:rsidRPr="00435D32" w:rsidRDefault="00564FF5" w:rsidP="00564FF5">
      <w:pPr>
        <w:tabs>
          <w:tab w:val="left" w:pos="-5245"/>
        </w:tabs>
        <w:autoSpaceDE w:val="0"/>
        <w:autoSpaceDN w:val="0"/>
        <w:ind w:right="-2"/>
        <w:jc w:val="both"/>
        <w:rPr>
          <w:lang w:val="uk-UA"/>
        </w:rPr>
      </w:pPr>
      <w:r w:rsidRPr="00435D32">
        <w:rPr>
          <w:lang w:val="uk-UA"/>
        </w:rPr>
        <w:t>Новгород-Сіверської міської територіальної громади в сумі 9</w:t>
      </w:r>
      <w:r>
        <w:rPr>
          <w:lang w:val="uk-UA"/>
        </w:rPr>
        <w:t xml:space="preserve"> </w:t>
      </w:r>
      <w:r w:rsidRPr="00435D32">
        <w:rPr>
          <w:lang w:val="uk-UA"/>
        </w:rPr>
        <w:t>876,2 тис. грн, що на 987,4 тис. грн (9,1%) менше ніж у 2023 році.</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FF4858">
        <w:rPr>
          <w:lang w:val="uk-UA"/>
        </w:rPr>
        <w:t xml:space="preserve">Разом з тим, з державного бюджету надаватиметься освітня субвенція </w:t>
      </w:r>
      <w:r w:rsidR="00426C2E">
        <w:rPr>
          <w:lang w:val="uk-UA"/>
        </w:rPr>
        <w:t xml:space="preserve">        </w:t>
      </w:r>
      <w:r w:rsidRPr="00FF4858">
        <w:rPr>
          <w:lang w:val="uk-UA"/>
        </w:rPr>
        <w:t xml:space="preserve">в сумі </w:t>
      </w:r>
      <w:r>
        <w:rPr>
          <w:bCs w:val="0"/>
          <w:iCs w:val="0"/>
          <w:szCs w:val="28"/>
          <w:lang w:val="uk-UA"/>
        </w:rPr>
        <w:t>54 029,5</w:t>
      </w:r>
      <w:r w:rsidRPr="00FF4858">
        <w:rPr>
          <w:bCs w:val="0"/>
          <w:iCs w:val="0"/>
          <w:szCs w:val="28"/>
          <w:lang w:val="uk-UA"/>
        </w:rPr>
        <w:t xml:space="preserve"> тис.</w:t>
      </w:r>
      <w:r>
        <w:rPr>
          <w:lang w:val="uk-UA"/>
        </w:rPr>
        <w:t xml:space="preserve"> грн, та додаткова дотація з державного бюджету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агресією Російської федерації в сумі 4 360,</w:t>
      </w:r>
      <w:r w:rsidRPr="00435D32">
        <w:rPr>
          <w:lang w:val="uk-UA"/>
        </w:rPr>
        <w:t>5 тис. гривень.</w:t>
      </w:r>
    </w:p>
    <w:p w:rsidR="00564FF5" w:rsidRPr="00435D32" w:rsidRDefault="00564FF5" w:rsidP="00564FF5">
      <w:pPr>
        <w:tabs>
          <w:tab w:val="left" w:pos="-5245"/>
          <w:tab w:val="left" w:pos="142"/>
          <w:tab w:val="left" w:pos="426"/>
          <w:tab w:val="left" w:pos="567"/>
          <w:tab w:val="left" w:pos="709"/>
          <w:tab w:val="left" w:pos="851"/>
        </w:tabs>
        <w:autoSpaceDE w:val="0"/>
        <w:autoSpaceDN w:val="0"/>
        <w:ind w:right="-2" w:firstLine="567"/>
        <w:jc w:val="both"/>
        <w:rPr>
          <w:szCs w:val="28"/>
          <w:lang w:val="uk-UA"/>
        </w:rPr>
      </w:pPr>
      <w:r w:rsidRPr="00435D32">
        <w:rPr>
          <w:szCs w:val="28"/>
          <w:lang w:val="uk-UA"/>
        </w:rPr>
        <w:t xml:space="preserve">З урахуванням зазначеного прогнозний показник доходів бюджету Новгород-Сіверської міської територіальної громади на 2024 рік обрахований </w:t>
      </w:r>
      <w:r w:rsidR="00426C2E">
        <w:rPr>
          <w:szCs w:val="28"/>
          <w:lang w:val="uk-UA"/>
        </w:rPr>
        <w:t xml:space="preserve">    </w:t>
      </w:r>
      <w:r w:rsidRPr="00435D32">
        <w:rPr>
          <w:szCs w:val="28"/>
          <w:lang w:val="uk-UA"/>
        </w:rPr>
        <w:t xml:space="preserve">в сумі 195 134,7 тис. грн, в тому числі: доходи загального фонду </w:t>
      </w:r>
      <w:r w:rsidR="00426C2E">
        <w:rPr>
          <w:szCs w:val="28"/>
          <w:lang w:val="uk-UA"/>
        </w:rPr>
        <w:t>-</w:t>
      </w:r>
      <w:r w:rsidRPr="00435D32">
        <w:rPr>
          <w:szCs w:val="28"/>
          <w:lang w:val="uk-UA"/>
        </w:rPr>
        <w:t xml:space="preserve"> 194 162,9 тис. грн, доходи спеціального  фонду </w:t>
      </w:r>
      <w:r w:rsidR="00426C2E">
        <w:rPr>
          <w:szCs w:val="28"/>
          <w:lang w:val="uk-UA"/>
        </w:rPr>
        <w:t>-</w:t>
      </w:r>
      <w:r w:rsidRPr="00435D32">
        <w:rPr>
          <w:szCs w:val="28"/>
          <w:lang w:val="uk-UA"/>
        </w:rPr>
        <w:t xml:space="preserve"> 971,8  тис. гривень.</w:t>
      </w:r>
    </w:p>
    <w:p w:rsidR="00C74F20" w:rsidRDefault="00C74F20" w:rsidP="00564FF5">
      <w:pPr>
        <w:ind w:firstLine="567"/>
        <w:jc w:val="both"/>
        <w:rPr>
          <w:szCs w:val="28"/>
          <w:lang w:val="uk-UA"/>
        </w:rPr>
      </w:pPr>
    </w:p>
    <w:p w:rsidR="00564FF5" w:rsidRPr="00D77424" w:rsidRDefault="00564FF5" w:rsidP="00564FF5">
      <w:pPr>
        <w:ind w:firstLine="567"/>
        <w:jc w:val="both"/>
        <w:rPr>
          <w:b/>
          <w:bCs w:val="0"/>
          <w:iCs w:val="0"/>
          <w:szCs w:val="28"/>
          <w:lang w:val="uk-UA"/>
        </w:rPr>
      </w:pPr>
      <w:r w:rsidRPr="00D77424">
        <w:rPr>
          <w:szCs w:val="28"/>
          <w:lang w:val="uk-UA"/>
        </w:rPr>
        <w:t xml:space="preserve">На 2024 рік </w:t>
      </w:r>
      <w:r w:rsidRPr="00D77424">
        <w:rPr>
          <w:b/>
          <w:szCs w:val="28"/>
          <w:lang w:val="uk-UA"/>
        </w:rPr>
        <w:t xml:space="preserve">до загального фонду </w:t>
      </w:r>
      <w:r w:rsidRPr="00D77424">
        <w:rPr>
          <w:szCs w:val="28"/>
          <w:lang w:val="uk-UA"/>
        </w:rPr>
        <w:t xml:space="preserve">бюджету заплановані надходження </w:t>
      </w:r>
      <w:r w:rsidRPr="00D77424">
        <w:rPr>
          <w:b/>
          <w:szCs w:val="28"/>
          <w:lang w:val="uk-UA"/>
        </w:rPr>
        <w:t>власних податків та зборів</w:t>
      </w:r>
      <w:r w:rsidRPr="00D77424">
        <w:rPr>
          <w:szCs w:val="28"/>
          <w:lang w:val="uk-UA"/>
        </w:rPr>
        <w:t xml:space="preserve"> у сумі </w:t>
      </w:r>
      <w:r w:rsidRPr="00D77424">
        <w:rPr>
          <w:b/>
          <w:szCs w:val="28"/>
          <w:lang w:val="uk-UA"/>
        </w:rPr>
        <w:t>125 896,7 тис. грн</w:t>
      </w:r>
      <w:r w:rsidRPr="00D77424">
        <w:rPr>
          <w:szCs w:val="28"/>
          <w:lang w:val="uk-UA"/>
        </w:rPr>
        <w:t xml:space="preserve"> та</w:t>
      </w:r>
      <w:r w:rsidRPr="00D77424">
        <w:rPr>
          <w:b/>
          <w:szCs w:val="28"/>
          <w:lang w:val="uk-UA"/>
        </w:rPr>
        <w:t xml:space="preserve"> міжбюджетних трансфертів </w:t>
      </w:r>
      <w:r w:rsidR="009067E3">
        <w:rPr>
          <w:b/>
          <w:szCs w:val="28"/>
          <w:lang w:val="uk-UA"/>
        </w:rPr>
        <w:t>-</w:t>
      </w:r>
      <w:r w:rsidRPr="00D77424">
        <w:rPr>
          <w:b/>
          <w:szCs w:val="28"/>
          <w:lang w:val="uk-UA"/>
        </w:rPr>
        <w:t xml:space="preserve"> 68 266,2 тис. грн, з них:</w:t>
      </w:r>
    </w:p>
    <w:p w:rsidR="00564FF5" w:rsidRPr="00D77424" w:rsidRDefault="00564FF5" w:rsidP="00564FF5">
      <w:pPr>
        <w:tabs>
          <w:tab w:val="left" w:pos="360"/>
          <w:tab w:val="left" w:pos="1134"/>
        </w:tabs>
        <w:suppressAutoHyphens/>
        <w:ind w:left="1080"/>
        <w:jc w:val="both"/>
        <w:rPr>
          <w:bCs w:val="0"/>
          <w:i/>
          <w:iCs w:val="0"/>
          <w:szCs w:val="28"/>
          <w:lang w:val="uk-UA"/>
        </w:rPr>
      </w:pPr>
      <w:r w:rsidRPr="00D77424">
        <w:rPr>
          <w:bCs w:val="0"/>
          <w:i/>
          <w:iCs w:val="0"/>
          <w:szCs w:val="28"/>
          <w:lang w:val="uk-UA"/>
        </w:rPr>
        <w:t xml:space="preserve">-  базова дотація </w:t>
      </w:r>
      <w:r w:rsidR="009067E3">
        <w:rPr>
          <w:bCs w:val="0"/>
          <w:i/>
          <w:iCs w:val="0"/>
          <w:szCs w:val="28"/>
          <w:lang w:val="uk-UA"/>
        </w:rPr>
        <w:t>-</w:t>
      </w:r>
      <w:r w:rsidRPr="00D77424">
        <w:rPr>
          <w:bCs w:val="0"/>
          <w:i/>
          <w:iCs w:val="0"/>
          <w:szCs w:val="28"/>
          <w:lang w:val="uk-UA"/>
        </w:rPr>
        <w:t xml:space="preserve"> 9 876,2 тис.  грн;</w:t>
      </w:r>
    </w:p>
    <w:p w:rsidR="00564FF5" w:rsidRPr="00D77424" w:rsidRDefault="00564FF5" w:rsidP="00564FF5">
      <w:pPr>
        <w:tabs>
          <w:tab w:val="left" w:pos="360"/>
          <w:tab w:val="left" w:pos="1134"/>
        </w:tabs>
        <w:suppressAutoHyphens/>
        <w:ind w:left="1080"/>
        <w:jc w:val="both"/>
        <w:rPr>
          <w:bCs w:val="0"/>
          <w:i/>
          <w:iCs w:val="0"/>
          <w:szCs w:val="28"/>
          <w:lang w:val="uk-UA"/>
        </w:rPr>
      </w:pPr>
      <w:r w:rsidRPr="00D77424">
        <w:rPr>
          <w:bCs w:val="0"/>
          <w:i/>
          <w:iCs w:val="0"/>
          <w:szCs w:val="28"/>
          <w:lang w:val="uk-UA"/>
        </w:rPr>
        <w:t xml:space="preserve">- освітня субвенція </w:t>
      </w:r>
      <w:r w:rsidR="009067E3">
        <w:rPr>
          <w:bCs w:val="0"/>
          <w:i/>
          <w:iCs w:val="0"/>
          <w:szCs w:val="28"/>
          <w:lang w:val="uk-UA"/>
        </w:rPr>
        <w:t>-</w:t>
      </w:r>
      <w:r w:rsidRPr="00D77424">
        <w:rPr>
          <w:bCs w:val="0"/>
          <w:i/>
          <w:iCs w:val="0"/>
          <w:szCs w:val="28"/>
          <w:lang w:val="uk-UA"/>
        </w:rPr>
        <w:t xml:space="preserve"> 54 029,5 тис. грн;</w:t>
      </w:r>
    </w:p>
    <w:p w:rsidR="00564FF5" w:rsidRDefault="00564FF5" w:rsidP="00564FF5">
      <w:pPr>
        <w:tabs>
          <w:tab w:val="left" w:pos="360"/>
          <w:tab w:val="left" w:pos="1134"/>
        </w:tabs>
        <w:suppressAutoHyphens/>
        <w:ind w:left="1080"/>
        <w:jc w:val="both"/>
        <w:rPr>
          <w:bCs w:val="0"/>
          <w:i/>
          <w:iCs w:val="0"/>
          <w:szCs w:val="28"/>
          <w:lang w:val="uk-UA"/>
        </w:rPr>
      </w:pPr>
      <w:r w:rsidRPr="00D77424">
        <w:rPr>
          <w:bCs w:val="0"/>
          <w:i/>
          <w:iCs w:val="0"/>
          <w:szCs w:val="28"/>
          <w:lang w:val="uk-UA"/>
        </w:rPr>
        <w:t xml:space="preserve">- додаткова дотація з державного бюджету </w:t>
      </w:r>
      <w:r w:rsidR="009067E3">
        <w:rPr>
          <w:bCs w:val="0"/>
          <w:i/>
          <w:iCs w:val="0"/>
          <w:szCs w:val="28"/>
          <w:lang w:val="uk-UA"/>
        </w:rPr>
        <w:t>-</w:t>
      </w:r>
      <w:r w:rsidRPr="00D77424">
        <w:rPr>
          <w:bCs w:val="0"/>
          <w:i/>
          <w:iCs w:val="0"/>
          <w:szCs w:val="28"/>
          <w:lang w:val="uk-UA"/>
        </w:rPr>
        <w:t xml:space="preserve"> 4 360,5 тис. гривень.</w:t>
      </w:r>
    </w:p>
    <w:p w:rsidR="00A55D5C" w:rsidRDefault="00A55D5C" w:rsidP="00564FF5">
      <w:pPr>
        <w:tabs>
          <w:tab w:val="left" w:pos="360"/>
          <w:tab w:val="left" w:pos="1134"/>
        </w:tabs>
        <w:suppressAutoHyphens/>
        <w:ind w:left="1080"/>
        <w:jc w:val="both"/>
        <w:rPr>
          <w:bCs w:val="0"/>
          <w:i/>
          <w:iCs w:val="0"/>
          <w:szCs w:val="28"/>
          <w:lang w:val="uk-UA"/>
        </w:rPr>
      </w:pPr>
    </w:p>
    <w:p w:rsidR="00411F93" w:rsidRPr="00411F93" w:rsidRDefault="00411F93" w:rsidP="00564FF5">
      <w:pPr>
        <w:tabs>
          <w:tab w:val="left" w:pos="360"/>
          <w:tab w:val="left" w:pos="1134"/>
        </w:tabs>
        <w:suppressAutoHyphens/>
        <w:ind w:left="1080"/>
        <w:jc w:val="both"/>
        <w:rPr>
          <w:bCs w:val="0"/>
          <w:i/>
          <w:iCs w:val="0"/>
          <w:sz w:val="16"/>
          <w:szCs w:val="16"/>
          <w:lang w:val="uk-UA"/>
        </w:rPr>
      </w:pPr>
    </w:p>
    <w:p w:rsidR="00564FF5" w:rsidRPr="00FE685D" w:rsidRDefault="00564FF5" w:rsidP="00564FF5">
      <w:pPr>
        <w:jc w:val="center"/>
        <w:rPr>
          <w:b/>
          <w:szCs w:val="28"/>
          <w:lang w:val="uk-UA"/>
        </w:rPr>
      </w:pPr>
      <w:r w:rsidRPr="00FE685D">
        <w:rPr>
          <w:b/>
          <w:szCs w:val="28"/>
          <w:lang w:val="uk-UA"/>
        </w:rPr>
        <w:lastRenderedPageBreak/>
        <w:t>Структура доходної частини бюджету Новгород-Сіверської міської територіальної громади на 2024 рік</w:t>
      </w:r>
    </w:p>
    <w:p w:rsidR="00564FF5" w:rsidRPr="00DB130F" w:rsidRDefault="00327C17" w:rsidP="00564FF5">
      <w:pPr>
        <w:jc w:val="center"/>
        <w:rPr>
          <w:b/>
          <w:color w:val="C00000"/>
          <w:szCs w:val="28"/>
          <w:lang w:val="uk-UA"/>
        </w:rPr>
      </w:pPr>
      <w:r>
        <w:rPr>
          <w:b/>
          <w:noProof/>
          <w:color w:val="C00000"/>
          <w:szCs w:val="28"/>
        </w:rPr>
        <mc:AlternateContent>
          <mc:Choice Requires="wps">
            <w:drawing>
              <wp:anchor distT="0" distB="0" distL="114300" distR="114300" simplePos="0" relativeHeight="251640320" behindDoc="0" locked="0" layoutInCell="1" allowOverlap="1">
                <wp:simplePos x="0" y="0"/>
                <wp:positionH relativeFrom="column">
                  <wp:posOffset>2181225</wp:posOffset>
                </wp:positionH>
                <wp:positionV relativeFrom="paragraph">
                  <wp:posOffset>916305</wp:posOffset>
                </wp:positionV>
                <wp:extent cx="2011680" cy="1021080"/>
                <wp:effectExtent l="0" t="0" r="26670" b="26670"/>
                <wp:wrapNone/>
                <wp:docPr id="111" name="Блок-схема: альтернативный процесс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21080"/>
                        </a:xfrm>
                        <a:prstGeom prst="flowChartAlternateProcess">
                          <a:avLst/>
                        </a:prstGeom>
                        <a:solidFill>
                          <a:srgbClr val="FDE9D9"/>
                        </a:solidFill>
                        <a:ln w="9525">
                          <a:solidFill>
                            <a:srgbClr val="000000"/>
                          </a:solidFill>
                          <a:miter lim="800000"/>
                          <a:headEnd/>
                          <a:tailEnd/>
                        </a:ln>
                      </wps:spPr>
                      <wps:txbx>
                        <w:txbxContent>
                          <w:p w:rsidR="00F42204" w:rsidRPr="00FE685D" w:rsidRDefault="00F42204" w:rsidP="00411F93">
                            <w:pPr>
                              <w:jc w:val="center"/>
                              <w:rPr>
                                <w:lang w:val="uk-UA"/>
                              </w:rPr>
                            </w:pPr>
                            <w:r>
                              <w:rPr>
                                <w:lang w:val="uk-UA"/>
                              </w:rPr>
                              <w:t>Власні надходження загального фонду   125 896,7 тис. грн. (64,5%)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11" o:spid="_x0000_s1026" type="#_x0000_t176" style="position:absolute;left:0;text-align:left;margin-left:171.75pt;margin-top:72.15pt;width:158.4pt;height:80.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" fillcolor="#fde9d9">
                <v:textbox>
                  <w:txbxContent>
                    <w:p w:rsidR="00F42204" w:rsidRPr="00FE685D" w:rsidRDefault="00F42204" w:rsidP="00411F93">
                      <w:pPr>
                        <w:jc w:val="center"/>
                        <w:rPr>
                          <w:lang w:val="uk-UA"/>
                        </w:rPr>
                      </w:pPr>
                      <w:r>
                        <w:rPr>
                          <w:lang w:val="uk-UA"/>
                        </w:rPr>
                        <w:t>Власні надходження загального фонду   125 896,7 тис. грн. (64,5%)</w:t>
                      </w:r>
                    </w:p>
                  </w:txbxContent>
                </v:textbox>
              </v:shape>
            </w:pict>
          </mc:Fallback>
        </mc:AlternateContent>
      </w:r>
      <w:r>
        <w:rPr>
          <w:b/>
          <w:noProof/>
          <w:color w:val="C00000"/>
          <w:szCs w:val="28"/>
        </w:rPr>
        <mc:AlternateContent>
          <mc:Choice Requires="wps">
            <w:drawing>
              <wp:anchor distT="0" distB="0" distL="114300" distR="114300" simplePos="0" relativeHeight="251639296" behindDoc="0" locked="0" layoutInCell="1" allowOverlap="1">
                <wp:simplePos x="0" y="0"/>
                <wp:positionH relativeFrom="column">
                  <wp:posOffset>2470785</wp:posOffset>
                </wp:positionH>
                <wp:positionV relativeFrom="paragraph">
                  <wp:posOffset>40005</wp:posOffset>
                </wp:positionV>
                <wp:extent cx="1760220" cy="609600"/>
                <wp:effectExtent l="0" t="0" r="11430" b="19050"/>
                <wp:wrapNone/>
                <wp:docPr id="110" name="Блок-схема: альтернативный процесс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609600"/>
                        </a:xfrm>
                        <a:prstGeom prst="flowChartAlternateProcess">
                          <a:avLst/>
                        </a:prstGeom>
                        <a:solidFill>
                          <a:srgbClr val="EAF1DD"/>
                        </a:solidFill>
                        <a:ln w="9525">
                          <a:solidFill>
                            <a:srgbClr val="000000"/>
                          </a:solidFill>
                          <a:miter lim="800000"/>
                          <a:headEnd/>
                          <a:tailEnd/>
                        </a:ln>
                      </wps:spPr>
                      <wps:txbx>
                        <w:txbxContent>
                          <w:p w:rsidR="00F42204" w:rsidRPr="00FE685D" w:rsidRDefault="00F42204" w:rsidP="00564FF5">
                            <w:pPr>
                              <w:rPr>
                                <w:lang w:val="uk-UA"/>
                              </w:rPr>
                            </w:pPr>
                            <w:r>
                              <w:rPr>
                                <w:lang w:val="uk-UA"/>
                              </w:rPr>
                              <w:t xml:space="preserve">     ДОХОДИ – 195 134,7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10" o:spid="_x0000_s1027" type="#_x0000_t176" style="position:absolute;left:0;text-align:left;margin-left:194.55pt;margin-top:3.15pt;width:138.6pt;height:4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" fillcolor="#eaf1dd">
                <v:textbox>
                  <w:txbxContent>
                    <w:p w:rsidR="00F42204" w:rsidRPr="00FE685D" w:rsidRDefault="00F42204" w:rsidP="00564FF5">
                      <w:pPr>
                        <w:rPr>
                          <w:lang w:val="uk-UA"/>
                        </w:rPr>
                      </w:pPr>
                      <w:r>
                        <w:rPr>
                          <w:lang w:val="uk-UA"/>
                        </w:rPr>
                        <w:t xml:space="preserve">     ДОХОДИ – 195 134,7 тис. грн</w:t>
                      </w:r>
                    </w:p>
                  </w:txbxContent>
                </v:textbox>
              </v:shape>
            </w:pict>
          </mc:Fallback>
        </mc:AlternateContent>
      </w:r>
    </w:p>
    <w:p w:rsidR="00564FF5" w:rsidRPr="00DB130F" w:rsidRDefault="00564FF5" w:rsidP="00564FF5">
      <w:pPr>
        <w:jc w:val="center"/>
        <w:rPr>
          <w:color w:val="C00000"/>
          <w:szCs w:val="28"/>
          <w:lang w:val="uk-UA"/>
        </w:rPr>
      </w:pPr>
    </w:p>
    <w:p w:rsidR="00564FF5" w:rsidRPr="00DB130F" w:rsidRDefault="00564FF5" w:rsidP="00564FF5">
      <w:pPr>
        <w:jc w:val="center"/>
        <w:rPr>
          <w:color w:val="C00000"/>
          <w:szCs w:val="28"/>
          <w:lang w:val="uk-UA"/>
        </w:rPr>
      </w:pPr>
      <w:r w:rsidRPr="00DB130F">
        <w:rPr>
          <w:color w:val="C00000"/>
          <w:szCs w:val="28"/>
          <w:lang w:val="uk-UA"/>
        </w:rPr>
        <w:t xml:space="preserve"> </w:t>
      </w:r>
    </w:p>
    <w:p w:rsidR="00564FF5" w:rsidRDefault="00327C17" w:rsidP="00564FF5">
      <w:pPr>
        <w:jc w:val="center"/>
        <w:rPr>
          <w:rFonts w:eastAsia="MS Mincho"/>
          <w:b/>
          <w:szCs w:val="28"/>
          <w:u w:val="single"/>
          <w:lang w:val="uk-UA"/>
        </w:rPr>
      </w:pPr>
      <w:r>
        <w:rPr>
          <w:rFonts w:eastAsia="MS Mincho"/>
          <w:b/>
          <w:noProof/>
          <w:szCs w:val="28"/>
          <w:u w:val="single"/>
        </w:rPr>
        <mc:AlternateContent>
          <mc:Choice Requires="wps">
            <w:drawing>
              <wp:anchor distT="0" distB="0" distL="114300" distR="114300" simplePos="0" relativeHeight="251645440" behindDoc="0" locked="0" layoutInCell="1" allowOverlap="1">
                <wp:simplePos x="0" y="0"/>
                <wp:positionH relativeFrom="column">
                  <wp:posOffset>786765</wp:posOffset>
                </wp:positionH>
                <wp:positionV relativeFrom="paragraph">
                  <wp:posOffset>36195</wp:posOffset>
                </wp:positionV>
                <wp:extent cx="2552700" cy="266700"/>
                <wp:effectExtent l="0" t="0" r="19050" b="1905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9" o:spid="_x0000_s1026" type="#_x0000_t32" style="position:absolute;margin-left:61.95pt;margin-top:2.85pt;width:201pt;height:21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"/>
            </w:pict>
          </mc:Fallback>
        </mc:AlternateContent>
      </w:r>
      <w:r>
        <w:rPr>
          <w:rFonts w:eastAsia="MS Mincho"/>
          <w:b/>
          <w:noProof/>
          <w:szCs w:val="28"/>
          <w:u w:val="single"/>
        </w:rPr>
        <mc:AlternateContent>
          <mc:Choice Requires="wps">
            <w:drawing>
              <wp:anchor distT="0" distB="0" distL="114300" distR="114300" simplePos="0" relativeHeight="251644416" behindDoc="0" locked="0" layoutInCell="1" allowOverlap="1">
                <wp:simplePos x="0" y="0"/>
                <wp:positionH relativeFrom="column">
                  <wp:posOffset>3339465</wp:posOffset>
                </wp:positionH>
                <wp:positionV relativeFrom="paragraph">
                  <wp:posOffset>36195</wp:posOffset>
                </wp:positionV>
                <wp:extent cx="1645920" cy="337185"/>
                <wp:effectExtent l="0" t="0" r="11430" b="2476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3371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8" o:spid="_x0000_s1026" type="#_x0000_t32" style="position:absolute;margin-left:262.95pt;margin-top:2.85pt;width:129.6pt;height:26.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"/>
            </w:pict>
          </mc:Fallback>
        </mc:AlternateContent>
      </w:r>
      <w:r>
        <w:rPr>
          <w:rFonts w:eastAsia="MS Mincho"/>
          <w:b/>
          <w:noProof/>
          <w:szCs w:val="28"/>
          <w:u w:val="single"/>
        </w:rPr>
        <mc:AlternateContent>
          <mc:Choice Requires="wps">
            <w:drawing>
              <wp:anchor distT="0" distB="0" distL="114300" distR="114300" simplePos="0" relativeHeight="251643392" behindDoc="0" locked="0" layoutInCell="1" allowOverlap="1">
                <wp:simplePos x="0" y="0"/>
                <wp:positionH relativeFrom="column">
                  <wp:posOffset>3270885</wp:posOffset>
                </wp:positionH>
                <wp:positionV relativeFrom="paragraph">
                  <wp:posOffset>36195</wp:posOffset>
                </wp:positionV>
                <wp:extent cx="68580" cy="266700"/>
                <wp:effectExtent l="0" t="0" r="26670" b="1905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7" o:spid="_x0000_s1026" type="#_x0000_t32" style="position:absolute;margin-left:257.55pt;margin-top:2.85pt;width:5.4pt;height:21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"/>
            </w:pict>
          </mc:Fallback>
        </mc:AlternateContent>
      </w:r>
    </w:p>
    <w:p w:rsidR="00564FF5" w:rsidRDefault="00327C17" w:rsidP="00564FF5">
      <w:pPr>
        <w:jc w:val="center"/>
        <w:rPr>
          <w:rFonts w:eastAsia="MS Mincho"/>
          <w:b/>
          <w:szCs w:val="28"/>
          <w:u w:val="single"/>
          <w:lang w:val="uk-UA"/>
        </w:rPr>
      </w:pPr>
      <w:r>
        <w:rPr>
          <w:b/>
          <w:noProof/>
          <w:color w:val="C00000"/>
          <w:szCs w:val="28"/>
        </w:rPr>
        <mc:AlternateContent>
          <mc:Choice Requires="wps">
            <w:drawing>
              <wp:anchor distT="0" distB="0" distL="114300" distR="114300" simplePos="0" relativeHeight="251642368" behindDoc="0" locked="0" layoutInCell="1" allowOverlap="1">
                <wp:simplePos x="0" y="0"/>
                <wp:positionH relativeFrom="column">
                  <wp:posOffset>5715</wp:posOffset>
                </wp:positionH>
                <wp:positionV relativeFrom="paragraph">
                  <wp:posOffset>98425</wp:posOffset>
                </wp:positionV>
                <wp:extent cx="1531620" cy="1021080"/>
                <wp:effectExtent l="0" t="0" r="11430" b="26670"/>
                <wp:wrapNone/>
                <wp:docPr id="106" name="Блок-схема: альтернативный процесс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021080"/>
                        </a:xfrm>
                        <a:prstGeom prst="flowChartAlternateProcess">
                          <a:avLst/>
                        </a:prstGeom>
                        <a:solidFill>
                          <a:srgbClr val="E5DFEC"/>
                        </a:solidFill>
                        <a:ln w="9525">
                          <a:solidFill>
                            <a:srgbClr val="000000"/>
                          </a:solidFill>
                          <a:miter lim="800000"/>
                          <a:headEnd/>
                          <a:tailEnd/>
                        </a:ln>
                      </wps:spPr>
                      <wps:txbx>
                        <w:txbxContent>
                          <w:p w:rsidR="00F42204" w:rsidRPr="00FE685D" w:rsidRDefault="00F42204" w:rsidP="00411F93">
                            <w:pPr>
                              <w:jc w:val="center"/>
                              <w:rPr>
                                <w:lang w:val="uk-UA"/>
                              </w:rPr>
                            </w:pPr>
                            <w:r>
                              <w:rPr>
                                <w:lang w:val="uk-UA"/>
                              </w:rPr>
                              <w:t>Спеціальний фонд                     971,8 тис. грн.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06" o:spid="_x0000_s1028" type="#_x0000_t176" style="position:absolute;left:0;text-align:left;margin-left:.45pt;margin-top:7.75pt;width:120.6pt;height:8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" fillcolor="#e5dfec">
                <v:textbox>
                  <w:txbxContent>
                    <w:p w:rsidR="00F42204" w:rsidRPr="00FE685D" w:rsidRDefault="00F42204" w:rsidP="00411F93">
                      <w:pPr>
                        <w:jc w:val="center"/>
                        <w:rPr>
                          <w:lang w:val="uk-UA"/>
                        </w:rPr>
                      </w:pPr>
                      <w:r>
                        <w:rPr>
                          <w:lang w:val="uk-UA"/>
                        </w:rPr>
                        <w:t>Спеціальний фонд                     971,8 тис. грн.  (0,5%)</w:t>
                      </w:r>
                    </w:p>
                  </w:txbxContent>
                </v:textbox>
              </v:shape>
            </w:pict>
          </mc:Fallback>
        </mc:AlternateContent>
      </w:r>
      <w:r>
        <w:rPr>
          <w:b/>
          <w:noProof/>
          <w:color w:val="C00000"/>
          <w:szCs w:val="28"/>
        </w:rPr>
        <mc:AlternateContent>
          <mc:Choice Requires="wps">
            <w:drawing>
              <wp:anchor distT="0" distB="0" distL="114300" distR="114300" simplePos="0" relativeHeight="251641344" behindDoc="0" locked="0" layoutInCell="1" allowOverlap="1">
                <wp:simplePos x="0" y="0"/>
                <wp:positionH relativeFrom="column">
                  <wp:posOffset>4360545</wp:posOffset>
                </wp:positionH>
                <wp:positionV relativeFrom="paragraph">
                  <wp:posOffset>168910</wp:posOffset>
                </wp:positionV>
                <wp:extent cx="1741170" cy="950595"/>
                <wp:effectExtent l="0" t="0" r="11430" b="20955"/>
                <wp:wrapNone/>
                <wp:docPr id="105" name="Блок-схема: альтернативный процесс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950595"/>
                        </a:xfrm>
                        <a:prstGeom prst="flowChartAlternateProcess">
                          <a:avLst/>
                        </a:prstGeom>
                        <a:solidFill>
                          <a:srgbClr val="DBE5F1"/>
                        </a:solidFill>
                        <a:ln w="9525">
                          <a:solidFill>
                            <a:srgbClr val="000000"/>
                          </a:solidFill>
                          <a:miter lim="800000"/>
                          <a:headEnd/>
                          <a:tailEnd/>
                        </a:ln>
                      </wps:spPr>
                      <wps:txbx>
                        <w:txbxContent>
                          <w:p w:rsidR="00F42204" w:rsidRPr="00FE685D" w:rsidRDefault="00F42204" w:rsidP="00411F93">
                            <w:pPr>
                              <w:jc w:val="center"/>
                              <w:rPr>
                                <w:lang w:val="uk-UA"/>
                              </w:rPr>
                            </w:pPr>
                            <w:r>
                              <w:rPr>
                                <w:lang w:val="uk-UA"/>
                              </w:rPr>
                              <w:t>Офіційні трансферти          68 266,2 тис. грн. (35,0%)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05" o:spid="_x0000_s1029" type="#_x0000_t176" style="position:absolute;left:0;text-align:left;margin-left:343.35pt;margin-top:13.3pt;width:137.1pt;height:74.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" fillcolor="#dbe5f1">
                <v:textbox>
                  <w:txbxContent>
                    <w:p w:rsidR="00F42204" w:rsidRPr="00FE685D" w:rsidRDefault="00F42204" w:rsidP="00411F93">
                      <w:pPr>
                        <w:jc w:val="center"/>
                        <w:rPr>
                          <w:lang w:val="uk-UA"/>
                        </w:rPr>
                      </w:pPr>
                      <w:r>
                        <w:rPr>
                          <w:lang w:val="uk-UA"/>
                        </w:rPr>
                        <w:t>Офіційні трансферти          68 266,2 тис. грн. (35,0%)</w:t>
                      </w:r>
                    </w:p>
                  </w:txbxContent>
                </v:textbox>
              </v:shape>
            </w:pict>
          </mc:Fallback>
        </mc:AlternateContent>
      </w:r>
    </w:p>
    <w:p w:rsidR="00564FF5" w:rsidRDefault="00564FF5" w:rsidP="00564FF5">
      <w:pPr>
        <w:jc w:val="center"/>
        <w:rPr>
          <w:rFonts w:eastAsia="MS Mincho"/>
          <w:b/>
          <w:szCs w:val="28"/>
          <w:u w:val="single"/>
          <w:lang w:val="uk-UA"/>
        </w:rPr>
      </w:pPr>
    </w:p>
    <w:p w:rsidR="00564FF5" w:rsidRDefault="00564FF5" w:rsidP="00564FF5">
      <w:pPr>
        <w:jc w:val="center"/>
        <w:rPr>
          <w:rFonts w:eastAsia="MS Mincho"/>
          <w:b/>
          <w:szCs w:val="28"/>
          <w:u w:val="single"/>
          <w:lang w:val="uk-UA"/>
        </w:rPr>
      </w:pPr>
    </w:p>
    <w:p w:rsidR="00723C94" w:rsidRDefault="00723C94" w:rsidP="00564FF5">
      <w:pPr>
        <w:jc w:val="center"/>
        <w:rPr>
          <w:rFonts w:eastAsia="MS Mincho"/>
          <w:b/>
          <w:szCs w:val="28"/>
          <w:u w:val="single"/>
          <w:lang w:val="uk-UA"/>
        </w:rPr>
      </w:pPr>
    </w:p>
    <w:p w:rsidR="00723C94" w:rsidRDefault="00723C94" w:rsidP="00564FF5">
      <w:pPr>
        <w:jc w:val="center"/>
        <w:rPr>
          <w:rFonts w:eastAsia="MS Mincho"/>
          <w:b/>
          <w:szCs w:val="28"/>
          <w:u w:val="single"/>
          <w:lang w:val="uk-UA"/>
        </w:rPr>
      </w:pPr>
    </w:p>
    <w:p w:rsidR="00723C94" w:rsidRDefault="00723C94" w:rsidP="00564FF5">
      <w:pPr>
        <w:jc w:val="center"/>
        <w:rPr>
          <w:rFonts w:eastAsia="MS Mincho"/>
          <w:b/>
          <w:szCs w:val="28"/>
          <w:u w:val="single"/>
          <w:lang w:val="uk-UA"/>
        </w:rPr>
      </w:pPr>
    </w:p>
    <w:p w:rsidR="00C74F20" w:rsidRDefault="00C74F20" w:rsidP="00564FF5">
      <w:pPr>
        <w:jc w:val="center"/>
        <w:rPr>
          <w:rFonts w:eastAsia="MS Mincho"/>
          <w:b/>
          <w:szCs w:val="28"/>
          <w:u w:val="single"/>
          <w:lang w:val="uk-UA"/>
        </w:rPr>
      </w:pPr>
    </w:p>
    <w:p w:rsidR="00564FF5" w:rsidRPr="00970129" w:rsidRDefault="00564FF5" w:rsidP="00564FF5">
      <w:pPr>
        <w:jc w:val="center"/>
        <w:rPr>
          <w:szCs w:val="28"/>
          <w:lang w:val="uk-UA"/>
        </w:rPr>
      </w:pPr>
      <w:r w:rsidRPr="00970129">
        <w:rPr>
          <w:rFonts w:eastAsia="MS Mincho"/>
          <w:b/>
          <w:szCs w:val="28"/>
          <w:u w:val="single"/>
          <w:lang w:val="uk-UA"/>
        </w:rPr>
        <w:t>Податкові надходження</w:t>
      </w:r>
    </w:p>
    <w:p w:rsidR="00564FF5" w:rsidRPr="00411F93" w:rsidRDefault="00411F93" w:rsidP="00411F93">
      <w:pPr>
        <w:tabs>
          <w:tab w:val="left" w:pos="4485"/>
        </w:tabs>
        <w:ind w:firstLine="708"/>
        <w:jc w:val="both"/>
        <w:rPr>
          <w:sz w:val="16"/>
          <w:szCs w:val="16"/>
          <w:lang w:val="uk-UA"/>
        </w:rPr>
      </w:pPr>
      <w:r>
        <w:rPr>
          <w:lang w:val="uk-UA"/>
        </w:rPr>
        <w:tab/>
      </w:r>
    </w:p>
    <w:p w:rsidR="00564FF5" w:rsidRPr="00970129" w:rsidRDefault="00564FF5" w:rsidP="00564FF5">
      <w:pPr>
        <w:ind w:firstLine="708"/>
        <w:jc w:val="both"/>
        <w:rPr>
          <w:lang w:val="uk-UA"/>
        </w:rPr>
      </w:pPr>
      <w:r w:rsidRPr="00970129">
        <w:rPr>
          <w:lang w:val="uk-UA"/>
        </w:rPr>
        <w:t>Склад доходів бюджету Новгород-Сіверської міської територіальної громади визначають статті 64, 69-1, 71 Бюджетного кодексу України та  Закон України «Про Державний бюджет України на 2024 рік».</w:t>
      </w:r>
    </w:p>
    <w:p w:rsidR="00564FF5" w:rsidRPr="00970129" w:rsidRDefault="00564FF5" w:rsidP="00564FF5">
      <w:pPr>
        <w:shd w:val="clear" w:color="auto" w:fill="FFFFFF"/>
        <w:ind w:firstLine="708"/>
        <w:jc w:val="both"/>
        <w:rPr>
          <w:szCs w:val="28"/>
          <w:lang w:val="uk-UA"/>
        </w:rPr>
      </w:pPr>
      <w:r w:rsidRPr="00970129">
        <w:rPr>
          <w:szCs w:val="28"/>
          <w:lang w:val="uk-UA"/>
        </w:rPr>
        <w:t xml:space="preserve">Доходи загального фонду бюджету Новгород-Сіверської МТГ на 2024 рік формуються за </w:t>
      </w:r>
      <w:r>
        <w:rPr>
          <w:szCs w:val="28"/>
          <w:lang w:val="uk-UA"/>
        </w:rPr>
        <w:t xml:space="preserve">рахунок надходження коштів по 18 </w:t>
      </w:r>
      <w:r w:rsidRPr="00970129">
        <w:rPr>
          <w:szCs w:val="28"/>
          <w:lang w:val="uk-UA"/>
        </w:rPr>
        <w:t>джерелах.</w:t>
      </w:r>
    </w:p>
    <w:p w:rsidR="00564FF5" w:rsidRPr="000323D2" w:rsidRDefault="00564FF5" w:rsidP="00564FF5">
      <w:pPr>
        <w:shd w:val="clear" w:color="auto" w:fill="FFFFFF"/>
        <w:jc w:val="both"/>
        <w:rPr>
          <w:szCs w:val="28"/>
          <w:lang w:val="uk-UA"/>
        </w:rPr>
      </w:pPr>
      <w:r w:rsidRPr="00970129">
        <w:rPr>
          <w:lang w:val="uk-UA"/>
        </w:rPr>
        <w:t> </w:t>
      </w:r>
      <w:r w:rsidRPr="00970129">
        <w:rPr>
          <w:lang w:val="uk-UA"/>
        </w:rPr>
        <w:tab/>
        <w:t xml:space="preserve">Але основними бюджетоформуючими джерелами формування доходів загального фонду стабільно є 3 джерела: податок на доходи фізичних осіб, плата за землю та єдиний податок. Питома вага їх в загальному фонді бюджету  </w:t>
      </w:r>
      <w:r w:rsidRPr="000323D2">
        <w:rPr>
          <w:szCs w:val="28"/>
          <w:lang w:val="uk-UA"/>
        </w:rPr>
        <w:t>Новгород-Сіверсько</w:t>
      </w:r>
      <w:r>
        <w:rPr>
          <w:szCs w:val="28"/>
          <w:lang w:val="uk-UA"/>
        </w:rPr>
        <w:t>ї  МТГ  на 2024 рік складає 56,7</w:t>
      </w:r>
      <w:r w:rsidRPr="000323D2">
        <w:rPr>
          <w:szCs w:val="28"/>
          <w:lang w:val="uk-UA"/>
        </w:rPr>
        <w:t>%. </w:t>
      </w:r>
    </w:p>
    <w:p w:rsidR="00564FF5" w:rsidRPr="000323D2" w:rsidRDefault="00564FF5" w:rsidP="00564FF5">
      <w:pPr>
        <w:pStyle w:val="af"/>
        <w:spacing w:before="0" w:beforeAutospacing="0" w:after="0" w:afterAutospacing="0"/>
        <w:ind w:firstLine="709"/>
        <w:jc w:val="both"/>
        <w:rPr>
          <w:sz w:val="28"/>
          <w:szCs w:val="28"/>
          <w:lang w:val="uk-UA"/>
        </w:rPr>
      </w:pPr>
      <w:r w:rsidRPr="000323D2">
        <w:rPr>
          <w:sz w:val="28"/>
          <w:szCs w:val="28"/>
          <w:lang w:val="uk-UA"/>
        </w:rPr>
        <w:t xml:space="preserve">Базовим  джерелом наповнення доходної частини загального фонду   бюджету Новгород-Сіверської міської територіальної громади в 2024 році залишається податок на доходи фізичних осіб (ПДФО), питома вага якого </w:t>
      </w:r>
      <w:r w:rsidR="00411F93">
        <w:rPr>
          <w:sz w:val="28"/>
          <w:szCs w:val="28"/>
          <w:lang w:val="uk-UA"/>
        </w:rPr>
        <w:t xml:space="preserve">         </w:t>
      </w:r>
      <w:r w:rsidRPr="000323D2">
        <w:rPr>
          <w:sz w:val="28"/>
          <w:szCs w:val="28"/>
          <w:lang w:val="uk-UA"/>
        </w:rPr>
        <w:t>у складі  власних  доході</w:t>
      </w:r>
      <w:r>
        <w:rPr>
          <w:sz w:val="28"/>
          <w:szCs w:val="28"/>
          <w:lang w:val="uk-UA"/>
        </w:rPr>
        <w:t>в загального фонду складає  57,3</w:t>
      </w:r>
      <w:r w:rsidRPr="000323D2">
        <w:rPr>
          <w:sz w:val="28"/>
          <w:szCs w:val="28"/>
          <w:lang w:val="uk-UA"/>
        </w:rPr>
        <w:t xml:space="preserve">%. </w:t>
      </w:r>
    </w:p>
    <w:p w:rsidR="00564FF5" w:rsidRPr="000323D2" w:rsidRDefault="00564FF5" w:rsidP="00564FF5">
      <w:pPr>
        <w:pStyle w:val="af"/>
        <w:spacing w:before="0" w:beforeAutospacing="0" w:after="0" w:afterAutospacing="0"/>
        <w:ind w:firstLine="709"/>
        <w:jc w:val="both"/>
        <w:rPr>
          <w:rFonts w:eastAsia="Calibri"/>
          <w:bCs/>
          <w:sz w:val="28"/>
          <w:szCs w:val="28"/>
          <w:lang w:val="uk-UA" w:eastAsia="en-US"/>
        </w:rPr>
      </w:pPr>
      <w:r w:rsidRPr="000323D2">
        <w:rPr>
          <w:rFonts w:eastAsia="Calibri"/>
          <w:sz w:val="28"/>
          <w:szCs w:val="28"/>
          <w:lang w:val="uk-UA" w:eastAsia="en-US"/>
        </w:rPr>
        <w:t>Відповідно до ст</w:t>
      </w:r>
      <w:r w:rsidR="004B0D4E">
        <w:rPr>
          <w:rFonts w:eastAsia="Calibri"/>
          <w:sz w:val="28"/>
          <w:szCs w:val="28"/>
          <w:lang w:val="uk-UA" w:eastAsia="en-US"/>
        </w:rPr>
        <w:t>атті</w:t>
      </w:r>
      <w:r w:rsidRPr="000323D2">
        <w:rPr>
          <w:rFonts w:eastAsia="Calibri"/>
          <w:sz w:val="28"/>
          <w:szCs w:val="28"/>
          <w:lang w:val="uk-UA" w:eastAsia="en-US"/>
        </w:rPr>
        <w:t> 64 Бюджетного кодексу України до доходів загально</w:t>
      </w:r>
      <w:r>
        <w:rPr>
          <w:rFonts w:eastAsia="Calibri"/>
          <w:sz w:val="28"/>
          <w:szCs w:val="28"/>
          <w:lang w:val="uk-UA" w:eastAsia="en-US"/>
        </w:rPr>
        <w:t>го фонду бюджетів сільських, селищних, міських територіальних громад  належить</w:t>
      </w:r>
      <w:r w:rsidRPr="000323D2">
        <w:rPr>
          <w:rFonts w:eastAsia="Calibri"/>
          <w:sz w:val="28"/>
          <w:szCs w:val="28"/>
          <w:lang w:val="uk-UA" w:eastAsia="en-US"/>
        </w:rPr>
        <w:t xml:space="preserve"> 60 % податку на доходи фізичних осіб. </w:t>
      </w:r>
    </w:p>
    <w:p w:rsidR="00564FF5" w:rsidRPr="000323D2" w:rsidRDefault="00564FF5" w:rsidP="00564FF5">
      <w:pPr>
        <w:ind w:firstLine="709"/>
        <w:jc w:val="both"/>
        <w:rPr>
          <w:rFonts w:eastAsia="Calibri"/>
          <w:szCs w:val="28"/>
          <w:lang w:val="uk-UA" w:eastAsia="en-US"/>
        </w:rPr>
      </w:pPr>
      <w:r w:rsidRPr="000323D2">
        <w:rPr>
          <w:rFonts w:eastAsia="Calibri"/>
          <w:szCs w:val="28"/>
          <w:shd w:val="clear" w:color="auto" w:fill="FFFFFF"/>
          <w:lang w:val="uk-UA" w:eastAsia="en-US"/>
        </w:rPr>
        <w:t>З 01</w:t>
      </w:r>
      <w:r w:rsidR="004B0D4E">
        <w:rPr>
          <w:rFonts w:eastAsia="Calibri"/>
          <w:szCs w:val="28"/>
          <w:shd w:val="clear" w:color="auto" w:fill="FFFFFF"/>
          <w:lang w:val="uk-UA" w:eastAsia="en-US"/>
        </w:rPr>
        <w:t xml:space="preserve"> січня </w:t>
      </w:r>
      <w:r w:rsidRPr="000323D2">
        <w:rPr>
          <w:rFonts w:eastAsia="Calibri"/>
          <w:szCs w:val="28"/>
          <w:shd w:val="clear" w:color="auto" w:fill="FFFFFF"/>
          <w:lang w:val="uk-UA" w:eastAsia="en-US"/>
        </w:rPr>
        <w:t>2022 року</w:t>
      </w:r>
      <w:r>
        <w:rPr>
          <w:rFonts w:eastAsia="Calibri"/>
          <w:szCs w:val="28"/>
          <w:shd w:val="clear" w:color="auto" w:fill="FFFFFF"/>
          <w:lang w:val="uk-UA" w:eastAsia="en-US"/>
        </w:rPr>
        <w:t>,</w:t>
      </w:r>
      <w:r w:rsidRPr="000323D2">
        <w:rPr>
          <w:rFonts w:eastAsia="Calibri"/>
          <w:szCs w:val="28"/>
          <w:shd w:val="clear" w:color="auto" w:fill="FFFFFF"/>
          <w:lang w:val="uk-UA" w:eastAsia="en-US"/>
        </w:rPr>
        <w:t xml:space="preserve"> відповідно до  ст</w:t>
      </w:r>
      <w:r w:rsidR="004B0D4E">
        <w:rPr>
          <w:rFonts w:eastAsia="Calibri"/>
          <w:szCs w:val="28"/>
          <w:shd w:val="clear" w:color="auto" w:fill="FFFFFF"/>
          <w:lang w:val="uk-UA" w:eastAsia="en-US"/>
        </w:rPr>
        <w:t>атті</w:t>
      </w:r>
      <w:r w:rsidRPr="000323D2">
        <w:rPr>
          <w:rFonts w:eastAsia="Calibri"/>
          <w:szCs w:val="28"/>
          <w:shd w:val="clear" w:color="auto" w:fill="FFFFFF"/>
          <w:lang w:val="uk-UA" w:eastAsia="en-US"/>
        </w:rPr>
        <w:t xml:space="preserve"> 28 Закону України «Про Державний бюджет України на 2022 рік»</w:t>
      </w:r>
      <w:r>
        <w:rPr>
          <w:rFonts w:eastAsia="Calibri"/>
          <w:szCs w:val="28"/>
          <w:shd w:val="clear" w:color="auto" w:fill="FFFFFF"/>
          <w:lang w:val="uk-UA" w:eastAsia="en-US"/>
        </w:rPr>
        <w:t>,</w:t>
      </w:r>
      <w:r w:rsidRPr="000323D2">
        <w:rPr>
          <w:rFonts w:eastAsia="Calibri"/>
          <w:szCs w:val="28"/>
          <w:shd w:val="clear" w:color="auto" w:fill="FFFFFF"/>
          <w:lang w:val="uk-UA" w:eastAsia="en-US"/>
        </w:rPr>
        <w:t xml:space="preserve"> </w:t>
      </w:r>
      <w:r w:rsidRPr="000323D2">
        <w:rPr>
          <w:rFonts w:eastAsia="Calibri"/>
          <w:szCs w:val="28"/>
          <w:lang w:val="uk-UA" w:eastAsia="en-US"/>
        </w:rPr>
        <w:t xml:space="preserve">до місцевих бюджетів  зараховується податок на доходи фізичних осіб  в розмірі 64%.  </w:t>
      </w:r>
    </w:p>
    <w:p w:rsidR="00564FF5" w:rsidRPr="000323D2" w:rsidRDefault="00564FF5" w:rsidP="00564FF5">
      <w:pPr>
        <w:ind w:firstLine="709"/>
        <w:jc w:val="both"/>
        <w:rPr>
          <w:szCs w:val="28"/>
          <w:lang w:val="uk-UA" w:eastAsia="en-US"/>
        </w:rPr>
      </w:pPr>
      <w:r w:rsidRPr="000323D2">
        <w:rPr>
          <w:szCs w:val="28"/>
          <w:lang w:val="uk-UA" w:eastAsia="en-US"/>
        </w:rPr>
        <w:t xml:space="preserve">Законом України «Про Державний бюджет України на 2024 рік»  продовжено зарахування у 2024 році податку на доходи фізичних осіб (без врахування податку на доходи фізичних осіб з грошового забезпечення  військовослужбовців) до загального фонду місцевих бюджетів в розмірі 64 %. </w:t>
      </w:r>
    </w:p>
    <w:p w:rsidR="00564FF5" w:rsidRPr="000323D2" w:rsidRDefault="00564FF5" w:rsidP="00564FF5">
      <w:pPr>
        <w:tabs>
          <w:tab w:val="left" w:pos="0"/>
          <w:tab w:val="left" w:pos="709"/>
        </w:tabs>
        <w:jc w:val="both"/>
        <w:rPr>
          <w:szCs w:val="28"/>
          <w:lang w:val="uk-UA"/>
        </w:rPr>
      </w:pPr>
      <w:r>
        <w:rPr>
          <w:szCs w:val="28"/>
          <w:lang w:val="uk-UA"/>
        </w:rPr>
        <w:t xml:space="preserve">          </w:t>
      </w:r>
      <w:r w:rsidRPr="000323D2">
        <w:rPr>
          <w:szCs w:val="28"/>
          <w:lang w:val="uk-UA"/>
        </w:rPr>
        <w:t>Прогнозний  показник надходження ПДФО до бюджету</w:t>
      </w:r>
      <w:r w:rsidR="009F7FFC">
        <w:rPr>
          <w:szCs w:val="28"/>
          <w:lang w:val="uk-UA"/>
        </w:rPr>
        <w:t xml:space="preserve"> Новгород-Сіверської МТГ</w:t>
      </w:r>
      <w:r w:rsidRPr="000323D2">
        <w:rPr>
          <w:szCs w:val="28"/>
          <w:lang w:val="uk-UA"/>
        </w:rPr>
        <w:t xml:space="preserve">  </w:t>
      </w:r>
      <w:r w:rsidRPr="000323D2">
        <w:rPr>
          <w:bCs w:val="0"/>
          <w:szCs w:val="28"/>
          <w:lang w:val="uk-UA"/>
        </w:rPr>
        <w:t>на 2024 рік</w:t>
      </w:r>
      <w:r w:rsidRPr="000323D2">
        <w:rPr>
          <w:szCs w:val="28"/>
          <w:lang w:val="uk-UA"/>
        </w:rPr>
        <w:t xml:space="preserve"> розрахований із урахуванням прогнозного обсягу фонду оплати праці, збільшення розміру мінімальної заробітної плати з 01</w:t>
      </w:r>
      <w:r w:rsidR="004B0D4E">
        <w:rPr>
          <w:szCs w:val="28"/>
          <w:lang w:val="uk-UA"/>
        </w:rPr>
        <w:t xml:space="preserve"> січня </w:t>
      </w:r>
      <w:r w:rsidRPr="000323D2">
        <w:rPr>
          <w:szCs w:val="28"/>
          <w:lang w:val="uk-UA"/>
        </w:rPr>
        <w:t>2024</w:t>
      </w:r>
      <w:r w:rsidR="004B0D4E">
        <w:rPr>
          <w:szCs w:val="28"/>
          <w:lang w:val="uk-UA"/>
        </w:rPr>
        <w:t xml:space="preserve"> року</w:t>
      </w:r>
      <w:r w:rsidRPr="000323D2">
        <w:rPr>
          <w:szCs w:val="28"/>
          <w:lang w:val="uk-UA"/>
        </w:rPr>
        <w:t xml:space="preserve"> </w:t>
      </w:r>
      <w:r w:rsidR="00710036">
        <w:rPr>
          <w:szCs w:val="28"/>
          <w:lang w:val="uk-UA"/>
        </w:rPr>
        <w:t xml:space="preserve"> </w:t>
      </w:r>
      <w:r w:rsidR="004B0D4E">
        <w:rPr>
          <w:szCs w:val="28"/>
          <w:lang w:val="uk-UA"/>
        </w:rPr>
        <w:t>-</w:t>
      </w:r>
      <w:r w:rsidRPr="000323D2">
        <w:rPr>
          <w:szCs w:val="28"/>
          <w:lang w:val="uk-UA"/>
        </w:rPr>
        <w:t xml:space="preserve"> 7</w:t>
      </w:r>
      <w:r>
        <w:rPr>
          <w:szCs w:val="28"/>
          <w:lang w:val="uk-UA"/>
        </w:rPr>
        <w:t xml:space="preserve"> </w:t>
      </w:r>
      <w:r w:rsidRPr="000323D2">
        <w:rPr>
          <w:szCs w:val="28"/>
          <w:lang w:val="uk-UA"/>
        </w:rPr>
        <w:t>100 грн, з 01</w:t>
      </w:r>
      <w:r w:rsidR="004B0D4E">
        <w:rPr>
          <w:szCs w:val="28"/>
          <w:lang w:val="uk-UA"/>
        </w:rPr>
        <w:t xml:space="preserve"> квітня </w:t>
      </w:r>
      <w:r w:rsidRPr="000323D2">
        <w:rPr>
          <w:szCs w:val="28"/>
          <w:lang w:val="uk-UA"/>
        </w:rPr>
        <w:t>2024</w:t>
      </w:r>
      <w:r w:rsidR="004B0D4E">
        <w:rPr>
          <w:szCs w:val="28"/>
          <w:lang w:val="uk-UA"/>
        </w:rPr>
        <w:t xml:space="preserve"> року</w:t>
      </w:r>
      <w:r w:rsidRPr="000323D2">
        <w:rPr>
          <w:szCs w:val="28"/>
          <w:lang w:val="uk-UA"/>
        </w:rPr>
        <w:t xml:space="preserve"> </w:t>
      </w:r>
      <w:r w:rsidR="004B0D4E">
        <w:rPr>
          <w:szCs w:val="28"/>
          <w:lang w:val="uk-UA"/>
        </w:rPr>
        <w:t>-</w:t>
      </w:r>
      <w:r w:rsidRPr="000323D2">
        <w:rPr>
          <w:szCs w:val="28"/>
          <w:lang w:val="uk-UA"/>
        </w:rPr>
        <w:t xml:space="preserve"> 8</w:t>
      </w:r>
      <w:r>
        <w:rPr>
          <w:szCs w:val="28"/>
          <w:lang w:val="uk-UA"/>
        </w:rPr>
        <w:t xml:space="preserve"> </w:t>
      </w:r>
      <w:r w:rsidRPr="000323D2">
        <w:rPr>
          <w:szCs w:val="28"/>
          <w:lang w:val="uk-UA"/>
        </w:rPr>
        <w:t xml:space="preserve">000 грн, а також продовженням  оподаткування доходів фізичних осіб за ставкою 18% та збереженням на 2024 рік діючого  порядку визначення стандартної податкової соціальної пільги </w:t>
      </w:r>
      <w:r w:rsidR="00A55D5C">
        <w:rPr>
          <w:szCs w:val="28"/>
          <w:lang w:val="uk-UA"/>
        </w:rPr>
        <w:t xml:space="preserve">         </w:t>
      </w:r>
      <w:r w:rsidRPr="000323D2">
        <w:rPr>
          <w:szCs w:val="28"/>
          <w:lang w:val="uk-UA"/>
        </w:rPr>
        <w:t xml:space="preserve">у розмірі 50% прожиткового мінімуму,  продовження  дії тимчасової норми </w:t>
      </w:r>
      <w:r w:rsidRPr="000323D2">
        <w:rPr>
          <w:szCs w:val="28"/>
          <w:lang w:val="uk-UA"/>
        </w:rPr>
        <w:lastRenderedPageBreak/>
        <w:t>щодо  підвищеного  (+4%) нормативу  зарахування  податку на доходи фізичних осіб  до місцевих бюджетів</w:t>
      </w:r>
      <w:r>
        <w:rPr>
          <w:szCs w:val="28"/>
          <w:lang w:val="uk-UA"/>
        </w:rPr>
        <w:t xml:space="preserve"> без урахування ПДФО з грошового забезпечення військовослужбовців</w:t>
      </w:r>
      <w:r w:rsidRPr="000323D2">
        <w:rPr>
          <w:szCs w:val="28"/>
          <w:lang w:val="uk-UA"/>
        </w:rPr>
        <w:t>.</w:t>
      </w:r>
    </w:p>
    <w:p w:rsidR="00564FF5" w:rsidRDefault="00564FF5" w:rsidP="00564FF5">
      <w:pPr>
        <w:jc w:val="both"/>
        <w:rPr>
          <w:szCs w:val="28"/>
          <w:lang w:val="uk-UA"/>
        </w:rPr>
      </w:pPr>
      <w:r w:rsidRPr="000323D2">
        <w:rPr>
          <w:szCs w:val="28"/>
          <w:lang w:val="uk-UA"/>
        </w:rPr>
        <w:tab/>
        <w:t>Прогнозні надходження  ПДФО до бюджету Новгород-Сіверської міської територіальної громади становлять 72</w:t>
      </w:r>
      <w:r w:rsidR="00710036">
        <w:rPr>
          <w:szCs w:val="28"/>
          <w:lang w:val="uk-UA"/>
        </w:rPr>
        <w:t xml:space="preserve"> </w:t>
      </w:r>
      <w:r w:rsidRPr="000323D2">
        <w:rPr>
          <w:szCs w:val="28"/>
          <w:lang w:val="uk-UA"/>
        </w:rPr>
        <w:t>110,0 тис. грн,</w:t>
      </w:r>
      <w:r w:rsidRPr="000323D2">
        <w:rPr>
          <w:color w:val="C00000"/>
          <w:szCs w:val="28"/>
          <w:lang w:val="uk-UA"/>
        </w:rPr>
        <w:t xml:space="preserve"> </w:t>
      </w:r>
      <w:r w:rsidRPr="000323D2">
        <w:rPr>
          <w:szCs w:val="28"/>
          <w:lang w:val="uk-UA"/>
        </w:rPr>
        <w:t>що на 43,9% менше очікуваних надходжень  2023 року.</w:t>
      </w:r>
    </w:p>
    <w:p w:rsidR="004B0D4E" w:rsidRPr="004B0D4E" w:rsidRDefault="004B0D4E" w:rsidP="00564FF5">
      <w:pPr>
        <w:jc w:val="both"/>
        <w:rPr>
          <w:sz w:val="16"/>
          <w:szCs w:val="16"/>
          <w:lang w:val="uk-UA"/>
        </w:rPr>
      </w:pPr>
    </w:p>
    <w:p w:rsidR="00564FF5" w:rsidRPr="000323D2" w:rsidRDefault="00564FF5" w:rsidP="00564FF5">
      <w:pPr>
        <w:ind w:left="1" w:hanging="1"/>
        <w:jc w:val="center"/>
        <w:rPr>
          <w:b/>
          <w:szCs w:val="28"/>
          <w:lang w:val="uk-UA"/>
        </w:rPr>
      </w:pPr>
      <w:r w:rsidRPr="000323D2">
        <w:rPr>
          <w:b/>
          <w:szCs w:val="28"/>
          <w:lang w:val="uk-UA"/>
        </w:rPr>
        <w:t>Динаміка надходжень  ПДФО до бюджету</w:t>
      </w:r>
      <w:r w:rsidR="009F7FFC">
        <w:rPr>
          <w:b/>
          <w:szCs w:val="28"/>
          <w:lang w:val="uk-UA"/>
        </w:rPr>
        <w:t xml:space="preserve"> Новгород-Сіверської МТГ</w:t>
      </w:r>
    </w:p>
    <w:p w:rsidR="00564FF5" w:rsidRPr="000323D2" w:rsidRDefault="00564FF5" w:rsidP="00564FF5">
      <w:pPr>
        <w:ind w:left="7080" w:firstLine="708"/>
        <w:jc w:val="both"/>
        <w:rPr>
          <w:szCs w:val="28"/>
          <w:lang w:val="uk-UA"/>
        </w:rPr>
      </w:pPr>
      <w:r w:rsidRPr="000323D2">
        <w:rPr>
          <w:szCs w:val="28"/>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358"/>
        <w:gridCol w:w="1627"/>
        <w:gridCol w:w="1522"/>
        <w:gridCol w:w="1605"/>
      </w:tblGrid>
      <w:tr w:rsidR="00564FF5" w:rsidRPr="003A7AA2" w:rsidTr="00A55D5C">
        <w:tc>
          <w:tcPr>
            <w:tcW w:w="3360" w:type="dxa"/>
            <w:tcBorders>
              <w:top w:val="single" w:sz="4" w:space="0" w:color="auto"/>
              <w:left w:val="single" w:sz="4" w:space="0" w:color="auto"/>
              <w:bottom w:val="single" w:sz="4" w:space="0" w:color="auto"/>
              <w:right w:val="single" w:sz="4" w:space="0" w:color="auto"/>
            </w:tcBorders>
            <w:vAlign w:val="center"/>
            <w:hideMark/>
          </w:tcPr>
          <w:p w:rsidR="00564FF5" w:rsidRPr="003A7AA2" w:rsidRDefault="00564FF5" w:rsidP="00A55D5C">
            <w:pPr>
              <w:jc w:val="center"/>
              <w:rPr>
                <w:lang w:val="uk-UA"/>
              </w:rPr>
            </w:pPr>
            <w:r w:rsidRPr="003A7AA2">
              <w:rPr>
                <w:lang w:val="uk-UA"/>
              </w:rPr>
              <w:t>Назва показника</w:t>
            </w:r>
          </w:p>
        </w:tc>
        <w:tc>
          <w:tcPr>
            <w:tcW w:w="1358" w:type="dxa"/>
            <w:tcBorders>
              <w:top w:val="single" w:sz="4" w:space="0" w:color="auto"/>
              <w:left w:val="single" w:sz="4" w:space="0" w:color="auto"/>
              <w:bottom w:val="single" w:sz="4" w:space="0" w:color="auto"/>
              <w:right w:val="single" w:sz="4" w:space="0" w:color="auto"/>
            </w:tcBorders>
            <w:vAlign w:val="center"/>
            <w:hideMark/>
          </w:tcPr>
          <w:p w:rsidR="00564FF5" w:rsidRPr="003A7AA2" w:rsidRDefault="00564FF5" w:rsidP="00A55D5C">
            <w:pPr>
              <w:jc w:val="center"/>
              <w:rPr>
                <w:lang w:val="uk-UA"/>
              </w:rPr>
            </w:pPr>
            <w:r w:rsidRPr="003A7AA2">
              <w:rPr>
                <w:lang w:val="uk-UA"/>
              </w:rPr>
              <w:t>2021 рік (факт)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564FF5" w:rsidRPr="003A7AA2" w:rsidRDefault="00564FF5" w:rsidP="00A55D5C">
            <w:pPr>
              <w:jc w:val="center"/>
              <w:rPr>
                <w:lang w:val="uk-UA"/>
              </w:rPr>
            </w:pPr>
            <w:r w:rsidRPr="003A7AA2">
              <w:rPr>
                <w:lang w:val="uk-UA"/>
              </w:rPr>
              <w:t>2022 рік (факт)</w:t>
            </w:r>
          </w:p>
        </w:tc>
        <w:tc>
          <w:tcPr>
            <w:tcW w:w="1522" w:type="dxa"/>
            <w:tcBorders>
              <w:top w:val="single" w:sz="4" w:space="0" w:color="auto"/>
              <w:left w:val="single" w:sz="4" w:space="0" w:color="auto"/>
              <w:bottom w:val="single" w:sz="4" w:space="0" w:color="auto"/>
              <w:right w:val="single" w:sz="4" w:space="0" w:color="auto"/>
            </w:tcBorders>
            <w:vAlign w:val="center"/>
            <w:hideMark/>
          </w:tcPr>
          <w:p w:rsidR="00564FF5" w:rsidRPr="003A7AA2" w:rsidRDefault="00564FF5" w:rsidP="00A55D5C">
            <w:pPr>
              <w:jc w:val="center"/>
              <w:rPr>
                <w:lang w:val="uk-UA"/>
              </w:rPr>
            </w:pPr>
            <w:r w:rsidRPr="003A7AA2">
              <w:rPr>
                <w:lang w:val="uk-UA"/>
              </w:rPr>
              <w:t>2023 рік (очікувані)</w:t>
            </w:r>
          </w:p>
        </w:tc>
        <w:tc>
          <w:tcPr>
            <w:tcW w:w="1605" w:type="dxa"/>
            <w:tcBorders>
              <w:top w:val="single" w:sz="4" w:space="0" w:color="auto"/>
              <w:left w:val="single" w:sz="4" w:space="0" w:color="auto"/>
              <w:bottom w:val="single" w:sz="4" w:space="0" w:color="auto"/>
              <w:right w:val="single" w:sz="4" w:space="0" w:color="auto"/>
            </w:tcBorders>
            <w:vAlign w:val="center"/>
            <w:hideMark/>
          </w:tcPr>
          <w:p w:rsidR="00564FF5" w:rsidRPr="003A7AA2" w:rsidRDefault="009F7FFC" w:rsidP="00A55D5C">
            <w:pPr>
              <w:jc w:val="center"/>
              <w:rPr>
                <w:lang w:val="uk-UA"/>
              </w:rPr>
            </w:pPr>
            <w:r>
              <w:rPr>
                <w:lang w:val="uk-UA"/>
              </w:rPr>
              <w:t>2024 рік (план</w:t>
            </w:r>
            <w:r w:rsidR="00564FF5" w:rsidRPr="003A7AA2">
              <w:rPr>
                <w:lang w:val="uk-UA"/>
              </w:rPr>
              <w:t>)</w:t>
            </w:r>
          </w:p>
        </w:tc>
      </w:tr>
      <w:tr w:rsidR="00564FF5" w:rsidRPr="003A7AA2" w:rsidTr="00A55D5C">
        <w:tc>
          <w:tcPr>
            <w:tcW w:w="3360"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Бюджет МТГ</w:t>
            </w:r>
          </w:p>
        </w:tc>
        <w:tc>
          <w:tcPr>
            <w:tcW w:w="1358"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79</w:t>
            </w:r>
            <w:r>
              <w:rPr>
                <w:lang w:val="uk-UA"/>
              </w:rPr>
              <w:t xml:space="preserve"> </w:t>
            </w:r>
            <w:r w:rsidRPr="003A7AA2">
              <w:rPr>
                <w:lang w:val="uk-UA"/>
              </w:rPr>
              <w:t>471,9</w:t>
            </w:r>
          </w:p>
        </w:tc>
        <w:tc>
          <w:tcPr>
            <w:tcW w:w="1627" w:type="dxa"/>
            <w:tcBorders>
              <w:top w:val="single" w:sz="4" w:space="0" w:color="auto"/>
              <w:left w:val="single" w:sz="4" w:space="0" w:color="auto"/>
              <w:bottom w:val="single" w:sz="4" w:space="0" w:color="auto"/>
              <w:right w:val="single" w:sz="4" w:space="0" w:color="auto"/>
            </w:tcBorders>
          </w:tcPr>
          <w:p w:rsidR="00564FF5" w:rsidRPr="003A7AA2" w:rsidRDefault="00564FF5" w:rsidP="00936EBC">
            <w:pPr>
              <w:jc w:val="both"/>
              <w:rPr>
                <w:lang w:val="uk-UA"/>
              </w:rPr>
            </w:pPr>
            <w:r w:rsidRPr="003A7AA2">
              <w:rPr>
                <w:lang w:val="uk-UA"/>
              </w:rPr>
              <w:t>96</w:t>
            </w:r>
            <w:r>
              <w:rPr>
                <w:lang w:val="uk-UA"/>
              </w:rPr>
              <w:t xml:space="preserve"> </w:t>
            </w:r>
            <w:r w:rsidRPr="003A7AA2">
              <w:rPr>
                <w:lang w:val="uk-UA"/>
              </w:rPr>
              <w:t>262,9</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564FF5" w:rsidRPr="003A7AA2" w:rsidRDefault="00564FF5" w:rsidP="00936EBC">
            <w:pPr>
              <w:jc w:val="both"/>
              <w:rPr>
                <w:lang w:val="uk-UA"/>
              </w:rPr>
            </w:pPr>
            <w:r w:rsidRPr="003A7AA2">
              <w:rPr>
                <w:lang w:val="uk-UA"/>
              </w:rPr>
              <w:t>128</w:t>
            </w:r>
            <w:r>
              <w:rPr>
                <w:lang w:val="uk-UA"/>
              </w:rPr>
              <w:t xml:space="preserve"> </w:t>
            </w:r>
            <w:r w:rsidRPr="003A7AA2">
              <w:rPr>
                <w:lang w:val="uk-UA"/>
              </w:rPr>
              <w:t>444,4</w:t>
            </w:r>
          </w:p>
        </w:tc>
        <w:tc>
          <w:tcPr>
            <w:tcW w:w="1605" w:type="dxa"/>
            <w:tcBorders>
              <w:top w:val="single" w:sz="4" w:space="0" w:color="auto"/>
              <w:left w:val="single" w:sz="4" w:space="0" w:color="auto"/>
              <w:bottom w:val="single" w:sz="4" w:space="0" w:color="auto"/>
              <w:right w:val="single" w:sz="4" w:space="0" w:color="auto"/>
            </w:tcBorders>
          </w:tcPr>
          <w:p w:rsidR="00564FF5" w:rsidRPr="003A7AA2" w:rsidRDefault="00564FF5" w:rsidP="00936EBC">
            <w:pPr>
              <w:jc w:val="both"/>
              <w:rPr>
                <w:lang w:val="uk-UA"/>
              </w:rPr>
            </w:pPr>
            <w:r w:rsidRPr="003A7AA2">
              <w:rPr>
                <w:lang w:val="uk-UA"/>
              </w:rPr>
              <w:t>72</w:t>
            </w:r>
            <w:r>
              <w:rPr>
                <w:lang w:val="uk-UA"/>
              </w:rPr>
              <w:t xml:space="preserve"> </w:t>
            </w:r>
            <w:r w:rsidRPr="003A7AA2">
              <w:rPr>
                <w:lang w:val="uk-UA"/>
              </w:rPr>
              <w:t>110,0</w:t>
            </w:r>
          </w:p>
        </w:tc>
      </w:tr>
      <w:tr w:rsidR="00564FF5" w:rsidRPr="003A7AA2" w:rsidTr="00A55D5C">
        <w:tc>
          <w:tcPr>
            <w:tcW w:w="3360"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 до попереднього року</w:t>
            </w:r>
          </w:p>
        </w:tc>
        <w:tc>
          <w:tcPr>
            <w:tcW w:w="1358"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213,7</w:t>
            </w:r>
          </w:p>
        </w:tc>
        <w:tc>
          <w:tcPr>
            <w:tcW w:w="1627"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121,1</w:t>
            </w:r>
          </w:p>
        </w:tc>
        <w:tc>
          <w:tcPr>
            <w:tcW w:w="1522" w:type="dxa"/>
            <w:tcBorders>
              <w:top w:val="single" w:sz="4" w:space="0" w:color="auto"/>
              <w:left w:val="single" w:sz="4" w:space="0" w:color="auto"/>
              <w:bottom w:val="single" w:sz="4" w:space="0" w:color="auto"/>
              <w:right w:val="single" w:sz="4" w:space="0" w:color="auto"/>
            </w:tcBorders>
            <w:shd w:val="clear" w:color="auto" w:fill="auto"/>
            <w:hideMark/>
          </w:tcPr>
          <w:p w:rsidR="00564FF5" w:rsidRPr="003A7AA2" w:rsidRDefault="00564FF5" w:rsidP="00936EBC">
            <w:pPr>
              <w:jc w:val="both"/>
              <w:rPr>
                <w:lang w:val="uk-UA"/>
              </w:rPr>
            </w:pPr>
            <w:r w:rsidRPr="003A7AA2">
              <w:rPr>
                <w:lang w:val="uk-UA"/>
              </w:rPr>
              <w:t>133,4</w:t>
            </w:r>
          </w:p>
        </w:tc>
        <w:tc>
          <w:tcPr>
            <w:tcW w:w="1605" w:type="dxa"/>
            <w:tcBorders>
              <w:top w:val="single" w:sz="4" w:space="0" w:color="auto"/>
              <w:left w:val="single" w:sz="4" w:space="0" w:color="auto"/>
              <w:bottom w:val="single" w:sz="4" w:space="0" w:color="auto"/>
              <w:right w:val="single" w:sz="4" w:space="0" w:color="auto"/>
            </w:tcBorders>
            <w:hideMark/>
          </w:tcPr>
          <w:p w:rsidR="00564FF5" w:rsidRPr="003A7AA2" w:rsidRDefault="00564FF5" w:rsidP="00936EBC">
            <w:pPr>
              <w:jc w:val="both"/>
              <w:rPr>
                <w:lang w:val="uk-UA"/>
              </w:rPr>
            </w:pPr>
            <w:r w:rsidRPr="003A7AA2">
              <w:rPr>
                <w:lang w:val="uk-UA"/>
              </w:rPr>
              <w:t>56,1</w:t>
            </w:r>
          </w:p>
        </w:tc>
      </w:tr>
    </w:tbl>
    <w:p w:rsidR="00F2513D" w:rsidRDefault="00F2513D" w:rsidP="00564FF5">
      <w:pPr>
        <w:ind w:firstLine="709"/>
        <w:jc w:val="both"/>
        <w:rPr>
          <w:rFonts w:eastAsia="Calibri"/>
          <w:szCs w:val="22"/>
          <w:lang w:val="uk-UA" w:eastAsia="en-US"/>
        </w:rPr>
      </w:pPr>
    </w:p>
    <w:p w:rsidR="00564FF5" w:rsidRPr="008B77DC" w:rsidRDefault="00564FF5" w:rsidP="00564FF5">
      <w:pPr>
        <w:ind w:firstLine="709"/>
        <w:jc w:val="both"/>
        <w:rPr>
          <w:b/>
          <w:szCs w:val="28"/>
          <w:lang w:val="uk-UA"/>
        </w:rPr>
      </w:pPr>
      <w:r w:rsidRPr="00401B55">
        <w:rPr>
          <w:rFonts w:eastAsia="Calibri"/>
          <w:szCs w:val="22"/>
          <w:lang w:val="uk-UA" w:eastAsia="en-US"/>
        </w:rPr>
        <w:t xml:space="preserve">Факторами впливу на спад надходжень податку на доходи фізичних осіб </w:t>
      </w:r>
      <w:r w:rsidRPr="008B77DC">
        <w:rPr>
          <w:rFonts w:eastAsia="Calibri"/>
          <w:szCs w:val="22"/>
          <w:lang w:val="uk-UA" w:eastAsia="en-US"/>
        </w:rPr>
        <w:t xml:space="preserve">у 2024 році є </w:t>
      </w:r>
      <w:r w:rsidRPr="00CB0B63">
        <w:rPr>
          <w:rFonts w:eastAsia="Calibri"/>
          <w:szCs w:val="22"/>
          <w:lang w:val="uk-UA" w:eastAsia="en-US"/>
        </w:rPr>
        <w:t>застосування змін</w:t>
      </w:r>
      <w:r>
        <w:rPr>
          <w:rFonts w:eastAsia="Calibri"/>
          <w:szCs w:val="22"/>
          <w:lang w:val="uk-UA" w:eastAsia="en-US"/>
        </w:rPr>
        <w:t>, передбачених З</w:t>
      </w:r>
      <w:r w:rsidRPr="00CB0B63">
        <w:rPr>
          <w:rFonts w:eastAsia="Calibri"/>
          <w:szCs w:val="22"/>
          <w:lang w:val="uk-UA" w:eastAsia="en-US"/>
        </w:rPr>
        <w:t>акон</w:t>
      </w:r>
      <w:r>
        <w:rPr>
          <w:rFonts w:eastAsia="Calibri"/>
          <w:szCs w:val="22"/>
          <w:lang w:val="uk-UA" w:eastAsia="en-US"/>
        </w:rPr>
        <w:t>ом</w:t>
      </w:r>
      <w:r w:rsidRPr="00CB0B63">
        <w:rPr>
          <w:rFonts w:eastAsia="Calibri"/>
          <w:szCs w:val="22"/>
          <w:lang w:val="uk-UA" w:eastAsia="en-US"/>
        </w:rPr>
        <w:t xml:space="preserve"> України «Про Державний бюджет України на</w:t>
      </w:r>
      <w:r>
        <w:rPr>
          <w:rFonts w:eastAsia="Calibri"/>
          <w:szCs w:val="22"/>
          <w:lang w:val="uk-UA" w:eastAsia="en-US"/>
        </w:rPr>
        <w:t xml:space="preserve"> </w:t>
      </w:r>
      <w:r w:rsidRPr="00CB0B63">
        <w:rPr>
          <w:rFonts w:eastAsia="Calibri"/>
          <w:szCs w:val="22"/>
          <w:lang w:val="uk-UA" w:eastAsia="en-US"/>
        </w:rPr>
        <w:t>2024 рік»</w:t>
      </w:r>
      <w:r>
        <w:rPr>
          <w:rFonts w:eastAsia="Calibri"/>
          <w:szCs w:val="22"/>
          <w:lang w:val="uk-UA" w:eastAsia="en-US"/>
        </w:rPr>
        <w:t>,</w:t>
      </w:r>
      <w:r w:rsidRPr="00CB0B63">
        <w:rPr>
          <w:rFonts w:eastAsia="Calibri"/>
          <w:szCs w:val="22"/>
          <w:lang w:val="uk-UA" w:eastAsia="en-US"/>
        </w:rPr>
        <w:t xml:space="preserve"> щодо спрямування податку на доходи фізичних осіб з грошового</w:t>
      </w:r>
      <w:r>
        <w:rPr>
          <w:rFonts w:eastAsia="Calibri"/>
          <w:szCs w:val="22"/>
          <w:lang w:val="uk-UA" w:eastAsia="en-US"/>
        </w:rPr>
        <w:t xml:space="preserve"> </w:t>
      </w:r>
      <w:r w:rsidRPr="00CB0B63">
        <w:rPr>
          <w:rFonts w:eastAsia="Calibri"/>
          <w:szCs w:val="22"/>
          <w:lang w:val="uk-UA" w:eastAsia="en-US"/>
        </w:rPr>
        <w:t xml:space="preserve">забезпечення військовослужбовців з </w:t>
      </w:r>
      <w:r>
        <w:rPr>
          <w:rFonts w:eastAsia="Calibri"/>
          <w:szCs w:val="22"/>
          <w:lang w:val="uk-UA" w:eastAsia="en-US"/>
        </w:rPr>
        <w:t xml:space="preserve">місцевого бюджету до державного, </w:t>
      </w:r>
      <w:r w:rsidRPr="008B77DC">
        <w:rPr>
          <w:rFonts w:eastAsia="Calibri"/>
          <w:szCs w:val="22"/>
          <w:lang w:val="uk-UA" w:eastAsia="en-US"/>
        </w:rPr>
        <w:t xml:space="preserve">зменшення ділової активності суб’єктів господарювання, виходячи з можливостей в період дії воєнного стану </w:t>
      </w:r>
      <w:r w:rsidR="004B0D4E">
        <w:rPr>
          <w:rFonts w:eastAsia="Calibri"/>
          <w:szCs w:val="22"/>
          <w:lang w:val="uk-UA" w:eastAsia="en-US"/>
        </w:rPr>
        <w:t xml:space="preserve">               </w:t>
      </w:r>
      <w:r w:rsidRPr="008B77DC">
        <w:rPr>
          <w:rFonts w:eastAsia="Calibri"/>
          <w:szCs w:val="22"/>
          <w:lang w:val="uk-UA" w:eastAsia="en-US"/>
        </w:rPr>
        <w:t>та ліквідації наслідків збройної агресії проти України.</w:t>
      </w:r>
    </w:p>
    <w:p w:rsidR="00564FF5" w:rsidRDefault="00564FF5" w:rsidP="00564FF5">
      <w:pPr>
        <w:ind w:firstLine="709"/>
        <w:jc w:val="both"/>
        <w:rPr>
          <w:szCs w:val="22"/>
          <w:shd w:val="clear" w:color="auto" w:fill="FFFFFF"/>
          <w:lang w:val="uk-UA"/>
        </w:rPr>
      </w:pPr>
      <w:r w:rsidRPr="008B77DC">
        <w:rPr>
          <w:szCs w:val="22"/>
          <w:shd w:val="clear" w:color="auto" w:fill="FFFFFF"/>
          <w:lang w:val="uk-UA"/>
        </w:rPr>
        <w:t xml:space="preserve">Зміни в структурі загальної суми надходжень податку на доходи фізичних осіб  враховані </w:t>
      </w:r>
      <w:r w:rsidR="00723C94">
        <w:rPr>
          <w:szCs w:val="22"/>
          <w:shd w:val="clear" w:color="auto" w:fill="FFFFFF"/>
          <w:lang w:val="uk-UA"/>
        </w:rPr>
        <w:t xml:space="preserve">  </w:t>
      </w:r>
      <w:r w:rsidR="004B0D4E">
        <w:rPr>
          <w:szCs w:val="22"/>
          <w:shd w:val="clear" w:color="auto" w:fill="FFFFFF"/>
          <w:lang w:val="uk-UA"/>
        </w:rPr>
        <w:t xml:space="preserve"> </w:t>
      </w:r>
      <w:r w:rsidRPr="008B77DC">
        <w:rPr>
          <w:szCs w:val="22"/>
          <w:shd w:val="clear" w:color="auto" w:fill="FFFFFF"/>
          <w:lang w:val="uk-UA"/>
        </w:rPr>
        <w:t xml:space="preserve">у проєкті бюджету Новгород-Сіверської  МТГ на 2024 рік. </w:t>
      </w:r>
    </w:p>
    <w:p w:rsidR="004B0D4E" w:rsidRPr="004B0D4E" w:rsidRDefault="004B0D4E" w:rsidP="00564FF5">
      <w:pPr>
        <w:ind w:firstLine="709"/>
        <w:jc w:val="both"/>
        <w:rPr>
          <w:sz w:val="16"/>
          <w:szCs w:val="16"/>
          <w:shd w:val="clear" w:color="auto" w:fill="FFFFFF"/>
          <w:lang w:val="uk-UA"/>
        </w:rPr>
      </w:pPr>
    </w:p>
    <w:p w:rsidR="00564FF5" w:rsidRPr="008F1B4C" w:rsidRDefault="00564FF5" w:rsidP="00564FF5">
      <w:pPr>
        <w:ind w:firstLine="709"/>
        <w:jc w:val="both"/>
        <w:rPr>
          <w:rFonts w:eastAsia="MS Mincho"/>
          <w:b/>
          <w:szCs w:val="28"/>
          <w:lang w:val="uk-UA"/>
        </w:rPr>
      </w:pPr>
      <w:r w:rsidRPr="008F1B4C">
        <w:rPr>
          <w:rFonts w:eastAsia="MS Mincho"/>
          <w:b/>
          <w:szCs w:val="28"/>
          <w:lang w:val="uk-UA"/>
        </w:rPr>
        <w:t>Структура  формування  ПДФО  за базою оподаткування у 2024 році</w:t>
      </w:r>
    </w:p>
    <w:p w:rsidR="00564FF5" w:rsidRPr="00DB130F" w:rsidRDefault="00327C17" w:rsidP="00564FF5">
      <w:pPr>
        <w:pStyle w:val="af"/>
        <w:ind w:firstLine="709"/>
        <w:jc w:val="both"/>
        <w:rPr>
          <w:rFonts w:eastAsia="MS Mincho"/>
          <w:color w:val="C00000"/>
          <w:sz w:val="28"/>
          <w:szCs w:val="28"/>
          <w:lang w:val="uk-UA"/>
        </w:rPr>
      </w:pPr>
      <w:r>
        <w:rPr>
          <w:noProof/>
          <w:szCs w:val="28"/>
        </w:rPr>
        <mc:AlternateContent>
          <mc:Choice Requires="wps">
            <w:drawing>
              <wp:anchor distT="0" distB="0" distL="114300" distR="114300" simplePos="0" relativeHeight="251672064" behindDoc="0" locked="0" layoutInCell="1" allowOverlap="1">
                <wp:simplePos x="0" y="0"/>
                <wp:positionH relativeFrom="column">
                  <wp:posOffset>161925</wp:posOffset>
                </wp:positionH>
                <wp:positionV relativeFrom="paragraph">
                  <wp:posOffset>232410</wp:posOffset>
                </wp:positionV>
                <wp:extent cx="1097280" cy="932180"/>
                <wp:effectExtent l="0" t="0" r="26670" b="20320"/>
                <wp:wrapNone/>
                <wp:docPr id="104" name="Скругленный 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32180"/>
                        </a:xfrm>
                        <a:prstGeom prst="roundRect">
                          <a:avLst>
                            <a:gd name="adj" fmla="val 16667"/>
                          </a:avLst>
                        </a:prstGeom>
                        <a:solidFill>
                          <a:srgbClr val="FFC000"/>
                        </a:solidFill>
                        <a:ln w="9525">
                          <a:solidFill>
                            <a:srgbClr val="000000"/>
                          </a:solidFill>
                          <a:round/>
                          <a:headEnd/>
                          <a:tailEnd/>
                        </a:ln>
                      </wps:spPr>
                      <wps:txbx>
                        <w:txbxContent>
                          <w:p w:rsidR="00F42204" w:rsidRPr="002E4FB0" w:rsidRDefault="00F42204" w:rsidP="00564FF5">
                            <w:pPr>
                              <w:rPr>
                                <w:lang w:val="uk-UA"/>
                              </w:rPr>
                            </w:pPr>
                            <w:r>
                              <w:rPr>
                                <w:lang w:val="uk-UA"/>
                              </w:rPr>
                              <w:t>ПДФО – 72110,0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4" o:spid="_x0000_s1030" style="position:absolute;left:0;text-align:left;margin-left:12.75pt;margin-top:18.3pt;width:86.4pt;height:7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" fillcolor="#ffc000">
                <v:textbox>
                  <w:txbxContent>
                    <w:p w:rsidR="00F42204" w:rsidRPr="002E4FB0" w:rsidRDefault="00F42204" w:rsidP="00564FF5">
                      <w:pPr>
                        <w:rPr>
                          <w:lang w:val="uk-UA"/>
                        </w:rPr>
                      </w:pPr>
                      <w:r>
                        <w:rPr>
                          <w:lang w:val="uk-UA"/>
                        </w:rPr>
                        <w:t>ПДФО – 72110,0 тис. грн</w:t>
                      </w:r>
                    </w:p>
                  </w:txbxContent>
                </v:textbox>
              </v:roundrect>
            </w:pict>
          </mc:Fallback>
        </mc:AlternateContent>
      </w:r>
      <w:r>
        <w:rPr>
          <w:rFonts w:eastAsia="MS Mincho"/>
          <w:noProof/>
          <w:color w:val="C00000"/>
          <w:sz w:val="28"/>
          <w:szCs w:val="28"/>
        </w:rPr>
        <mc:AlternateContent>
          <mc:Choice Requires="wps">
            <w:drawing>
              <wp:anchor distT="0" distB="0" distL="114300" distR="114300" simplePos="0" relativeHeight="251668992" behindDoc="0" locked="0" layoutInCell="1" allowOverlap="1">
                <wp:simplePos x="0" y="0"/>
                <wp:positionH relativeFrom="column">
                  <wp:posOffset>1724025</wp:posOffset>
                </wp:positionH>
                <wp:positionV relativeFrom="paragraph">
                  <wp:posOffset>138430</wp:posOffset>
                </wp:positionV>
                <wp:extent cx="4236720" cy="736600"/>
                <wp:effectExtent l="0" t="0" r="11430" b="25400"/>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736600"/>
                        </a:xfrm>
                        <a:prstGeom prst="roundRect">
                          <a:avLst>
                            <a:gd name="adj" fmla="val 16667"/>
                          </a:avLst>
                        </a:prstGeom>
                        <a:solidFill>
                          <a:srgbClr val="99FFCC"/>
                        </a:solidFill>
                        <a:ln w="9525">
                          <a:solidFill>
                            <a:srgbClr val="000000"/>
                          </a:solidFill>
                          <a:round/>
                          <a:headEnd/>
                          <a:tailEnd/>
                        </a:ln>
                      </wps:spPr>
                      <wps:txbx>
                        <w:txbxContent>
                          <w:p w:rsidR="00F42204" w:rsidRPr="002E4FB0" w:rsidRDefault="00F42204" w:rsidP="00564FF5">
                            <w:pPr>
                              <w:rPr>
                                <w:lang w:val="uk-UA"/>
                              </w:rPr>
                            </w:pPr>
                            <w:r w:rsidRPr="002E4FB0">
                              <w:rPr>
                                <w:lang w:val="uk-UA"/>
                              </w:rPr>
                              <w:t>ПДФО, що сплачується податковими агентами із доходів платника податку у вигляді заробітної плати – 61 448,7 тис.</w:t>
                            </w:r>
                            <w:r>
                              <w:rPr>
                                <w:lang w:val="uk-UA"/>
                              </w:rPr>
                              <w:t xml:space="preserve">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3" o:spid="_x0000_s1031" style="position:absolute;left:0;text-align:left;margin-left:135.75pt;margin-top:10.9pt;width:333.6pt;height:5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" fillcolor="#9fc">
                <v:textbox>
                  <w:txbxContent>
                    <w:p w:rsidR="00F42204" w:rsidRPr="002E4FB0" w:rsidRDefault="00F42204" w:rsidP="00564FF5">
                      <w:pPr>
                        <w:rPr>
                          <w:lang w:val="uk-UA"/>
                        </w:rPr>
                      </w:pPr>
                      <w:r w:rsidRPr="002E4FB0">
                        <w:rPr>
                          <w:lang w:val="uk-UA"/>
                        </w:rPr>
                        <w:t>ПДФО, що сплачується податковими агентами із доходів платника податку у вигляді заробітної плати – 61 448,7 тис.</w:t>
                      </w:r>
                      <w:r>
                        <w:rPr>
                          <w:lang w:val="uk-UA"/>
                        </w:rPr>
                        <w:t xml:space="preserve"> грн</w:t>
                      </w:r>
                    </w:p>
                  </w:txbxContent>
                </v:textbox>
              </v:roundrect>
            </w:pict>
          </mc:Fallback>
        </mc:AlternateContent>
      </w:r>
      <w:r>
        <w:rPr>
          <w:noProof/>
          <w:szCs w:val="28"/>
        </w:rPr>
        <mc:AlternateContent>
          <mc:Choice Requires="wps">
            <w:drawing>
              <wp:anchor distT="0" distB="0" distL="114300" distR="114300" simplePos="0" relativeHeight="251673088" behindDoc="0" locked="0" layoutInCell="1" allowOverlap="1">
                <wp:simplePos x="0" y="0"/>
                <wp:positionH relativeFrom="column">
                  <wp:posOffset>1259205</wp:posOffset>
                </wp:positionH>
                <wp:positionV relativeFrom="paragraph">
                  <wp:posOffset>232410</wp:posOffset>
                </wp:positionV>
                <wp:extent cx="464820" cy="464820"/>
                <wp:effectExtent l="0" t="0" r="30480" b="3048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4648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2" o:spid="_x0000_s1026" type="#_x0000_t32" style="position:absolute;margin-left:99.15pt;margin-top:18.3pt;width:36.6pt;height:36.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"/>
            </w:pict>
          </mc:Fallback>
        </mc:AlternateContent>
      </w:r>
    </w:p>
    <w:p w:rsidR="00564FF5" w:rsidRDefault="00564FF5" w:rsidP="00564FF5">
      <w:pPr>
        <w:ind w:right="-2" w:firstLine="708"/>
        <w:jc w:val="both"/>
        <w:rPr>
          <w:szCs w:val="28"/>
          <w:lang w:val="uk-UA" w:eastAsia="en-US"/>
        </w:rPr>
      </w:pPr>
    </w:p>
    <w:p w:rsidR="00564FF5" w:rsidRDefault="00327C17" w:rsidP="00564FF5">
      <w:pPr>
        <w:ind w:right="-2" w:firstLine="708"/>
        <w:jc w:val="both"/>
        <w:rPr>
          <w:szCs w:val="28"/>
          <w:lang w:val="uk-UA" w:eastAsia="en-US"/>
        </w:rPr>
      </w:pPr>
      <w:r>
        <w:rPr>
          <w:noProof/>
          <w:szCs w:val="28"/>
        </w:rPr>
        <mc:AlternateContent>
          <mc:Choice Requires="wps">
            <w:drawing>
              <wp:anchor distT="0" distB="0" distL="114300" distR="114300" simplePos="0" relativeHeight="251670016" behindDoc="0" locked="0" layoutInCell="1" allowOverlap="1">
                <wp:simplePos x="0" y="0"/>
                <wp:positionH relativeFrom="column">
                  <wp:posOffset>1724025</wp:posOffset>
                </wp:positionH>
                <wp:positionV relativeFrom="paragraph">
                  <wp:posOffset>171450</wp:posOffset>
                </wp:positionV>
                <wp:extent cx="4282440" cy="754380"/>
                <wp:effectExtent l="0" t="0" r="22860" b="26670"/>
                <wp:wrapNone/>
                <wp:docPr id="101" name="Скругленный 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754380"/>
                        </a:xfrm>
                        <a:prstGeom prst="roundRect">
                          <a:avLst>
                            <a:gd name="adj" fmla="val 16667"/>
                          </a:avLst>
                        </a:prstGeom>
                        <a:solidFill>
                          <a:srgbClr val="FFFFCC"/>
                        </a:solidFill>
                        <a:ln w="9525">
                          <a:solidFill>
                            <a:srgbClr val="000000"/>
                          </a:solidFill>
                          <a:round/>
                          <a:headEnd/>
                          <a:tailEnd/>
                        </a:ln>
                      </wps:spPr>
                      <wps:txbx>
                        <w:txbxContent>
                          <w:p w:rsidR="00F42204" w:rsidRPr="00E00198" w:rsidRDefault="00F42204" w:rsidP="00564FF5">
                            <w:pPr>
                              <w:rPr>
                                <w:lang w:val="uk-UA"/>
                              </w:rPr>
                            </w:pPr>
                            <w:r>
                              <w:rPr>
                                <w:lang w:val="uk-UA"/>
                              </w:rPr>
                              <w:t>ПДФО, що сплачується податковими агентами із доходів платника інших ніж заробітна плата – 10 581,3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1" o:spid="_x0000_s1032" style="position:absolute;left:0;text-align:left;margin-left:135.75pt;margin-top:13.5pt;width:337.2pt;height:5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" fillcolor="#ffc">
                <v:textbox>
                  <w:txbxContent>
                    <w:p w:rsidR="00F42204" w:rsidRPr="00E00198" w:rsidRDefault="00F42204" w:rsidP="00564FF5">
                      <w:pPr>
                        <w:rPr>
                          <w:lang w:val="uk-UA"/>
                        </w:rPr>
                      </w:pPr>
                      <w:r>
                        <w:rPr>
                          <w:lang w:val="uk-UA"/>
                        </w:rPr>
                        <w:t>ПДФО, що сплачується податковими агентами із доходів платника інших ніж заробітна плата – 10 581,3 тис. грн</w:t>
                      </w:r>
                    </w:p>
                  </w:txbxContent>
                </v:textbox>
              </v:roundrect>
            </w:pict>
          </mc:Fallback>
        </mc:AlternateContent>
      </w:r>
      <w:r>
        <w:rPr>
          <w:noProof/>
          <w:szCs w:val="28"/>
        </w:rPr>
        <mc:AlternateContent>
          <mc:Choice Requires="wps">
            <w:drawing>
              <wp:anchor distT="0" distB="0" distL="114300" distR="114300" simplePos="0" relativeHeight="251675136" behindDoc="0" locked="0" layoutInCell="1" allowOverlap="1">
                <wp:simplePos x="0" y="0"/>
                <wp:positionH relativeFrom="column">
                  <wp:posOffset>1259205</wp:posOffset>
                </wp:positionH>
                <wp:positionV relativeFrom="paragraph">
                  <wp:posOffset>171450</wp:posOffset>
                </wp:positionV>
                <wp:extent cx="419100" cy="1036320"/>
                <wp:effectExtent l="0" t="0" r="19050" b="3048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036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99.15pt;margin-top:13.5pt;width:33pt;height:81.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"/>
            </w:pict>
          </mc:Fallback>
        </mc:AlternateContent>
      </w:r>
      <w:r>
        <w:rPr>
          <w:noProof/>
          <w:szCs w:val="28"/>
        </w:rPr>
        <mc:AlternateContent>
          <mc:Choice Requires="wps">
            <w:drawing>
              <wp:anchor distT="0" distB="0" distL="114300" distR="114300" simplePos="0" relativeHeight="251674112" behindDoc="0" locked="0" layoutInCell="1" allowOverlap="1">
                <wp:simplePos x="0" y="0"/>
                <wp:positionH relativeFrom="column">
                  <wp:posOffset>1259205</wp:posOffset>
                </wp:positionH>
                <wp:positionV relativeFrom="paragraph">
                  <wp:posOffset>110490</wp:posOffset>
                </wp:positionV>
                <wp:extent cx="464820" cy="251460"/>
                <wp:effectExtent l="0" t="0" r="30480" b="3429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514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99" o:spid="_x0000_s1026" type="#_x0000_t32" style="position:absolute;margin-left:99.15pt;margin-top:8.7pt;width:36.6pt;height:19.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"/>
            </w:pict>
          </mc:Fallback>
        </mc:AlternateContent>
      </w:r>
    </w:p>
    <w:p w:rsidR="00564FF5" w:rsidRDefault="00564FF5" w:rsidP="00564FF5">
      <w:pPr>
        <w:ind w:right="-2" w:firstLine="708"/>
        <w:jc w:val="both"/>
        <w:rPr>
          <w:szCs w:val="28"/>
          <w:lang w:val="uk-UA" w:eastAsia="en-US"/>
        </w:rPr>
      </w:pPr>
    </w:p>
    <w:p w:rsidR="00564FF5" w:rsidRDefault="00564FF5" w:rsidP="00564FF5">
      <w:pPr>
        <w:ind w:right="-2" w:firstLine="708"/>
        <w:jc w:val="both"/>
        <w:rPr>
          <w:szCs w:val="28"/>
          <w:lang w:val="uk-UA" w:eastAsia="en-US"/>
        </w:rPr>
      </w:pPr>
    </w:p>
    <w:p w:rsidR="00564FF5" w:rsidRDefault="00564FF5" w:rsidP="00564FF5">
      <w:pPr>
        <w:ind w:right="-2" w:firstLine="708"/>
        <w:jc w:val="both"/>
        <w:rPr>
          <w:szCs w:val="28"/>
          <w:lang w:val="uk-UA" w:eastAsia="en-US"/>
        </w:rPr>
      </w:pPr>
    </w:p>
    <w:p w:rsidR="00564FF5" w:rsidRDefault="00327C17" w:rsidP="00564FF5">
      <w:pPr>
        <w:ind w:right="-2" w:firstLine="708"/>
        <w:jc w:val="both"/>
        <w:rPr>
          <w:szCs w:val="28"/>
          <w:lang w:val="uk-UA" w:eastAsia="en-US"/>
        </w:rPr>
      </w:pPr>
      <w:r>
        <w:rPr>
          <w:noProof/>
          <w:szCs w:val="28"/>
        </w:rPr>
        <mc:AlternateContent>
          <mc:Choice Requires="wps">
            <w:drawing>
              <wp:anchor distT="0" distB="0" distL="114300" distR="114300" simplePos="0" relativeHeight="251671040" behindDoc="0" locked="0" layoutInCell="1" allowOverlap="1">
                <wp:simplePos x="0" y="0"/>
                <wp:positionH relativeFrom="column">
                  <wp:posOffset>1678305</wp:posOffset>
                </wp:positionH>
                <wp:positionV relativeFrom="paragraph">
                  <wp:posOffset>200025</wp:posOffset>
                </wp:positionV>
                <wp:extent cx="4328160" cy="541020"/>
                <wp:effectExtent l="0" t="0" r="15240" b="11430"/>
                <wp:wrapNone/>
                <wp:docPr id="97" name="Скругленный 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541020"/>
                        </a:xfrm>
                        <a:prstGeom prst="roundRect">
                          <a:avLst>
                            <a:gd name="adj" fmla="val 16667"/>
                          </a:avLst>
                        </a:prstGeom>
                        <a:solidFill>
                          <a:srgbClr val="99CCFF"/>
                        </a:solidFill>
                        <a:ln w="9525">
                          <a:solidFill>
                            <a:srgbClr val="000000"/>
                          </a:solidFill>
                          <a:round/>
                          <a:headEnd/>
                          <a:tailEnd/>
                        </a:ln>
                      </wps:spPr>
                      <wps:txbx>
                        <w:txbxContent>
                          <w:p w:rsidR="00F42204" w:rsidRPr="008F1B4C" w:rsidRDefault="00F42204" w:rsidP="00564FF5">
                            <w:pPr>
                              <w:rPr>
                                <w:lang w:val="uk-UA"/>
                              </w:rPr>
                            </w:pPr>
                            <w:r>
                              <w:rPr>
                                <w:lang w:val="uk-UA"/>
                              </w:rPr>
                              <w:t>ПДФО, що сплачується фізичними особами за результатами річного декларування – 80,0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7" o:spid="_x0000_s1033" style="position:absolute;left:0;text-align:left;margin-left:132.15pt;margin-top:15.75pt;width:340.8pt;height:42.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" fillcolor="#9cf">
                <v:textbox>
                  <w:txbxContent>
                    <w:p w:rsidR="00F42204" w:rsidRPr="008F1B4C" w:rsidRDefault="00F42204" w:rsidP="00564FF5">
                      <w:pPr>
                        <w:rPr>
                          <w:lang w:val="uk-UA"/>
                        </w:rPr>
                      </w:pPr>
                      <w:r>
                        <w:rPr>
                          <w:lang w:val="uk-UA"/>
                        </w:rPr>
                        <w:t>ПДФО, що сплачується фізичними особами за результатами річного декларування – 80,0 тис. грн</w:t>
                      </w:r>
                    </w:p>
                  </w:txbxContent>
                </v:textbox>
              </v:roundrect>
            </w:pict>
          </mc:Fallback>
        </mc:AlternateContent>
      </w:r>
    </w:p>
    <w:p w:rsidR="00564FF5" w:rsidRDefault="00564FF5" w:rsidP="00564FF5">
      <w:pPr>
        <w:ind w:right="-2" w:firstLine="708"/>
        <w:jc w:val="both"/>
        <w:rPr>
          <w:szCs w:val="28"/>
          <w:lang w:val="uk-UA" w:eastAsia="en-US"/>
        </w:rPr>
      </w:pPr>
    </w:p>
    <w:p w:rsidR="00564FF5" w:rsidRDefault="00564FF5" w:rsidP="00564FF5">
      <w:pPr>
        <w:ind w:right="-2" w:firstLine="708"/>
        <w:jc w:val="both"/>
        <w:rPr>
          <w:szCs w:val="28"/>
          <w:lang w:val="uk-UA" w:eastAsia="en-US"/>
        </w:rPr>
      </w:pPr>
    </w:p>
    <w:p w:rsidR="00564FF5" w:rsidRDefault="00564FF5" w:rsidP="00564FF5">
      <w:pPr>
        <w:ind w:right="-2" w:firstLine="708"/>
        <w:jc w:val="both"/>
        <w:rPr>
          <w:szCs w:val="28"/>
          <w:lang w:val="uk-UA" w:eastAsia="en-US"/>
        </w:rPr>
      </w:pPr>
    </w:p>
    <w:p w:rsidR="00564FF5" w:rsidRDefault="00564FF5" w:rsidP="00564FF5">
      <w:pPr>
        <w:ind w:right="-2" w:firstLine="708"/>
        <w:jc w:val="both"/>
        <w:rPr>
          <w:szCs w:val="28"/>
          <w:lang w:val="uk-UA" w:eastAsia="en-US"/>
        </w:rPr>
      </w:pPr>
    </w:p>
    <w:p w:rsidR="00564FF5" w:rsidRPr="00242B6C" w:rsidRDefault="00564FF5" w:rsidP="00564FF5">
      <w:pPr>
        <w:ind w:right="-2" w:firstLine="708"/>
        <w:jc w:val="both"/>
        <w:rPr>
          <w:szCs w:val="28"/>
          <w:lang w:val="uk-UA" w:eastAsia="en-US"/>
        </w:rPr>
      </w:pPr>
      <w:r w:rsidRPr="00242B6C">
        <w:rPr>
          <w:szCs w:val="28"/>
          <w:lang w:val="uk-UA" w:eastAsia="en-US"/>
        </w:rPr>
        <w:t>Податок на прибуток підприємств та фінансових установ комунальної власності у розмірі 100% зараховується до загального фонду бюджету                         Новгород-Сіверської  міської територіальної громади.</w:t>
      </w:r>
    </w:p>
    <w:p w:rsidR="00564FF5" w:rsidRPr="00242B6C" w:rsidRDefault="00564FF5" w:rsidP="00564FF5">
      <w:pPr>
        <w:pStyle w:val="af"/>
        <w:spacing w:before="0" w:beforeAutospacing="0" w:after="0" w:afterAutospacing="0"/>
        <w:ind w:firstLine="709"/>
        <w:jc w:val="both"/>
        <w:rPr>
          <w:bCs/>
          <w:sz w:val="28"/>
          <w:szCs w:val="28"/>
          <w:lang w:val="uk-UA"/>
        </w:rPr>
      </w:pPr>
      <w:r w:rsidRPr="00242B6C">
        <w:rPr>
          <w:sz w:val="28"/>
          <w:szCs w:val="28"/>
          <w:lang w:val="uk-UA"/>
        </w:rPr>
        <w:t>Надходження податку на прибуток підприємств комунальної власності</w:t>
      </w:r>
      <w:r w:rsidRPr="00242B6C">
        <w:rPr>
          <w:b/>
          <w:sz w:val="28"/>
          <w:szCs w:val="28"/>
          <w:lang w:val="uk-UA"/>
        </w:rPr>
        <w:t xml:space="preserve"> </w:t>
      </w:r>
      <w:r w:rsidR="004B0D4E">
        <w:rPr>
          <w:b/>
          <w:sz w:val="28"/>
          <w:szCs w:val="28"/>
          <w:lang w:val="uk-UA"/>
        </w:rPr>
        <w:t xml:space="preserve">    </w:t>
      </w:r>
      <w:r w:rsidRPr="00242B6C">
        <w:rPr>
          <w:sz w:val="28"/>
          <w:szCs w:val="28"/>
          <w:lang w:val="uk-UA"/>
        </w:rPr>
        <w:t xml:space="preserve">у 2024 році прогнозується  в сумі 1,0 тис. грн. При обрахуванні прогнозних надходжень податку на прибуток врахована ставка </w:t>
      </w:r>
      <w:r w:rsidRPr="00242B6C">
        <w:rPr>
          <w:bCs/>
          <w:sz w:val="28"/>
          <w:szCs w:val="28"/>
          <w:lang w:val="uk-UA" w:eastAsia="uk-UA"/>
        </w:rPr>
        <w:t>податку на прибуток підприємств на рівні</w:t>
      </w:r>
      <w:r w:rsidRPr="00242B6C">
        <w:rPr>
          <w:sz w:val="28"/>
          <w:szCs w:val="28"/>
          <w:lang w:val="uk-UA" w:eastAsia="uk-UA"/>
        </w:rPr>
        <w:t xml:space="preserve"> 18 відсотків,</w:t>
      </w:r>
      <w:r w:rsidRPr="00242B6C">
        <w:rPr>
          <w:bCs/>
          <w:sz w:val="28"/>
          <w:szCs w:val="28"/>
          <w:lang w:val="uk-UA"/>
        </w:rPr>
        <w:t xml:space="preserve">  динаміка надходження податку  за попередні роки. </w:t>
      </w:r>
    </w:p>
    <w:p w:rsidR="00564FF5" w:rsidRPr="00C973B4" w:rsidRDefault="00564FF5" w:rsidP="00564FF5">
      <w:pPr>
        <w:pStyle w:val="af"/>
        <w:tabs>
          <w:tab w:val="left" w:pos="709"/>
        </w:tabs>
        <w:spacing w:before="0" w:beforeAutospacing="0" w:after="0" w:afterAutospacing="0"/>
        <w:ind w:firstLine="709"/>
        <w:jc w:val="both"/>
        <w:rPr>
          <w:sz w:val="28"/>
          <w:szCs w:val="28"/>
          <w:lang w:val="uk-UA"/>
        </w:rPr>
      </w:pPr>
      <w:r w:rsidRPr="00C973B4">
        <w:rPr>
          <w:bCs/>
          <w:sz w:val="28"/>
          <w:szCs w:val="28"/>
          <w:lang w:val="uk-UA"/>
        </w:rPr>
        <w:lastRenderedPageBreak/>
        <w:t xml:space="preserve">Згідно Бюджетного кодексу України до місцевого бюджету  зараховується 37%  рентної плати  за спеціальне використання  лісових ресурсів в частині деревини, заготовленої в порядку рубок головного користування, </w:t>
      </w:r>
      <w:r w:rsidR="004B0D4E">
        <w:rPr>
          <w:bCs/>
          <w:sz w:val="28"/>
          <w:szCs w:val="28"/>
          <w:lang w:val="uk-UA"/>
        </w:rPr>
        <w:t xml:space="preserve">      </w:t>
      </w:r>
      <w:r w:rsidRPr="00C973B4">
        <w:rPr>
          <w:bCs/>
          <w:sz w:val="28"/>
          <w:szCs w:val="28"/>
          <w:lang w:val="uk-UA"/>
        </w:rPr>
        <w:t>т</w:t>
      </w:r>
      <w:r w:rsidRPr="00C973B4">
        <w:rPr>
          <w:sz w:val="28"/>
          <w:szCs w:val="28"/>
          <w:lang w:val="uk-UA"/>
        </w:rPr>
        <w:t xml:space="preserve">а 100% рентної плати за спеціальне використання лісових ресурсів </w:t>
      </w:r>
      <w:r w:rsidR="00A55D5C">
        <w:rPr>
          <w:sz w:val="28"/>
          <w:szCs w:val="28"/>
          <w:lang w:val="uk-UA"/>
        </w:rPr>
        <w:t xml:space="preserve">                   </w:t>
      </w:r>
      <w:r w:rsidRPr="00C973B4">
        <w:rPr>
          <w:sz w:val="28"/>
          <w:szCs w:val="28"/>
          <w:lang w:val="uk-UA"/>
        </w:rPr>
        <w:t>за деревину, заготовлену під час проведення  заходів щодо поліпшення якісного складу лісів (рубки догляду), використання корисних властивостей лісів, тощо.</w:t>
      </w:r>
    </w:p>
    <w:p w:rsidR="00564FF5" w:rsidRPr="00C973B4" w:rsidRDefault="00564FF5" w:rsidP="00564FF5">
      <w:pPr>
        <w:pStyle w:val="af"/>
        <w:spacing w:before="0" w:beforeAutospacing="0" w:after="0" w:afterAutospacing="0"/>
        <w:ind w:firstLine="709"/>
        <w:jc w:val="both"/>
        <w:rPr>
          <w:bCs/>
          <w:sz w:val="28"/>
          <w:szCs w:val="28"/>
          <w:lang w:val="uk-UA"/>
        </w:rPr>
      </w:pPr>
      <w:r w:rsidRPr="00C973B4">
        <w:rPr>
          <w:sz w:val="28"/>
          <w:szCs w:val="28"/>
          <w:lang w:val="uk-UA"/>
        </w:rPr>
        <w:t xml:space="preserve">Об’єктом оподаткування  рентною платою за спеціальне використання лісових ресурсів є деревина, заготовлена  в порядку рубок головного користування, деревина, заготовлена під час проведення  заходів щодо поліпшення якісного складу лісів, використання  корисних властивостей лісів та інше.  </w:t>
      </w:r>
    </w:p>
    <w:p w:rsidR="00564FF5" w:rsidRDefault="00564FF5" w:rsidP="00564FF5">
      <w:pPr>
        <w:tabs>
          <w:tab w:val="left" w:pos="0"/>
        </w:tabs>
        <w:jc w:val="both"/>
        <w:rPr>
          <w:szCs w:val="28"/>
          <w:lang w:val="uk-UA"/>
        </w:rPr>
      </w:pPr>
      <w:r w:rsidRPr="00C973B4">
        <w:rPr>
          <w:szCs w:val="28"/>
          <w:lang w:val="uk-UA"/>
        </w:rPr>
        <w:tab/>
        <w:t xml:space="preserve">До бюджету </w:t>
      </w:r>
      <w:r w:rsidR="00723C94">
        <w:rPr>
          <w:szCs w:val="28"/>
          <w:lang w:val="uk-UA"/>
        </w:rPr>
        <w:t>Новгород-Сіверської МТГ</w:t>
      </w:r>
      <w:r w:rsidRPr="00C973B4">
        <w:rPr>
          <w:szCs w:val="28"/>
          <w:lang w:val="uk-UA"/>
        </w:rPr>
        <w:t xml:space="preserve"> рентну плату за спеціальне використання лісових ресурсів сплачують Філія  «Новгород-Сіверське  лісове господарство» ДП «Ліси України», Новгород-Сіверське РДАСП «Новгород-Сіверськрайагролісгосп»,  ДП «Новгород-Сіверська ЛНДС», ТОВ «Спецлісгоп  «АВАНГАРД-ЛІС»».</w:t>
      </w:r>
    </w:p>
    <w:p w:rsidR="00564FF5" w:rsidRPr="00C973B4" w:rsidRDefault="00564FF5" w:rsidP="00564FF5">
      <w:pPr>
        <w:tabs>
          <w:tab w:val="left" w:pos="0"/>
        </w:tabs>
        <w:jc w:val="both"/>
        <w:rPr>
          <w:szCs w:val="28"/>
          <w:lang w:val="uk-UA"/>
        </w:rPr>
      </w:pPr>
      <w:r>
        <w:rPr>
          <w:szCs w:val="28"/>
          <w:lang w:val="uk-UA"/>
        </w:rPr>
        <w:tab/>
        <w:t xml:space="preserve">Новгород-Сіверська </w:t>
      </w:r>
      <w:r w:rsidR="00723C94">
        <w:rPr>
          <w:szCs w:val="28"/>
          <w:lang w:val="uk-UA"/>
        </w:rPr>
        <w:t xml:space="preserve">міська територіальна </w:t>
      </w:r>
      <w:r>
        <w:rPr>
          <w:szCs w:val="28"/>
          <w:lang w:val="uk-UA"/>
        </w:rPr>
        <w:t>громада є прикордонною громадою. Території населених пунктів громади, які розташовані</w:t>
      </w:r>
      <w:r w:rsidR="00723C94">
        <w:rPr>
          <w:szCs w:val="28"/>
          <w:lang w:val="uk-UA"/>
        </w:rPr>
        <w:t xml:space="preserve">  </w:t>
      </w:r>
      <w:r w:rsidR="00A55D5C">
        <w:rPr>
          <w:szCs w:val="28"/>
          <w:lang w:val="uk-UA"/>
        </w:rPr>
        <w:t xml:space="preserve">                       </w:t>
      </w:r>
      <w:r w:rsidR="00723C94">
        <w:rPr>
          <w:szCs w:val="28"/>
          <w:lang w:val="uk-UA"/>
        </w:rPr>
        <w:t>у безпосередній близькості до</w:t>
      </w:r>
      <w:r>
        <w:rPr>
          <w:szCs w:val="28"/>
          <w:lang w:val="uk-UA"/>
        </w:rPr>
        <w:t xml:space="preserve"> кордону (Грем’яч, Бучки, Михальчина Слобода, Кам’янська Сл</w:t>
      </w:r>
      <w:r w:rsidR="00723C94">
        <w:rPr>
          <w:szCs w:val="28"/>
          <w:lang w:val="uk-UA"/>
        </w:rPr>
        <w:t>обода,  та інші) зазнають</w:t>
      </w:r>
      <w:r>
        <w:rPr>
          <w:szCs w:val="28"/>
          <w:lang w:val="uk-UA"/>
        </w:rPr>
        <w:t xml:space="preserve"> постійни</w:t>
      </w:r>
      <w:r w:rsidR="00723C94">
        <w:rPr>
          <w:szCs w:val="28"/>
          <w:lang w:val="uk-UA"/>
        </w:rPr>
        <w:t>х</w:t>
      </w:r>
      <w:r>
        <w:rPr>
          <w:szCs w:val="28"/>
          <w:lang w:val="uk-UA"/>
        </w:rPr>
        <w:t xml:space="preserve">  обстріл</w:t>
      </w:r>
      <w:r w:rsidR="00723C94">
        <w:rPr>
          <w:szCs w:val="28"/>
          <w:lang w:val="uk-UA"/>
        </w:rPr>
        <w:t>ів</w:t>
      </w:r>
      <w:r>
        <w:rPr>
          <w:szCs w:val="28"/>
          <w:lang w:val="uk-UA"/>
        </w:rPr>
        <w:t xml:space="preserve">. У зв’язку з тим, що землі  та лісові масиви цих територій є потенційно засміченими вибухонебезпечними  предметами, лісогосподарські підприємства на цих територіях не здійснюють свою діяльність. </w:t>
      </w:r>
    </w:p>
    <w:p w:rsidR="00564FF5" w:rsidRPr="00DE7447" w:rsidRDefault="00564FF5" w:rsidP="00564FF5">
      <w:pPr>
        <w:pStyle w:val="af"/>
        <w:spacing w:before="0" w:beforeAutospacing="0" w:after="0" w:afterAutospacing="0"/>
        <w:ind w:firstLine="709"/>
        <w:jc w:val="both"/>
        <w:rPr>
          <w:bCs/>
          <w:sz w:val="28"/>
          <w:szCs w:val="28"/>
          <w:lang w:val="uk-UA"/>
        </w:rPr>
      </w:pPr>
      <w:r w:rsidRPr="00DE7447">
        <w:rPr>
          <w:bCs/>
          <w:sz w:val="28"/>
          <w:szCs w:val="28"/>
          <w:lang w:val="uk-UA"/>
        </w:rPr>
        <w:t>Прогнозний обсяг рентної плати за спеціальне використання  лісових ресурсів в частині деревини, заготовленої в порядку рубок головного користування</w:t>
      </w:r>
      <w:r w:rsidRPr="00DE7447">
        <w:rPr>
          <w:b/>
          <w:bCs/>
          <w:i/>
          <w:sz w:val="28"/>
          <w:szCs w:val="28"/>
          <w:lang w:val="uk-UA"/>
        </w:rPr>
        <w:t xml:space="preserve"> </w:t>
      </w:r>
      <w:r w:rsidRPr="00DE7447">
        <w:rPr>
          <w:bCs/>
          <w:sz w:val="28"/>
          <w:szCs w:val="28"/>
          <w:lang w:val="uk-UA"/>
        </w:rPr>
        <w:t xml:space="preserve"> на 2024 рік обраховано  в сумі 3</w:t>
      </w:r>
      <w:r w:rsidR="00710036">
        <w:rPr>
          <w:bCs/>
          <w:sz w:val="28"/>
          <w:szCs w:val="28"/>
          <w:lang w:val="uk-UA"/>
        </w:rPr>
        <w:t xml:space="preserve"> </w:t>
      </w:r>
      <w:r w:rsidRPr="00DE7447">
        <w:rPr>
          <w:bCs/>
          <w:sz w:val="28"/>
          <w:szCs w:val="28"/>
          <w:lang w:val="uk-UA"/>
        </w:rPr>
        <w:t>623,7  тис. гривень.</w:t>
      </w:r>
    </w:p>
    <w:p w:rsidR="00564FF5" w:rsidRPr="00DE7447" w:rsidRDefault="00564FF5" w:rsidP="00564FF5">
      <w:pPr>
        <w:tabs>
          <w:tab w:val="left" w:pos="0"/>
        </w:tabs>
        <w:jc w:val="both"/>
        <w:rPr>
          <w:lang w:val="uk-UA"/>
        </w:rPr>
      </w:pPr>
      <w:r w:rsidRPr="00DE7447">
        <w:rPr>
          <w:lang w:val="uk-UA"/>
        </w:rPr>
        <w:tab/>
        <w:t xml:space="preserve">На 2024 рік </w:t>
      </w:r>
      <w:r w:rsidRPr="00DE7447">
        <w:rPr>
          <w:szCs w:val="28"/>
          <w:lang w:val="uk-UA"/>
        </w:rPr>
        <w:t xml:space="preserve">ТОВ «Спецлісгоп  «АВАНГАРД-ЛІС» та Новгород-Сіверське РДАСП «Новгород-Сіверськрайагролісгосп» не планують проводити  рубки догляду. </w:t>
      </w:r>
      <w:r w:rsidRPr="00DE7447">
        <w:rPr>
          <w:lang w:val="uk-UA"/>
        </w:rPr>
        <w:t>Прогнозний показник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обраховано в сумі 598,0 тис.  гривень.</w:t>
      </w:r>
    </w:p>
    <w:p w:rsidR="00564FF5" w:rsidRDefault="00564FF5" w:rsidP="00564FF5">
      <w:pPr>
        <w:tabs>
          <w:tab w:val="left" w:pos="0"/>
        </w:tabs>
        <w:ind w:firstLine="709"/>
        <w:jc w:val="both"/>
        <w:rPr>
          <w:rFonts w:eastAsia="MS Mincho"/>
          <w:lang w:val="uk-UA"/>
        </w:rPr>
      </w:pPr>
      <w:r w:rsidRPr="00DE7447">
        <w:rPr>
          <w:szCs w:val="28"/>
          <w:lang w:val="uk-UA"/>
        </w:rPr>
        <w:t>До бюджету міської територіальної громади зараховується 5% рентної плати за користування надрами для видобування корисних копалин  загальнодержавного значення,</w:t>
      </w:r>
      <w:r w:rsidRPr="00DE7447">
        <w:rPr>
          <w:szCs w:val="28"/>
          <w:lang w:val="uk-UA" w:eastAsia="zh-CN"/>
        </w:rPr>
        <w:t xml:space="preserve"> платниками є первинні водокористувачі </w:t>
      </w:r>
      <w:r w:rsidR="00710036">
        <w:rPr>
          <w:szCs w:val="28"/>
          <w:lang w:val="uk-UA" w:eastAsia="zh-CN"/>
        </w:rPr>
        <w:t xml:space="preserve">               </w:t>
      </w:r>
      <w:r w:rsidRPr="00DE7447">
        <w:rPr>
          <w:szCs w:val="28"/>
          <w:lang w:val="uk-UA" w:eastAsia="zh-CN"/>
        </w:rPr>
        <w:t>- суб’єкти господарювання, які використовують воду для потреб виробництва відповідно до отриманих спеціальних дозволів.</w:t>
      </w:r>
      <w:r w:rsidRPr="00DE7447">
        <w:rPr>
          <w:szCs w:val="28"/>
          <w:lang w:val="uk-UA"/>
        </w:rPr>
        <w:t xml:space="preserve"> </w:t>
      </w:r>
      <w:r w:rsidRPr="00DE7447">
        <w:rPr>
          <w:rFonts w:eastAsia="MS Mincho"/>
          <w:lang w:val="uk-UA"/>
        </w:rPr>
        <w:t xml:space="preserve"> </w:t>
      </w:r>
      <w:r w:rsidRPr="00DE7447">
        <w:rPr>
          <w:szCs w:val="28"/>
          <w:lang w:val="uk-UA"/>
        </w:rPr>
        <w:t xml:space="preserve">Розрахунок прогнозного показника  рентної плати за користування надрами для видобування корисних копалин загальнодержавного значення на 2024 рік  здійснено з урахуванням динаміки надходжень за попередні роки, надходжень поточного року, </w:t>
      </w:r>
      <w:r w:rsidR="004B0D4E">
        <w:rPr>
          <w:szCs w:val="28"/>
          <w:lang w:val="uk-UA"/>
        </w:rPr>
        <w:t xml:space="preserve">               </w:t>
      </w:r>
      <w:r w:rsidRPr="00DE7447">
        <w:rPr>
          <w:szCs w:val="28"/>
          <w:lang w:val="uk-UA"/>
        </w:rPr>
        <w:t xml:space="preserve">та </w:t>
      </w:r>
      <w:r w:rsidRPr="00DE7447">
        <w:rPr>
          <w:rFonts w:eastAsia="MS Mincho"/>
          <w:lang w:val="uk-UA"/>
        </w:rPr>
        <w:t>визначено в сумі 26,2 тис.  гривень.</w:t>
      </w:r>
    </w:p>
    <w:p w:rsidR="00564FF5" w:rsidRDefault="00564FF5" w:rsidP="00564FF5">
      <w:pPr>
        <w:tabs>
          <w:tab w:val="left" w:pos="0"/>
        </w:tabs>
        <w:ind w:firstLine="709"/>
        <w:jc w:val="both"/>
        <w:rPr>
          <w:rFonts w:eastAsia="MS Mincho"/>
          <w:lang w:val="uk-UA"/>
        </w:rPr>
      </w:pPr>
      <w:r>
        <w:rPr>
          <w:rFonts w:eastAsia="MS Mincho"/>
          <w:lang w:val="uk-UA"/>
        </w:rPr>
        <w:t xml:space="preserve"> </w:t>
      </w:r>
    </w:p>
    <w:p w:rsidR="00564FF5" w:rsidRDefault="00564FF5" w:rsidP="00564FF5">
      <w:pPr>
        <w:tabs>
          <w:tab w:val="left" w:pos="0"/>
        </w:tabs>
        <w:ind w:firstLine="709"/>
        <w:jc w:val="both"/>
        <w:rPr>
          <w:rFonts w:eastAsia="MS Mincho"/>
          <w:lang w:val="uk-UA"/>
        </w:rPr>
      </w:pPr>
      <w:r>
        <w:rPr>
          <w:rFonts w:eastAsia="MS Mincho"/>
          <w:lang w:val="uk-UA"/>
        </w:rPr>
        <w:t xml:space="preserve">Рентна плата за видобування корисних копалин місцевого значення зараховується до місцевих бюджетів в повному обсязі. </w:t>
      </w:r>
      <w:r w:rsidRPr="00DE7447">
        <w:rPr>
          <w:szCs w:val="28"/>
          <w:lang w:val="uk-UA"/>
        </w:rPr>
        <w:t xml:space="preserve">Розрахунок прогнозного показника  рентної плати за користування надрами для </w:t>
      </w:r>
      <w:r>
        <w:rPr>
          <w:szCs w:val="28"/>
          <w:lang w:val="uk-UA"/>
        </w:rPr>
        <w:t xml:space="preserve">видобування корисних </w:t>
      </w:r>
      <w:r>
        <w:rPr>
          <w:szCs w:val="28"/>
          <w:lang w:val="uk-UA"/>
        </w:rPr>
        <w:lastRenderedPageBreak/>
        <w:t>копалин місцевого</w:t>
      </w:r>
      <w:r w:rsidRPr="00DE7447">
        <w:rPr>
          <w:szCs w:val="28"/>
          <w:lang w:val="uk-UA"/>
        </w:rPr>
        <w:t xml:space="preserve"> значення</w:t>
      </w:r>
      <w:r>
        <w:rPr>
          <w:szCs w:val="28"/>
          <w:lang w:val="uk-UA"/>
        </w:rPr>
        <w:t xml:space="preserve"> (видобуток крейди)</w:t>
      </w:r>
      <w:r w:rsidRPr="00DE7447">
        <w:rPr>
          <w:szCs w:val="28"/>
          <w:lang w:val="uk-UA"/>
        </w:rPr>
        <w:t xml:space="preserve"> на 2024 рік  здійснено </w:t>
      </w:r>
      <w:r w:rsidR="004E2E89">
        <w:rPr>
          <w:szCs w:val="28"/>
          <w:lang w:val="uk-UA"/>
        </w:rPr>
        <w:t xml:space="preserve">               </w:t>
      </w:r>
      <w:r w:rsidRPr="00DE7447">
        <w:rPr>
          <w:szCs w:val="28"/>
          <w:lang w:val="uk-UA"/>
        </w:rPr>
        <w:t xml:space="preserve">з урахуванням динаміки надходжень за попередні роки, надходжень поточного року, та </w:t>
      </w:r>
      <w:r>
        <w:rPr>
          <w:rFonts w:eastAsia="MS Mincho"/>
          <w:lang w:val="uk-UA"/>
        </w:rPr>
        <w:t>визначено в сумі 170,0</w:t>
      </w:r>
      <w:r w:rsidRPr="00DE7447">
        <w:rPr>
          <w:rFonts w:eastAsia="MS Mincho"/>
          <w:lang w:val="uk-UA"/>
        </w:rPr>
        <w:t xml:space="preserve"> тис. гривень.</w:t>
      </w:r>
    </w:p>
    <w:p w:rsidR="00564FF5" w:rsidRPr="00DB130F" w:rsidRDefault="00564FF5" w:rsidP="00564FF5">
      <w:pPr>
        <w:tabs>
          <w:tab w:val="left" w:pos="0"/>
        </w:tabs>
        <w:ind w:firstLine="709"/>
        <w:jc w:val="both"/>
        <w:rPr>
          <w:color w:val="C00000"/>
          <w:szCs w:val="28"/>
          <w:lang w:val="uk-UA"/>
        </w:rPr>
      </w:pPr>
      <w:r>
        <w:rPr>
          <w:color w:val="C00000"/>
          <w:szCs w:val="28"/>
          <w:lang w:val="uk-UA"/>
        </w:rPr>
        <w:t xml:space="preserve"> </w:t>
      </w:r>
    </w:p>
    <w:p w:rsidR="00564FF5" w:rsidRPr="00DE7447" w:rsidRDefault="00564FF5" w:rsidP="00564FF5">
      <w:pPr>
        <w:tabs>
          <w:tab w:val="left" w:pos="0"/>
        </w:tabs>
        <w:ind w:firstLine="709"/>
        <w:jc w:val="both"/>
        <w:rPr>
          <w:b/>
          <w:szCs w:val="28"/>
          <w:lang w:val="uk-UA"/>
        </w:rPr>
      </w:pPr>
      <w:r w:rsidRPr="00DE7447">
        <w:rPr>
          <w:szCs w:val="28"/>
          <w:lang w:val="uk-UA"/>
        </w:rPr>
        <w:t>Значним джерелом надходжень до загального фонду бюджету в 2024 році залиш</w:t>
      </w:r>
      <w:r>
        <w:rPr>
          <w:szCs w:val="28"/>
          <w:lang w:val="uk-UA"/>
        </w:rPr>
        <w:t>аються внутрішні податки на товари та послуги (акцизний податок)</w:t>
      </w:r>
      <w:r w:rsidRPr="00DE7447">
        <w:rPr>
          <w:b/>
          <w:szCs w:val="28"/>
          <w:lang w:val="uk-UA"/>
        </w:rPr>
        <w:t xml:space="preserve">. </w:t>
      </w:r>
    </w:p>
    <w:p w:rsidR="00564FF5" w:rsidRPr="00DE7447" w:rsidRDefault="00564FF5" w:rsidP="00564FF5">
      <w:pPr>
        <w:ind w:right="-2" w:firstLine="708"/>
        <w:contextualSpacing/>
        <w:jc w:val="both"/>
        <w:rPr>
          <w:szCs w:val="28"/>
          <w:lang w:val="uk-UA"/>
        </w:rPr>
      </w:pPr>
      <w:r w:rsidRPr="00DE7447">
        <w:rPr>
          <w:szCs w:val="28"/>
          <w:lang w:val="uk-UA"/>
        </w:rPr>
        <w:t>Складо</w:t>
      </w:r>
      <w:r>
        <w:rPr>
          <w:szCs w:val="28"/>
          <w:lang w:val="uk-UA"/>
        </w:rPr>
        <w:t>ві частини внутрішніх податків на товари та послуги:</w:t>
      </w:r>
      <w:r w:rsidRPr="00DE7447">
        <w:rPr>
          <w:szCs w:val="28"/>
          <w:lang w:val="uk-UA"/>
        </w:rPr>
        <w:t xml:space="preserve"> </w:t>
      </w:r>
      <w:r w:rsidRPr="00DE7447">
        <w:rPr>
          <w:rFonts w:eastAsia="Calibri"/>
          <w:szCs w:val="28"/>
          <w:lang w:val="uk-UA" w:eastAsia="en-US"/>
        </w:rPr>
        <w:t xml:space="preserve">акцизний податок з реалізації суб'єктами господарювання роздрібної торгівлі підакцизних товарів (далі </w:t>
      </w:r>
      <w:r w:rsidR="00710036">
        <w:rPr>
          <w:rFonts w:eastAsia="Calibri"/>
          <w:szCs w:val="28"/>
          <w:lang w:val="uk-UA" w:eastAsia="en-US"/>
        </w:rPr>
        <w:t>-</w:t>
      </w:r>
      <w:r w:rsidRPr="00DE7447">
        <w:rPr>
          <w:rFonts w:eastAsia="Calibri"/>
          <w:szCs w:val="28"/>
          <w:lang w:val="uk-UA" w:eastAsia="en-US"/>
        </w:rPr>
        <w:t xml:space="preserve"> акцизний податок з реалізації суб'єктами господарюва</w:t>
      </w:r>
      <w:r>
        <w:rPr>
          <w:rFonts w:eastAsia="Calibri"/>
          <w:szCs w:val="28"/>
          <w:lang w:val="uk-UA" w:eastAsia="en-US"/>
        </w:rPr>
        <w:t>ння роздрібної торгівлі алкогольних напоїв</w:t>
      </w:r>
      <w:r w:rsidRPr="00DE7447">
        <w:rPr>
          <w:rFonts w:eastAsia="Calibri"/>
          <w:szCs w:val="28"/>
          <w:lang w:val="uk-UA" w:eastAsia="en-US"/>
        </w:rPr>
        <w:t xml:space="preserve">), акцизний податок </w:t>
      </w:r>
      <w:r w:rsidR="00843F8A">
        <w:rPr>
          <w:rFonts w:eastAsia="Calibri"/>
          <w:szCs w:val="28"/>
          <w:lang w:val="uk-UA" w:eastAsia="en-US"/>
        </w:rPr>
        <w:t xml:space="preserve">      </w:t>
      </w:r>
      <w:r w:rsidRPr="00DE7447">
        <w:rPr>
          <w:rFonts w:eastAsia="Calibri"/>
          <w:szCs w:val="28"/>
          <w:lang w:val="uk-UA" w:eastAsia="en-US"/>
        </w:rPr>
        <w:t xml:space="preserve">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(далі </w:t>
      </w:r>
      <w:r w:rsidR="00710036">
        <w:rPr>
          <w:rFonts w:eastAsia="Calibri"/>
          <w:szCs w:val="28"/>
          <w:lang w:val="uk-UA" w:eastAsia="en-US"/>
        </w:rPr>
        <w:t>-</w:t>
      </w:r>
      <w:r w:rsidRPr="00DE7447">
        <w:rPr>
          <w:rFonts w:eastAsia="Calibri"/>
          <w:szCs w:val="28"/>
          <w:lang w:val="uk-UA" w:eastAsia="en-US"/>
        </w:rPr>
        <w:t xml:space="preserve"> акцизний податок</w:t>
      </w:r>
      <w:r w:rsidR="00843F8A">
        <w:rPr>
          <w:rFonts w:eastAsia="Calibri"/>
          <w:szCs w:val="28"/>
          <w:lang w:val="uk-UA" w:eastAsia="en-US"/>
        </w:rPr>
        <w:t xml:space="preserve">                  </w:t>
      </w:r>
      <w:r w:rsidRPr="00DE7447">
        <w:rPr>
          <w:rFonts w:eastAsia="Calibri"/>
          <w:szCs w:val="28"/>
          <w:lang w:val="uk-UA" w:eastAsia="en-US"/>
        </w:rPr>
        <w:t xml:space="preserve"> з реалізації виробниками та/або імпортерами тютюну) та акцизний податок </w:t>
      </w:r>
      <w:r w:rsidR="00843F8A">
        <w:rPr>
          <w:rFonts w:eastAsia="Calibri"/>
          <w:szCs w:val="28"/>
          <w:lang w:val="uk-UA" w:eastAsia="en-US"/>
        </w:rPr>
        <w:t xml:space="preserve">        </w:t>
      </w:r>
      <w:r w:rsidRPr="00DE7447">
        <w:rPr>
          <w:rFonts w:eastAsia="Calibri"/>
          <w:szCs w:val="28"/>
          <w:lang w:val="uk-UA" w:eastAsia="en-US"/>
        </w:rPr>
        <w:t>з виробленого в Україні та ввезеного на митну територію України  пального.</w:t>
      </w:r>
    </w:p>
    <w:p w:rsidR="00564FF5" w:rsidRDefault="00564FF5" w:rsidP="00564FF5">
      <w:pPr>
        <w:tabs>
          <w:tab w:val="left" w:pos="0"/>
        </w:tabs>
        <w:ind w:firstLine="709"/>
        <w:jc w:val="both"/>
        <w:rPr>
          <w:szCs w:val="28"/>
          <w:lang w:val="uk-UA"/>
        </w:rPr>
      </w:pPr>
      <w:r w:rsidRPr="00DE7447">
        <w:rPr>
          <w:szCs w:val="28"/>
          <w:lang w:val="uk-UA"/>
        </w:rPr>
        <w:t>Прогноз надходжень акцизного пода</w:t>
      </w:r>
      <w:r>
        <w:rPr>
          <w:szCs w:val="28"/>
          <w:lang w:val="uk-UA"/>
        </w:rPr>
        <w:t>тку</w:t>
      </w:r>
      <w:r w:rsidR="00723C94">
        <w:rPr>
          <w:szCs w:val="28"/>
          <w:lang w:val="uk-UA"/>
        </w:rPr>
        <w:t xml:space="preserve"> до бюджету Новгород-Сіверської МТГ</w:t>
      </w:r>
      <w:r>
        <w:rPr>
          <w:szCs w:val="28"/>
          <w:lang w:val="uk-UA"/>
        </w:rPr>
        <w:t xml:space="preserve"> </w:t>
      </w:r>
      <w:r w:rsidR="00723C94">
        <w:rPr>
          <w:szCs w:val="28"/>
          <w:lang w:val="uk-UA"/>
        </w:rPr>
        <w:t>у</w:t>
      </w:r>
      <w:r>
        <w:rPr>
          <w:szCs w:val="28"/>
          <w:lang w:val="uk-UA"/>
        </w:rPr>
        <w:t xml:space="preserve"> 2024 р</w:t>
      </w:r>
      <w:r w:rsidR="00723C94">
        <w:rPr>
          <w:szCs w:val="28"/>
          <w:lang w:val="uk-UA"/>
        </w:rPr>
        <w:t>оці</w:t>
      </w:r>
      <w:r>
        <w:rPr>
          <w:szCs w:val="28"/>
          <w:lang w:val="uk-UA"/>
        </w:rPr>
        <w:t xml:space="preserve"> становить 9 004,5</w:t>
      </w:r>
      <w:r w:rsidRPr="00DE7447">
        <w:rPr>
          <w:szCs w:val="28"/>
          <w:lang w:val="uk-UA"/>
        </w:rPr>
        <w:t xml:space="preserve"> тис.</w:t>
      </w:r>
      <w:r>
        <w:rPr>
          <w:szCs w:val="28"/>
          <w:lang w:val="uk-UA"/>
        </w:rPr>
        <w:t xml:space="preserve"> грн, що на 17</w:t>
      </w:r>
      <w:r w:rsidRPr="00DE7447">
        <w:rPr>
          <w:szCs w:val="28"/>
          <w:lang w:val="uk-UA"/>
        </w:rPr>
        <w:t>7,7 тис. грн більше очікуваних надходжень 2023 року.</w:t>
      </w:r>
      <w:r>
        <w:rPr>
          <w:szCs w:val="28"/>
          <w:lang w:val="uk-UA"/>
        </w:rPr>
        <w:t xml:space="preserve"> Питома вага внутрішніх податків на товари та послуги у складі власних надходжень становить 7,1 %.</w:t>
      </w:r>
    </w:p>
    <w:p w:rsidR="00843F8A" w:rsidRPr="00843F8A" w:rsidRDefault="00843F8A" w:rsidP="00564FF5">
      <w:pPr>
        <w:tabs>
          <w:tab w:val="left" w:pos="0"/>
        </w:tabs>
        <w:ind w:firstLine="709"/>
        <w:jc w:val="both"/>
        <w:rPr>
          <w:sz w:val="16"/>
          <w:szCs w:val="16"/>
          <w:lang w:val="uk-UA"/>
        </w:rPr>
      </w:pPr>
    </w:p>
    <w:p w:rsidR="00564FF5" w:rsidRPr="00937412" w:rsidRDefault="00564FF5" w:rsidP="00953BB4">
      <w:pPr>
        <w:tabs>
          <w:tab w:val="left" w:pos="0"/>
        </w:tabs>
        <w:jc w:val="center"/>
        <w:rPr>
          <w:szCs w:val="28"/>
          <w:lang w:val="uk-UA"/>
        </w:rPr>
      </w:pPr>
      <w:r w:rsidRPr="00937412">
        <w:rPr>
          <w:b/>
          <w:szCs w:val="28"/>
          <w:lang w:val="uk-UA"/>
        </w:rPr>
        <w:t xml:space="preserve">Структура  внутрішніх податків на товари  та послуги  </w:t>
      </w:r>
      <w:r>
        <w:rPr>
          <w:b/>
          <w:szCs w:val="28"/>
          <w:lang w:val="uk-UA"/>
        </w:rPr>
        <w:t>у 2024 році</w:t>
      </w:r>
      <w:r w:rsidRPr="00937412">
        <w:rPr>
          <w:b/>
          <w:szCs w:val="28"/>
          <w:lang w:val="uk-UA"/>
        </w:rPr>
        <w:t xml:space="preserve">   </w:t>
      </w:r>
    </w:p>
    <w:p w:rsidR="00564FF5" w:rsidRPr="00DB130F" w:rsidRDefault="00327C17" w:rsidP="00564FF5">
      <w:pPr>
        <w:ind w:firstLine="709"/>
        <w:jc w:val="both"/>
        <w:rPr>
          <w:color w:val="C00000"/>
          <w:szCs w:val="28"/>
          <w:lang w:val="uk-UA"/>
        </w:rPr>
      </w:pPr>
      <w:r>
        <w:rPr>
          <w:noProof/>
          <w:color w:val="C00000"/>
          <w:sz w:val="24"/>
          <w:szCs w:val="24"/>
        </w:rPr>
        <mc:AlternateContent>
          <mc:Choice Requires="wps">
            <w:drawing>
              <wp:anchor distT="0" distB="0" distL="114300" distR="114300" simplePos="0" relativeHeight="251660800" behindDoc="0" locked="0" layoutInCell="1" allowOverlap="1">
                <wp:simplePos x="0" y="0"/>
                <wp:positionH relativeFrom="column">
                  <wp:posOffset>2013585</wp:posOffset>
                </wp:positionH>
                <wp:positionV relativeFrom="paragraph">
                  <wp:posOffset>100330</wp:posOffset>
                </wp:positionV>
                <wp:extent cx="3421380" cy="678180"/>
                <wp:effectExtent l="0" t="0" r="26670" b="26670"/>
                <wp:wrapNone/>
                <wp:docPr id="96" name="Скругленный 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678180"/>
                        </a:xfrm>
                        <a:prstGeom prst="roundRect">
                          <a:avLst>
                            <a:gd name="adj" fmla="val 16667"/>
                          </a:avLst>
                        </a:prstGeom>
                        <a:solidFill>
                          <a:srgbClr val="CCFFFF"/>
                        </a:solidFill>
                        <a:ln w="9525">
                          <a:solidFill>
                            <a:srgbClr val="000000"/>
                          </a:solidFill>
                          <a:round/>
                          <a:headEnd/>
                          <a:tailEnd/>
                        </a:ln>
                      </wps:spPr>
                      <wps:txbx>
                        <w:txbxContent>
                          <w:p w:rsidR="00F42204" w:rsidRPr="00F57211" w:rsidRDefault="00F42204" w:rsidP="00564FF5">
                            <w:pPr>
                              <w:rPr>
                                <w:sz w:val="24"/>
                                <w:szCs w:val="24"/>
                                <w:lang w:val="uk-UA"/>
                              </w:rPr>
                            </w:pPr>
                            <w:r w:rsidRPr="00F57211">
                              <w:rPr>
                                <w:sz w:val="24"/>
                                <w:szCs w:val="24"/>
                                <w:lang w:val="uk-UA"/>
                              </w:rPr>
                              <w:t xml:space="preserve">Акцизний податок з вироблених в Україні підакцизних товарів (пальне) – 870,0 тис. </w:t>
                            </w:r>
                            <w:r>
                              <w:rPr>
                                <w:sz w:val="24"/>
                                <w:szCs w:val="24"/>
                                <w:lang w:val="uk-UA"/>
                              </w:rPr>
                              <w:t>грн  9,7</w:t>
                            </w:r>
                            <w:r w:rsidRPr="00F57211">
                              <w:rPr>
                                <w:sz w:val="24"/>
                                <w:szCs w:val="24"/>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6" o:spid="_x0000_s1034" style="position:absolute;left:0;text-align:left;margin-left:158.55pt;margin-top:7.9pt;width:269.4pt;height:5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" fillcolor="#cff">
                <v:textbox>
                  <w:txbxContent>
                    <w:p w:rsidR="00F42204" w:rsidRPr="00F57211" w:rsidRDefault="00F42204" w:rsidP="00564FF5">
                      <w:pPr>
                        <w:rPr>
                          <w:sz w:val="24"/>
                          <w:szCs w:val="24"/>
                          <w:lang w:val="uk-UA"/>
                        </w:rPr>
                      </w:pPr>
                      <w:r w:rsidRPr="00F57211">
                        <w:rPr>
                          <w:sz w:val="24"/>
                          <w:szCs w:val="24"/>
                          <w:lang w:val="uk-UA"/>
                        </w:rPr>
                        <w:t xml:space="preserve">Акцизний податок з вироблених в Україні підакцизних товарів (пальне) – 870,0 тис. </w:t>
                      </w:r>
                      <w:r>
                        <w:rPr>
                          <w:sz w:val="24"/>
                          <w:szCs w:val="24"/>
                          <w:lang w:val="uk-UA"/>
                        </w:rPr>
                        <w:t>грн  9,7</w:t>
                      </w:r>
                      <w:r w:rsidRPr="00F57211">
                        <w:rPr>
                          <w:sz w:val="24"/>
                          <w:szCs w:val="24"/>
                          <w:lang w:val="uk-UA"/>
                        </w:rPr>
                        <w:t>%</w:t>
                      </w:r>
                    </w:p>
                  </w:txbxContent>
                </v:textbox>
              </v:roundrect>
            </w:pict>
          </mc:Fallback>
        </mc:AlternateContent>
      </w:r>
    </w:p>
    <w:p w:rsidR="00564FF5" w:rsidRDefault="00564FF5" w:rsidP="00564FF5">
      <w:pPr>
        <w:ind w:firstLine="709"/>
        <w:jc w:val="both"/>
        <w:rPr>
          <w:color w:val="C00000"/>
          <w:szCs w:val="28"/>
          <w:lang w:val="uk-UA"/>
        </w:rPr>
      </w:pP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4896" behindDoc="0" locked="0" layoutInCell="1" allowOverlap="1">
                <wp:simplePos x="0" y="0"/>
                <wp:positionH relativeFrom="column">
                  <wp:posOffset>1396365</wp:posOffset>
                </wp:positionH>
                <wp:positionV relativeFrom="paragraph">
                  <wp:posOffset>3810</wp:posOffset>
                </wp:positionV>
                <wp:extent cx="662940" cy="807720"/>
                <wp:effectExtent l="0" t="0" r="22860" b="3048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8077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09.95pt;margin-top:.3pt;width:52.2pt;height:63.6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"/>
            </w:pict>
          </mc:Fallback>
        </mc:AlternateContent>
      </w:r>
    </w:p>
    <w:p w:rsidR="00564FF5" w:rsidRDefault="00564FF5" w:rsidP="00564FF5">
      <w:pPr>
        <w:ind w:firstLine="709"/>
        <w:jc w:val="both"/>
        <w:rPr>
          <w:color w:val="C00000"/>
          <w:szCs w:val="28"/>
          <w:lang w:val="uk-UA"/>
        </w:rPr>
      </w:pP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1824" behindDoc="0" locked="0" layoutInCell="1" allowOverlap="1">
                <wp:simplePos x="0" y="0"/>
                <wp:positionH relativeFrom="column">
                  <wp:posOffset>2013585</wp:posOffset>
                </wp:positionH>
                <wp:positionV relativeFrom="paragraph">
                  <wp:posOffset>29210</wp:posOffset>
                </wp:positionV>
                <wp:extent cx="3467100" cy="678180"/>
                <wp:effectExtent l="0" t="0" r="19050" b="2667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8180"/>
                        </a:xfrm>
                        <a:prstGeom prst="roundRect">
                          <a:avLst>
                            <a:gd name="adj" fmla="val 16667"/>
                          </a:avLst>
                        </a:prstGeom>
                        <a:solidFill>
                          <a:srgbClr val="CCFFCC"/>
                        </a:solidFill>
                        <a:ln w="9525">
                          <a:solidFill>
                            <a:srgbClr val="000000"/>
                          </a:solidFill>
                          <a:round/>
                          <a:headEnd/>
                          <a:tailEnd/>
                        </a:ln>
                      </wps:spPr>
                      <wps:txbx>
                        <w:txbxContent>
                          <w:p w:rsidR="00F42204" w:rsidRPr="00F57211" w:rsidRDefault="00F42204" w:rsidP="00564FF5">
                            <w:pPr>
                              <w:rPr>
                                <w:sz w:val="24"/>
                                <w:szCs w:val="24"/>
                                <w:lang w:val="uk-UA"/>
                              </w:rPr>
                            </w:pPr>
                            <w:r>
                              <w:rPr>
                                <w:sz w:val="24"/>
                                <w:szCs w:val="24"/>
                                <w:lang w:val="uk-UA"/>
                              </w:rPr>
                              <w:t>Акцизний податок з ввезених на митну територію України підакцизних товарів – 3338,0 тис. грн.   37,1%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35" style="position:absolute;left:0;text-align:left;margin-left:158.55pt;margin-top:2.3pt;width:273pt;height:5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" fillcolor="#cfc">
                <v:textbox>
                  <w:txbxContent>
                    <w:p w:rsidR="00F42204" w:rsidRPr="00F57211" w:rsidRDefault="00F42204" w:rsidP="00564FF5">
                      <w:pPr>
                        <w:rPr>
                          <w:sz w:val="24"/>
                          <w:szCs w:val="24"/>
                          <w:lang w:val="uk-UA"/>
                        </w:rPr>
                      </w:pPr>
                      <w:r>
                        <w:rPr>
                          <w:sz w:val="24"/>
                          <w:szCs w:val="24"/>
                          <w:lang w:val="uk-UA"/>
                        </w:rPr>
                        <w:t>Акцизний податок з ввезених на митну територію України підакцизних товарів – 3338,0 тис. грн.   37,1%</w:t>
                      </w:r>
                    </w:p>
                  </w:txbxContent>
                </v:textbox>
              </v:roundrect>
            </w:pict>
          </mc:Fallback>
        </mc:AlternateContent>
      </w: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6944" behindDoc="0" locked="0" layoutInCell="1" allowOverlap="1">
                <wp:simplePos x="0" y="0"/>
                <wp:positionH relativeFrom="column">
                  <wp:posOffset>1647825</wp:posOffset>
                </wp:positionH>
                <wp:positionV relativeFrom="paragraph">
                  <wp:posOffset>198120</wp:posOffset>
                </wp:positionV>
                <wp:extent cx="365760" cy="358140"/>
                <wp:effectExtent l="0" t="0" r="34290" b="228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3581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29.75pt;margin-top:15.6pt;width:28.8pt;height:28.2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"/>
            </w:pict>
          </mc:Fallback>
        </mc:AlternateContent>
      </w:r>
      <w:r>
        <w:rPr>
          <w:noProof/>
          <w:color w:val="C00000"/>
          <w:szCs w:val="28"/>
        </w:rPr>
        <mc:AlternateContent>
          <mc:Choice Requires="wps">
            <w:drawing>
              <wp:anchor distT="0" distB="0" distL="114300" distR="114300" simplePos="0" relativeHeight="251659776" behindDoc="0" locked="0" layoutInCell="1" allowOverlap="1">
                <wp:simplePos x="0" y="0"/>
                <wp:positionH relativeFrom="column">
                  <wp:posOffset>-112395</wp:posOffset>
                </wp:positionH>
                <wp:positionV relativeFrom="paragraph">
                  <wp:posOffset>198120</wp:posOffset>
                </wp:positionV>
                <wp:extent cx="1760220" cy="914400"/>
                <wp:effectExtent l="0" t="0" r="1143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914400"/>
                        </a:xfrm>
                        <a:prstGeom prst="rect">
                          <a:avLst/>
                        </a:prstGeom>
                        <a:solidFill>
                          <a:srgbClr val="FFFF00"/>
                        </a:solidFill>
                        <a:ln w="9525">
                          <a:solidFill>
                            <a:srgbClr val="000000"/>
                          </a:solidFill>
                          <a:miter lim="800000"/>
                          <a:headEnd/>
                          <a:tailEnd/>
                        </a:ln>
                      </wps:spPr>
                      <wps:txbx>
                        <w:txbxContent>
                          <w:p w:rsidR="00F42204" w:rsidRPr="00F57211" w:rsidRDefault="00F42204" w:rsidP="00564FF5">
                            <w:pPr>
                              <w:rPr>
                                <w:sz w:val="24"/>
                                <w:szCs w:val="24"/>
                                <w:lang w:val="uk-UA"/>
                              </w:rPr>
                            </w:pPr>
                            <w:r w:rsidRPr="00F57211">
                              <w:rPr>
                                <w:sz w:val="24"/>
                                <w:szCs w:val="24"/>
                                <w:lang w:val="uk-UA"/>
                              </w:rPr>
                              <w:t>Внутрішні податки на товари та послуги –</w:t>
                            </w:r>
                            <w:r>
                              <w:rPr>
                                <w:sz w:val="24"/>
                                <w:szCs w:val="24"/>
                                <w:lang w:val="uk-UA"/>
                              </w:rPr>
                              <w:t xml:space="preserve"> 9004,5</w:t>
                            </w:r>
                            <w:r w:rsidRPr="00F57211">
                              <w:rPr>
                                <w:sz w:val="24"/>
                                <w:szCs w:val="24"/>
                                <w:lang w:val="uk-UA"/>
                              </w:rPr>
                              <w:t xml:space="preserve">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8.85pt;margin-top:15.6pt;width:138.6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" fillcolor="yellow">
                <v:textbox>
                  <w:txbxContent>
                    <w:p w:rsidR="00F42204" w:rsidRPr="00F57211" w:rsidRDefault="00F42204" w:rsidP="00564FF5">
                      <w:pPr>
                        <w:rPr>
                          <w:sz w:val="24"/>
                          <w:szCs w:val="24"/>
                          <w:lang w:val="uk-UA"/>
                        </w:rPr>
                      </w:pPr>
                      <w:r w:rsidRPr="00F57211">
                        <w:rPr>
                          <w:sz w:val="24"/>
                          <w:szCs w:val="24"/>
                          <w:lang w:val="uk-UA"/>
                        </w:rPr>
                        <w:t>Внутрішні податки на товари та послуги –</w:t>
                      </w:r>
                      <w:r>
                        <w:rPr>
                          <w:sz w:val="24"/>
                          <w:szCs w:val="24"/>
                          <w:lang w:val="uk-UA"/>
                        </w:rPr>
                        <w:t xml:space="preserve"> 9004,5</w:t>
                      </w:r>
                      <w:r w:rsidRPr="00F57211">
                        <w:rPr>
                          <w:sz w:val="24"/>
                          <w:szCs w:val="24"/>
                          <w:lang w:val="uk-UA"/>
                        </w:rPr>
                        <w:t xml:space="preserve"> тис. грн</w:t>
                      </w:r>
                    </w:p>
                  </w:txbxContent>
                </v:textbox>
              </v:rect>
            </w:pict>
          </mc:Fallback>
        </mc:AlternateContent>
      </w:r>
    </w:p>
    <w:p w:rsidR="00564FF5" w:rsidRDefault="00564FF5" w:rsidP="00564FF5">
      <w:pPr>
        <w:ind w:firstLine="709"/>
        <w:jc w:val="both"/>
        <w:rPr>
          <w:color w:val="C00000"/>
          <w:szCs w:val="28"/>
          <w:lang w:val="uk-UA"/>
        </w:rPr>
      </w:pPr>
    </w:p>
    <w:p w:rsidR="00564FF5" w:rsidRDefault="00564FF5" w:rsidP="00564FF5">
      <w:pPr>
        <w:ind w:firstLine="709"/>
        <w:jc w:val="both"/>
        <w:rPr>
          <w:color w:val="C00000"/>
          <w:szCs w:val="28"/>
          <w:lang w:val="uk-UA"/>
        </w:rPr>
      </w:pP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2848" behindDoc="0" locked="0" layoutInCell="1" allowOverlap="1">
                <wp:simplePos x="0" y="0"/>
                <wp:positionH relativeFrom="column">
                  <wp:posOffset>2013585</wp:posOffset>
                </wp:positionH>
                <wp:positionV relativeFrom="paragraph">
                  <wp:posOffset>11430</wp:posOffset>
                </wp:positionV>
                <wp:extent cx="3467100" cy="594360"/>
                <wp:effectExtent l="0" t="0" r="19050" b="1524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594360"/>
                        </a:xfrm>
                        <a:prstGeom prst="roundRect">
                          <a:avLst>
                            <a:gd name="adj" fmla="val 16667"/>
                          </a:avLst>
                        </a:prstGeom>
                        <a:solidFill>
                          <a:srgbClr val="FFCCCC"/>
                        </a:solidFill>
                        <a:ln w="9525">
                          <a:solidFill>
                            <a:srgbClr val="000000"/>
                          </a:solidFill>
                          <a:round/>
                          <a:headEnd/>
                          <a:tailEnd/>
                        </a:ln>
                      </wps:spPr>
                      <wps:txbx>
                        <w:txbxContent>
                          <w:p w:rsidR="00F42204" w:rsidRPr="00F57211" w:rsidRDefault="00F42204" w:rsidP="00564FF5">
                            <w:pPr>
                              <w:rPr>
                                <w:sz w:val="24"/>
                                <w:szCs w:val="24"/>
                                <w:lang w:val="uk-UA"/>
                              </w:rPr>
                            </w:pPr>
                            <w:r>
                              <w:rPr>
                                <w:sz w:val="24"/>
                                <w:szCs w:val="24"/>
                                <w:lang w:val="uk-UA"/>
                              </w:rPr>
                              <w:t>Акцизний податок з реалізації виробниками та імпортерами  тютюну – 3000,0 тис. грн   (33,2%)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7" o:spid="_x0000_s1037" style="position:absolute;left:0;text-align:left;margin-left:158.55pt;margin-top:.9pt;width:273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" fillcolor="#fcc">
                <v:textbox>
                  <w:txbxContent>
                    <w:p w:rsidR="00F42204" w:rsidRPr="00F57211" w:rsidRDefault="00F42204" w:rsidP="00564FF5">
                      <w:pPr>
                        <w:rPr>
                          <w:sz w:val="24"/>
                          <w:szCs w:val="24"/>
                          <w:lang w:val="uk-UA"/>
                        </w:rPr>
                      </w:pPr>
                      <w:r>
                        <w:rPr>
                          <w:sz w:val="24"/>
                          <w:szCs w:val="24"/>
                          <w:lang w:val="uk-UA"/>
                        </w:rPr>
                        <w:t>Акцизний податок з реалізації виробниками та імпортерами  тютюну – 3000,0 тис. грн   (33,2%)</w:t>
                      </w:r>
                    </w:p>
                  </w:txbxContent>
                </v:textbox>
              </v:roundrect>
            </w:pict>
          </mc:Fallback>
        </mc:AlternateContent>
      </w: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7968" behindDoc="0" locked="0" layoutInCell="1" allowOverlap="1">
                <wp:simplePos x="0" y="0"/>
                <wp:positionH relativeFrom="column">
                  <wp:posOffset>1647825</wp:posOffset>
                </wp:positionH>
                <wp:positionV relativeFrom="paragraph">
                  <wp:posOffset>20320</wp:posOffset>
                </wp:positionV>
                <wp:extent cx="365760" cy="99060"/>
                <wp:effectExtent l="0" t="0" r="15240" b="342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990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29.75pt;margin-top:1.6pt;width:28.8pt;height:7.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"/>
            </w:pict>
          </mc:Fallback>
        </mc:AlternateContent>
      </w: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5920" behindDoc="0" locked="0" layoutInCell="1" allowOverlap="1">
                <wp:simplePos x="0" y="0"/>
                <wp:positionH relativeFrom="column">
                  <wp:posOffset>1396365</wp:posOffset>
                </wp:positionH>
                <wp:positionV relativeFrom="paragraph">
                  <wp:posOffset>90170</wp:posOffset>
                </wp:positionV>
                <wp:extent cx="617220" cy="487680"/>
                <wp:effectExtent l="0" t="0" r="30480" b="2667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4876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09.95pt;margin-top:7.1pt;width:48.6pt;height:3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"/>
            </w:pict>
          </mc:Fallback>
        </mc:AlternateContent>
      </w:r>
    </w:p>
    <w:p w:rsidR="00564FF5" w:rsidRDefault="00327C17" w:rsidP="00564FF5">
      <w:pPr>
        <w:ind w:firstLine="709"/>
        <w:jc w:val="both"/>
        <w:rPr>
          <w:color w:val="C00000"/>
          <w:szCs w:val="28"/>
          <w:lang w:val="uk-UA"/>
        </w:rPr>
      </w:pPr>
      <w:r>
        <w:rPr>
          <w:noProof/>
          <w:color w:val="C00000"/>
          <w:szCs w:val="28"/>
        </w:rPr>
        <mc:AlternateContent>
          <mc:Choice Requires="wps">
            <w:drawing>
              <wp:anchor distT="0" distB="0" distL="114300" distR="114300" simplePos="0" relativeHeight="251663872" behindDoc="0" locked="0" layoutInCell="1" allowOverlap="1">
                <wp:simplePos x="0" y="0"/>
                <wp:positionH relativeFrom="column">
                  <wp:posOffset>2013585</wp:posOffset>
                </wp:positionH>
                <wp:positionV relativeFrom="paragraph">
                  <wp:posOffset>106680</wp:posOffset>
                </wp:positionV>
                <wp:extent cx="3421380" cy="687070"/>
                <wp:effectExtent l="0" t="0" r="26670" b="1778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687070"/>
                        </a:xfrm>
                        <a:prstGeom prst="roundRect">
                          <a:avLst>
                            <a:gd name="adj" fmla="val 16667"/>
                          </a:avLst>
                        </a:prstGeom>
                        <a:solidFill>
                          <a:srgbClr val="CCCCFF"/>
                        </a:solidFill>
                        <a:ln w="9525">
                          <a:solidFill>
                            <a:srgbClr val="000000"/>
                          </a:solidFill>
                          <a:round/>
                          <a:headEnd/>
                          <a:tailEnd/>
                        </a:ln>
                      </wps:spPr>
                      <wps:txbx>
                        <w:txbxContent>
                          <w:p w:rsidR="00F42204" w:rsidRPr="0008135A" w:rsidRDefault="00F42204" w:rsidP="00564FF5">
                            <w:pPr>
                              <w:rPr>
                                <w:sz w:val="24"/>
                                <w:szCs w:val="24"/>
                                <w:lang w:val="uk-UA"/>
                              </w:rPr>
                            </w:pPr>
                            <w:r>
                              <w:rPr>
                                <w:sz w:val="24"/>
                                <w:szCs w:val="24"/>
                                <w:lang w:val="uk-UA"/>
                              </w:rPr>
                              <w:t>Акцизний податок з реалізації суб’єктами господарювання  алкогольних напоїв – 1796,5 тис. грн.    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38" style="position:absolute;left:0;text-align:left;margin-left:158.55pt;margin-top:8.4pt;width:269.4pt;height:5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" fillcolor="#ccf">
                <v:textbox>
                  <w:txbxContent>
                    <w:p w:rsidR="00F42204" w:rsidRPr="0008135A" w:rsidRDefault="00F42204" w:rsidP="00564FF5">
                      <w:pPr>
                        <w:rPr>
                          <w:sz w:val="24"/>
                          <w:szCs w:val="24"/>
                          <w:lang w:val="uk-UA"/>
                        </w:rPr>
                      </w:pPr>
                      <w:r>
                        <w:rPr>
                          <w:sz w:val="24"/>
                          <w:szCs w:val="24"/>
                          <w:lang w:val="uk-UA"/>
                        </w:rPr>
                        <w:t>Акцизний податок з реалізації суб’єктами господарювання  алкогольних напоїв – 1796,5 тис. грн.    20,0%</w:t>
                      </w:r>
                    </w:p>
                  </w:txbxContent>
                </v:textbox>
              </v:roundrect>
            </w:pict>
          </mc:Fallback>
        </mc:AlternateContent>
      </w:r>
    </w:p>
    <w:p w:rsidR="00564FF5" w:rsidRDefault="00564FF5" w:rsidP="00564FF5">
      <w:pPr>
        <w:ind w:firstLine="709"/>
        <w:jc w:val="both"/>
        <w:rPr>
          <w:color w:val="C00000"/>
          <w:szCs w:val="28"/>
          <w:lang w:val="uk-UA"/>
        </w:rPr>
      </w:pPr>
    </w:p>
    <w:p w:rsidR="00564FF5" w:rsidRDefault="00564FF5" w:rsidP="00564FF5">
      <w:pPr>
        <w:ind w:firstLine="709"/>
        <w:jc w:val="both"/>
        <w:rPr>
          <w:color w:val="C00000"/>
          <w:szCs w:val="28"/>
          <w:lang w:val="uk-UA"/>
        </w:rPr>
      </w:pPr>
    </w:p>
    <w:p w:rsidR="00564FF5" w:rsidRDefault="00564FF5" w:rsidP="00564FF5">
      <w:pPr>
        <w:ind w:firstLine="709"/>
        <w:jc w:val="both"/>
        <w:rPr>
          <w:color w:val="C00000"/>
          <w:szCs w:val="28"/>
          <w:lang w:val="uk-UA"/>
        </w:rPr>
      </w:pPr>
    </w:p>
    <w:p w:rsidR="00564FF5" w:rsidRPr="00710036" w:rsidRDefault="00564FF5" w:rsidP="00564FF5">
      <w:pPr>
        <w:ind w:firstLine="709"/>
        <w:jc w:val="both"/>
        <w:rPr>
          <w:color w:val="C00000"/>
          <w:sz w:val="16"/>
          <w:szCs w:val="16"/>
          <w:lang w:val="uk-UA"/>
        </w:rPr>
      </w:pPr>
    </w:p>
    <w:p w:rsidR="00564FF5" w:rsidRPr="0008135A" w:rsidRDefault="00564FF5" w:rsidP="00564FF5">
      <w:pPr>
        <w:ind w:firstLine="709"/>
        <w:jc w:val="both"/>
        <w:rPr>
          <w:szCs w:val="28"/>
          <w:lang w:val="uk-UA"/>
        </w:rPr>
      </w:pPr>
      <w:r w:rsidRPr="0008135A">
        <w:rPr>
          <w:szCs w:val="28"/>
          <w:lang w:val="uk-UA"/>
        </w:rPr>
        <w:t>Частиною 3 статті 64 Бюджетного кодексу України встановлено, що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самоврядування автоматично відповідно до часток, що визначаються щомісячно. Для тютюнових виробів, тютюну та промислових замінників тютюну, рідин, що використовуються в електронних сигаретах, реалізованих відповідно до вимог Податкового кодексу, ставка становить 5 відсотків.</w:t>
      </w:r>
    </w:p>
    <w:p w:rsidR="00564FF5" w:rsidRPr="0008135A" w:rsidRDefault="00564FF5" w:rsidP="00564FF5">
      <w:pPr>
        <w:ind w:firstLine="709"/>
        <w:jc w:val="both"/>
        <w:rPr>
          <w:szCs w:val="28"/>
          <w:lang w:val="uk-UA"/>
        </w:rPr>
      </w:pPr>
      <w:r w:rsidRPr="0008135A">
        <w:rPr>
          <w:szCs w:val="28"/>
          <w:lang w:val="uk-UA"/>
        </w:rPr>
        <w:lastRenderedPageBreak/>
        <w:t>Платниками податку є особи – виробники та/або імпортери тютюнових виробів, тютюну та промислових замінників тютюну, рідин, що використовуються в електронних сигаретах, які здійснюють їх реалізацію для цілей оподаткування акцизним податком з реалізації суб’єктами господарювання роздрібної торгівлі підакцизних товарів</w:t>
      </w:r>
    </w:p>
    <w:p w:rsidR="00564FF5" w:rsidRPr="008127A0" w:rsidRDefault="00564FF5" w:rsidP="00564FF5">
      <w:pPr>
        <w:ind w:firstLine="709"/>
        <w:jc w:val="both"/>
        <w:rPr>
          <w:szCs w:val="28"/>
          <w:lang w:val="uk-UA"/>
        </w:rPr>
      </w:pPr>
      <w:r w:rsidRPr="008127A0">
        <w:rPr>
          <w:szCs w:val="28"/>
          <w:lang w:val="uk-UA"/>
        </w:rPr>
        <w:t xml:space="preserve">У 2024 році планується отримати надходжень від </w:t>
      </w:r>
      <w:r w:rsidRPr="008127A0">
        <w:rPr>
          <w:rFonts w:eastAsia="Calibri"/>
          <w:szCs w:val="28"/>
          <w:lang w:val="uk-UA" w:eastAsia="en-US"/>
        </w:rPr>
        <w:t>акцизного податку</w:t>
      </w:r>
      <w:r w:rsidR="00843F8A">
        <w:rPr>
          <w:rFonts w:eastAsia="Calibri"/>
          <w:szCs w:val="28"/>
          <w:lang w:val="uk-UA" w:eastAsia="en-US"/>
        </w:rPr>
        <w:t xml:space="preserve">         </w:t>
      </w:r>
      <w:r w:rsidRPr="008127A0">
        <w:rPr>
          <w:rFonts w:eastAsia="Calibri"/>
          <w:szCs w:val="28"/>
          <w:lang w:val="uk-UA" w:eastAsia="en-US"/>
        </w:rPr>
        <w:t xml:space="preserve"> з реалізації виробниками та/або імпортерами тютюну 3</w:t>
      </w:r>
      <w:r w:rsidR="00710036">
        <w:rPr>
          <w:rFonts w:eastAsia="Calibri"/>
          <w:szCs w:val="28"/>
          <w:lang w:val="uk-UA" w:eastAsia="en-US"/>
        </w:rPr>
        <w:t xml:space="preserve"> </w:t>
      </w:r>
      <w:r w:rsidRPr="008127A0">
        <w:rPr>
          <w:rFonts w:eastAsia="Calibri"/>
          <w:szCs w:val="28"/>
          <w:lang w:val="uk-UA" w:eastAsia="en-US"/>
        </w:rPr>
        <w:t>000,0</w:t>
      </w:r>
      <w:r w:rsidRPr="008127A0">
        <w:rPr>
          <w:szCs w:val="28"/>
          <w:lang w:val="uk-UA"/>
        </w:rPr>
        <w:t xml:space="preserve"> тис. грн, що </w:t>
      </w:r>
      <w:r w:rsidR="00710036">
        <w:rPr>
          <w:szCs w:val="28"/>
          <w:lang w:val="uk-UA"/>
        </w:rPr>
        <w:t xml:space="preserve">        </w:t>
      </w:r>
      <w:r w:rsidRPr="008127A0">
        <w:rPr>
          <w:szCs w:val="28"/>
          <w:lang w:val="uk-UA"/>
        </w:rPr>
        <w:t>на 124,5 тис. грн  більше в порівнянні з очікуваними надходженнями 2023 року.</w:t>
      </w:r>
    </w:p>
    <w:p w:rsidR="00564FF5" w:rsidRPr="008127A0" w:rsidRDefault="00564FF5" w:rsidP="00564FF5">
      <w:pPr>
        <w:ind w:firstLine="709"/>
        <w:jc w:val="both"/>
        <w:rPr>
          <w:szCs w:val="28"/>
          <w:lang w:val="uk-UA"/>
        </w:rPr>
      </w:pPr>
      <w:r w:rsidRPr="008127A0">
        <w:rPr>
          <w:szCs w:val="28"/>
          <w:lang w:val="uk-UA"/>
        </w:rPr>
        <w:t>Підпунктом 16 пункту 1 статті 64 Бюджетного кодексу України встановлено, що до доходів загального фонду місцевих бюджетів з 01</w:t>
      </w:r>
      <w:r w:rsidR="00843F8A">
        <w:rPr>
          <w:szCs w:val="28"/>
          <w:lang w:val="uk-UA"/>
        </w:rPr>
        <w:t xml:space="preserve"> січня </w:t>
      </w:r>
      <w:r w:rsidRPr="008127A0">
        <w:rPr>
          <w:szCs w:val="28"/>
          <w:lang w:val="uk-UA"/>
        </w:rPr>
        <w:t xml:space="preserve">2015 року відноситься акцизний податок з реалізації суб'єктами господарювання роздрібної торгівлі алкоголю. Для пива, алкогольних напоїв, відповідно до вимог Податкового кодексу, ставка податку становить </w:t>
      </w:r>
      <w:r w:rsidR="00843F8A">
        <w:rPr>
          <w:szCs w:val="28"/>
          <w:lang w:val="uk-UA"/>
        </w:rPr>
        <w:t xml:space="preserve">                   </w:t>
      </w:r>
      <w:r w:rsidRPr="008127A0">
        <w:rPr>
          <w:szCs w:val="28"/>
          <w:lang w:val="uk-UA"/>
        </w:rPr>
        <w:t xml:space="preserve">5 відсотків. </w:t>
      </w:r>
    </w:p>
    <w:p w:rsidR="00564FF5" w:rsidRPr="008127A0" w:rsidRDefault="00564FF5" w:rsidP="00564FF5">
      <w:pPr>
        <w:ind w:firstLine="709"/>
        <w:jc w:val="both"/>
        <w:rPr>
          <w:szCs w:val="28"/>
          <w:lang w:val="uk-UA"/>
        </w:rPr>
      </w:pPr>
      <w:r w:rsidRPr="008127A0">
        <w:rPr>
          <w:szCs w:val="28"/>
          <w:lang w:val="uk-UA"/>
        </w:rPr>
        <w:t>Платниками податку є особи – суб'єкти господарювання роздрібної торгівлі, які здійснюють реалізацію підакцизних товарів (пиво та  алкогольні напої).</w:t>
      </w:r>
    </w:p>
    <w:p w:rsidR="00564FF5" w:rsidRPr="008127A0" w:rsidRDefault="00564FF5" w:rsidP="00564FF5">
      <w:pPr>
        <w:ind w:firstLine="709"/>
        <w:jc w:val="both"/>
        <w:rPr>
          <w:szCs w:val="28"/>
          <w:lang w:val="uk-UA"/>
        </w:rPr>
      </w:pPr>
      <w:r w:rsidRPr="008127A0">
        <w:rPr>
          <w:szCs w:val="28"/>
          <w:lang w:val="uk-UA"/>
        </w:rPr>
        <w:t xml:space="preserve">У 2024 році планується отримати надходжень від </w:t>
      </w:r>
      <w:r w:rsidRPr="008127A0">
        <w:rPr>
          <w:rFonts w:eastAsia="Calibri"/>
          <w:szCs w:val="28"/>
          <w:lang w:val="uk-UA" w:eastAsia="en-US"/>
        </w:rPr>
        <w:t xml:space="preserve">акцизного податку </w:t>
      </w:r>
      <w:r w:rsidR="00843F8A">
        <w:rPr>
          <w:rFonts w:eastAsia="Calibri"/>
          <w:szCs w:val="28"/>
          <w:lang w:val="uk-UA" w:eastAsia="en-US"/>
        </w:rPr>
        <w:t xml:space="preserve">        </w:t>
      </w:r>
      <w:r w:rsidRPr="008127A0">
        <w:rPr>
          <w:rFonts w:eastAsia="Calibri"/>
          <w:szCs w:val="28"/>
          <w:lang w:val="uk-UA" w:eastAsia="en-US"/>
        </w:rPr>
        <w:t xml:space="preserve">з реалізації суб'єктами господарювання роздрібної торгівлі алкоголю </w:t>
      </w:r>
      <w:r w:rsidR="00843F8A">
        <w:rPr>
          <w:rFonts w:eastAsia="Calibri"/>
          <w:szCs w:val="28"/>
          <w:lang w:val="uk-UA" w:eastAsia="en-US"/>
        </w:rPr>
        <w:t xml:space="preserve">                  </w:t>
      </w:r>
      <w:r w:rsidRPr="008127A0">
        <w:rPr>
          <w:rFonts w:eastAsia="Calibri"/>
          <w:szCs w:val="28"/>
          <w:lang w:val="uk-UA" w:eastAsia="en-US"/>
        </w:rPr>
        <w:t>1</w:t>
      </w:r>
      <w:r w:rsidR="00843F8A">
        <w:rPr>
          <w:rFonts w:eastAsia="Calibri"/>
          <w:szCs w:val="28"/>
          <w:lang w:val="uk-UA" w:eastAsia="en-US"/>
        </w:rPr>
        <w:t xml:space="preserve"> </w:t>
      </w:r>
      <w:r w:rsidRPr="008127A0">
        <w:rPr>
          <w:rFonts w:eastAsia="Calibri"/>
          <w:szCs w:val="28"/>
          <w:lang w:val="uk-UA" w:eastAsia="en-US"/>
        </w:rPr>
        <w:t>796,5</w:t>
      </w:r>
      <w:r w:rsidRPr="008127A0">
        <w:rPr>
          <w:szCs w:val="28"/>
          <w:lang w:val="uk-UA"/>
        </w:rPr>
        <w:t xml:space="preserve"> тис. грн, що на 39,3 тис. грн  більше в порівнянні з очікуваними надходженнями у 2023 році.</w:t>
      </w:r>
    </w:p>
    <w:p w:rsidR="00564FF5" w:rsidRPr="008127A0" w:rsidRDefault="00564FF5" w:rsidP="00564FF5">
      <w:pPr>
        <w:ind w:firstLine="708"/>
        <w:jc w:val="both"/>
        <w:rPr>
          <w:szCs w:val="28"/>
          <w:lang w:val="uk-UA"/>
        </w:rPr>
      </w:pPr>
      <w:r w:rsidRPr="008127A0">
        <w:rPr>
          <w:lang w:val="uk-UA"/>
        </w:rPr>
        <w:t xml:space="preserve">Порядок зарахування до бюджетів місцевого самоврядування частини акцизного податку (13,44%) з виробленого в Україні та  ввезеного на митну територію України пального здійснюється відповідно до пунктів 16-1, </w:t>
      </w:r>
      <w:r w:rsidR="00C703D1">
        <w:rPr>
          <w:lang w:val="uk-UA"/>
        </w:rPr>
        <w:t xml:space="preserve">             </w:t>
      </w:r>
      <w:r w:rsidRPr="008127A0">
        <w:rPr>
          <w:lang w:val="uk-UA"/>
        </w:rPr>
        <w:t xml:space="preserve">16-2 частини першої статті 64 Бюджетного кодексу України та затверджується кожні півроку постановою Кабінету Міністрів України. </w:t>
      </w:r>
      <w:r w:rsidRPr="008127A0">
        <w:rPr>
          <w:szCs w:val="28"/>
          <w:lang w:val="uk-UA"/>
        </w:rPr>
        <w:t xml:space="preserve"> Кошти акцизного податку  зараховуються до загального фонду бюджету  громади  автоматично:</w:t>
      </w:r>
    </w:p>
    <w:p w:rsidR="00564FF5" w:rsidRPr="008127A0" w:rsidRDefault="00710036" w:rsidP="00564FF5">
      <w:pPr>
        <w:numPr>
          <w:ilvl w:val="0"/>
          <w:numId w:val="14"/>
        </w:numPr>
        <w:shd w:val="clear" w:color="auto" w:fill="FFFFFF"/>
        <w:tabs>
          <w:tab w:val="left" w:pos="993"/>
        </w:tabs>
        <w:ind w:left="0" w:firstLine="709"/>
        <w:jc w:val="both"/>
        <w:rPr>
          <w:szCs w:val="28"/>
          <w:lang w:val="uk-UA"/>
        </w:rPr>
      </w:pPr>
      <w:r>
        <w:rPr>
          <w:szCs w:val="28"/>
          <w:lang w:val="uk-UA"/>
        </w:rPr>
        <w:t xml:space="preserve"> </w:t>
      </w:r>
      <w:r w:rsidR="00564FF5" w:rsidRPr="008127A0">
        <w:rPr>
          <w:szCs w:val="28"/>
          <w:lang w:val="uk-UA"/>
        </w:rPr>
        <w:t xml:space="preserve">у першому півріччі поточного бюджетного періоду </w:t>
      </w:r>
      <w:r>
        <w:rPr>
          <w:szCs w:val="28"/>
          <w:lang w:val="uk-UA"/>
        </w:rPr>
        <w:t>-</w:t>
      </w:r>
      <w:r w:rsidR="00564FF5" w:rsidRPr="008127A0">
        <w:rPr>
          <w:szCs w:val="28"/>
          <w:lang w:val="uk-UA"/>
        </w:rPr>
        <w:t xml:space="preserve"> пропорційно </w:t>
      </w:r>
      <w:r w:rsidR="00843F8A">
        <w:rPr>
          <w:szCs w:val="28"/>
          <w:lang w:val="uk-UA"/>
        </w:rPr>
        <w:t xml:space="preserve">      </w:t>
      </w:r>
      <w:r w:rsidR="00564FF5" w:rsidRPr="008127A0">
        <w:rPr>
          <w:szCs w:val="28"/>
          <w:lang w:val="uk-UA"/>
        </w:rPr>
        <w:t>до обсягу реалізованого суб’єктами господарювання роздрібної торгівлі пального на відповідній території за друге півріччя попереднього бюджетного періоду в загальному обсязі такого реалізованого пального в цілому по Україні за друге півріччя відповідного бюджетного періоду;</w:t>
      </w:r>
    </w:p>
    <w:p w:rsidR="00564FF5" w:rsidRPr="008127A0" w:rsidRDefault="00710036" w:rsidP="00564FF5">
      <w:pPr>
        <w:numPr>
          <w:ilvl w:val="0"/>
          <w:numId w:val="14"/>
        </w:numPr>
        <w:shd w:val="clear" w:color="auto" w:fill="FFFFFF"/>
        <w:tabs>
          <w:tab w:val="left" w:pos="993"/>
        </w:tabs>
        <w:ind w:left="0" w:firstLine="709"/>
        <w:jc w:val="both"/>
        <w:rPr>
          <w:szCs w:val="28"/>
          <w:lang w:val="uk-UA"/>
        </w:rPr>
      </w:pPr>
      <w:r>
        <w:rPr>
          <w:szCs w:val="28"/>
          <w:lang w:val="uk-UA"/>
        </w:rPr>
        <w:t xml:space="preserve"> </w:t>
      </w:r>
      <w:r w:rsidR="00564FF5" w:rsidRPr="008127A0">
        <w:rPr>
          <w:szCs w:val="28"/>
          <w:lang w:val="uk-UA"/>
        </w:rPr>
        <w:t xml:space="preserve">у другому півріччі поточного бюджетного періоду </w:t>
      </w:r>
      <w:r>
        <w:rPr>
          <w:szCs w:val="28"/>
          <w:lang w:val="uk-UA"/>
        </w:rPr>
        <w:t>-</w:t>
      </w:r>
      <w:r w:rsidR="00564FF5" w:rsidRPr="008127A0">
        <w:rPr>
          <w:szCs w:val="28"/>
          <w:lang w:val="uk-UA"/>
        </w:rPr>
        <w:t xml:space="preserve"> пропорційно </w:t>
      </w:r>
      <w:r w:rsidR="00843F8A">
        <w:rPr>
          <w:szCs w:val="28"/>
          <w:lang w:val="uk-UA"/>
        </w:rPr>
        <w:t xml:space="preserve">        </w:t>
      </w:r>
      <w:r w:rsidR="00564FF5" w:rsidRPr="008127A0">
        <w:rPr>
          <w:szCs w:val="28"/>
          <w:lang w:val="uk-UA"/>
        </w:rPr>
        <w:t>до обсягу реалізованого суб’єктами господарювання роздрібної торгівлі пального на відповідній території за перше півріччя поточного бюджетного періоду в загальному обсязі такого реалізованого пального в цілому по Україні за перше півріччя відповідного бюджетного періоду.</w:t>
      </w:r>
    </w:p>
    <w:p w:rsidR="00564FF5" w:rsidRPr="008127A0" w:rsidRDefault="00564FF5" w:rsidP="00564FF5">
      <w:pPr>
        <w:ind w:firstLine="709"/>
        <w:jc w:val="both"/>
        <w:rPr>
          <w:rStyle w:val="af4"/>
          <w:spacing w:val="-4"/>
          <w:bdr w:val="none" w:sz="0" w:space="0" w:color="auto" w:frame="1"/>
          <w:lang w:val="uk-UA"/>
        </w:rPr>
      </w:pPr>
      <w:r w:rsidRPr="008127A0">
        <w:rPr>
          <w:szCs w:val="28"/>
          <w:lang w:val="uk-UA"/>
        </w:rPr>
        <w:t>Прогнозний показник надходжень акцизного податку з пального: виробленого в Україні   становить  в сумі  870,0 тис. грн, ввезеного на митну територію</w:t>
      </w:r>
      <w:r>
        <w:rPr>
          <w:szCs w:val="28"/>
          <w:lang w:val="uk-UA"/>
        </w:rPr>
        <w:t xml:space="preserve">  України  </w:t>
      </w:r>
      <w:r w:rsidR="00843F8A">
        <w:rPr>
          <w:szCs w:val="28"/>
          <w:lang w:val="uk-UA"/>
        </w:rPr>
        <w:t>-</w:t>
      </w:r>
      <w:r w:rsidRPr="008127A0">
        <w:rPr>
          <w:szCs w:val="28"/>
          <w:lang w:val="uk-UA"/>
        </w:rPr>
        <w:t xml:space="preserve"> в сумі 3</w:t>
      </w:r>
      <w:r w:rsidR="00843F8A">
        <w:rPr>
          <w:szCs w:val="28"/>
          <w:lang w:val="uk-UA"/>
        </w:rPr>
        <w:t xml:space="preserve"> </w:t>
      </w:r>
      <w:r w:rsidRPr="008127A0">
        <w:rPr>
          <w:szCs w:val="28"/>
          <w:lang w:val="uk-UA"/>
        </w:rPr>
        <w:t>338,0 тис. гривень.</w:t>
      </w:r>
    </w:p>
    <w:p w:rsidR="00C74F20" w:rsidRDefault="00C74F20" w:rsidP="00564FF5">
      <w:pPr>
        <w:ind w:firstLine="708"/>
        <w:jc w:val="both"/>
        <w:rPr>
          <w:lang w:val="uk-UA"/>
        </w:rPr>
      </w:pPr>
    </w:p>
    <w:p w:rsidR="00564FF5" w:rsidRPr="00AA45DE" w:rsidRDefault="00564FF5" w:rsidP="00564FF5">
      <w:pPr>
        <w:ind w:firstLine="708"/>
        <w:jc w:val="both"/>
        <w:rPr>
          <w:lang w:val="uk-UA"/>
        </w:rPr>
      </w:pPr>
      <w:r w:rsidRPr="00AA45DE">
        <w:rPr>
          <w:lang w:val="uk-UA"/>
        </w:rPr>
        <w:t>Друге місце за обсягом надходжень до загального фонду бюджету Новгород-Сіверської МТГ  належить місцевим податкам і зборам, питома вага яких становить 31,2%</w:t>
      </w:r>
      <w:r w:rsidR="00710036">
        <w:rPr>
          <w:lang w:val="uk-UA"/>
        </w:rPr>
        <w:t xml:space="preserve"> </w:t>
      </w:r>
      <w:r w:rsidRPr="00AA45DE">
        <w:rPr>
          <w:lang w:val="uk-UA"/>
        </w:rPr>
        <w:t xml:space="preserve"> власних надходжень бюджету.</w:t>
      </w:r>
    </w:p>
    <w:p w:rsidR="00564FF5" w:rsidRPr="00AA45DE" w:rsidRDefault="00564FF5" w:rsidP="00564FF5">
      <w:pPr>
        <w:tabs>
          <w:tab w:val="left" w:pos="0"/>
        </w:tabs>
        <w:ind w:firstLine="709"/>
        <w:jc w:val="both"/>
        <w:rPr>
          <w:bCs w:val="0"/>
          <w:szCs w:val="28"/>
          <w:lang w:val="uk-UA"/>
        </w:rPr>
      </w:pPr>
      <w:r w:rsidRPr="00AA45DE">
        <w:rPr>
          <w:snapToGrid w:val="0"/>
          <w:lang w:val="uk-UA"/>
        </w:rPr>
        <w:lastRenderedPageBreak/>
        <w:t xml:space="preserve">Відповідно до Податкового кодексу України до місцевих податків відносяться: єдиний податок, туристичний збір та </w:t>
      </w:r>
      <w:r w:rsidRPr="00AA45DE">
        <w:rPr>
          <w:lang w:val="uk-UA"/>
        </w:rPr>
        <w:t>податок на майно, я</w:t>
      </w:r>
      <w:r>
        <w:rPr>
          <w:lang w:val="uk-UA"/>
        </w:rPr>
        <w:t>кий складається з</w:t>
      </w:r>
      <w:r w:rsidRPr="00AA45DE">
        <w:rPr>
          <w:lang w:val="uk-UA"/>
        </w:rPr>
        <w:t xml:space="preserve">  плати за землю</w:t>
      </w:r>
      <w:r>
        <w:rPr>
          <w:lang w:val="uk-UA"/>
        </w:rPr>
        <w:t xml:space="preserve">, транспортного податку </w:t>
      </w:r>
      <w:r w:rsidRPr="00AA45DE">
        <w:rPr>
          <w:lang w:val="uk-UA"/>
        </w:rPr>
        <w:t xml:space="preserve"> та  податку на нерухоме майно, відмінне від земельної ділянки. </w:t>
      </w:r>
    </w:p>
    <w:p w:rsidR="00564FF5" w:rsidRPr="00AA45DE" w:rsidRDefault="00564FF5" w:rsidP="00564FF5">
      <w:pPr>
        <w:ind w:firstLine="708"/>
        <w:jc w:val="both"/>
        <w:rPr>
          <w:szCs w:val="28"/>
          <w:lang w:val="uk-UA"/>
        </w:rPr>
      </w:pPr>
      <w:r w:rsidRPr="00AA45DE">
        <w:rPr>
          <w:lang w:val="uk-UA"/>
        </w:rPr>
        <w:t xml:space="preserve">Ставки місцевих податків і зборів та інші положення, що регламентують адміністрування податків та зборів, визначені рішенням </w:t>
      </w:r>
      <w:r w:rsidRPr="00AA45DE">
        <w:rPr>
          <w:szCs w:val="28"/>
          <w:lang w:val="uk-UA"/>
        </w:rPr>
        <w:t xml:space="preserve">одинадцятої сесії  міської ради  VIII скликання від 14 липня 2021 року № 282 «Про встановлення місцевих податків і зборів на території Новгород-Сіверської міської територіальної громади» (далі </w:t>
      </w:r>
      <w:r w:rsidR="00710036">
        <w:rPr>
          <w:szCs w:val="28"/>
          <w:lang w:val="uk-UA"/>
        </w:rPr>
        <w:t>-</w:t>
      </w:r>
      <w:r w:rsidRPr="00AA45DE">
        <w:rPr>
          <w:szCs w:val="28"/>
          <w:lang w:val="uk-UA"/>
        </w:rPr>
        <w:t xml:space="preserve"> рішення </w:t>
      </w:r>
      <w:r w:rsidR="00F2513D">
        <w:rPr>
          <w:szCs w:val="28"/>
          <w:lang w:val="uk-UA"/>
        </w:rPr>
        <w:t xml:space="preserve">Новгород-Сіверської </w:t>
      </w:r>
      <w:r w:rsidRPr="00AA45DE">
        <w:rPr>
          <w:szCs w:val="28"/>
          <w:lang w:val="uk-UA"/>
        </w:rPr>
        <w:t xml:space="preserve">міської ради  від 14 липня 2021 року </w:t>
      </w:r>
      <w:r w:rsidR="00710036">
        <w:rPr>
          <w:szCs w:val="28"/>
          <w:lang w:val="uk-UA"/>
        </w:rPr>
        <w:t xml:space="preserve">    </w:t>
      </w:r>
      <w:r w:rsidRPr="00AA45DE">
        <w:rPr>
          <w:szCs w:val="28"/>
          <w:lang w:val="uk-UA"/>
        </w:rPr>
        <w:t>№</w:t>
      </w:r>
      <w:r w:rsidR="00843F8A">
        <w:rPr>
          <w:szCs w:val="28"/>
          <w:lang w:val="uk-UA"/>
        </w:rPr>
        <w:t xml:space="preserve"> </w:t>
      </w:r>
      <w:r w:rsidRPr="00AA45DE">
        <w:rPr>
          <w:szCs w:val="28"/>
          <w:lang w:val="uk-UA"/>
        </w:rPr>
        <w:t>282), яке є безстроковим та діє до  моменту  його скасування, або втрати чинності в порядку, визначеному законодавством України.</w:t>
      </w:r>
    </w:p>
    <w:p w:rsidR="00564FF5" w:rsidRPr="00AA45DE" w:rsidRDefault="00564FF5" w:rsidP="00564FF5">
      <w:pPr>
        <w:ind w:firstLine="708"/>
        <w:jc w:val="both"/>
        <w:rPr>
          <w:lang w:val="uk-UA"/>
        </w:rPr>
      </w:pPr>
      <w:r w:rsidRPr="00AA45DE">
        <w:rPr>
          <w:lang w:val="uk-UA"/>
        </w:rPr>
        <w:t xml:space="preserve">Розрахунок прогнозних надходжень місцевих податків і зборів </w:t>
      </w:r>
      <w:r w:rsidR="00710036">
        <w:rPr>
          <w:lang w:val="uk-UA"/>
        </w:rPr>
        <w:t xml:space="preserve">               </w:t>
      </w:r>
      <w:r w:rsidRPr="00AA45DE">
        <w:rPr>
          <w:lang w:val="uk-UA"/>
        </w:rPr>
        <w:t>на 2024 рік проведено за видами податків і зборів відповідно до норм Податкового кодексу України та вищевказаного рішення</w:t>
      </w:r>
      <w:r w:rsidR="00F2513D">
        <w:rPr>
          <w:lang w:val="uk-UA"/>
        </w:rPr>
        <w:t xml:space="preserve"> Новгород-Сіверської </w:t>
      </w:r>
      <w:r w:rsidRPr="00AA45DE">
        <w:rPr>
          <w:lang w:val="uk-UA"/>
        </w:rPr>
        <w:t xml:space="preserve"> міської ради.</w:t>
      </w:r>
    </w:p>
    <w:p w:rsidR="00564FF5" w:rsidRDefault="00564FF5" w:rsidP="00564FF5">
      <w:pPr>
        <w:pStyle w:val="af"/>
        <w:spacing w:before="0" w:beforeAutospacing="0" w:after="0" w:afterAutospacing="0"/>
        <w:ind w:firstLine="709"/>
        <w:jc w:val="both"/>
        <w:rPr>
          <w:sz w:val="28"/>
          <w:szCs w:val="28"/>
          <w:lang w:val="uk-UA"/>
        </w:rPr>
      </w:pPr>
      <w:r w:rsidRPr="008848EC">
        <w:rPr>
          <w:sz w:val="28"/>
          <w:szCs w:val="28"/>
          <w:lang w:val="uk-UA"/>
        </w:rPr>
        <w:t>В цілому прогнозується отримати у 2024  році  місцевих податків у сумі 39</w:t>
      </w:r>
      <w:r>
        <w:rPr>
          <w:sz w:val="28"/>
          <w:szCs w:val="28"/>
          <w:lang w:val="uk-UA"/>
        </w:rPr>
        <w:t xml:space="preserve"> </w:t>
      </w:r>
      <w:r w:rsidRPr="008848EC">
        <w:rPr>
          <w:sz w:val="28"/>
          <w:szCs w:val="28"/>
          <w:lang w:val="uk-UA"/>
        </w:rPr>
        <w:t>261,5 тис.  гривень.</w:t>
      </w:r>
    </w:p>
    <w:p w:rsidR="00564FF5" w:rsidRPr="00B06EEC" w:rsidRDefault="00564FF5" w:rsidP="00564FF5">
      <w:pPr>
        <w:ind w:firstLine="708"/>
        <w:jc w:val="both"/>
        <w:rPr>
          <w:szCs w:val="28"/>
          <w:lang w:val="uk-UA"/>
        </w:rPr>
      </w:pPr>
      <w:r w:rsidRPr="00B06EEC">
        <w:rPr>
          <w:szCs w:val="28"/>
          <w:lang w:val="uk-UA"/>
        </w:rPr>
        <w:t xml:space="preserve">На зменшення надходжень податку на майно у 2024 році може вплинути норма Закону України від 11 квітня 2023 року </w:t>
      </w:r>
      <w:r w:rsidR="00843F8A">
        <w:rPr>
          <w:szCs w:val="28"/>
          <w:lang w:val="uk-UA"/>
        </w:rPr>
        <w:t xml:space="preserve">№ </w:t>
      </w:r>
      <w:r w:rsidRPr="00B06EEC">
        <w:rPr>
          <w:szCs w:val="28"/>
          <w:lang w:val="uk-UA"/>
        </w:rPr>
        <w:t xml:space="preserve">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w:t>
      </w:r>
      <w:r w:rsidR="00843F8A">
        <w:rPr>
          <w:szCs w:val="28"/>
          <w:lang w:val="uk-UA"/>
        </w:rPr>
        <w:t xml:space="preserve">            </w:t>
      </w:r>
      <w:r w:rsidRPr="00B06EEC">
        <w:rPr>
          <w:szCs w:val="28"/>
          <w:lang w:val="uk-UA"/>
        </w:rPr>
        <w:t>на нерухоме майно, відмінне від земельної ділянки, за знищене чи пошкоджене нерухоме майно», якою передбачено подання уточнюючих розрахунків без обмеження часу.</w:t>
      </w:r>
    </w:p>
    <w:p w:rsidR="00564FF5" w:rsidRPr="008848EC" w:rsidRDefault="00564FF5" w:rsidP="00564FF5">
      <w:pPr>
        <w:ind w:firstLine="708"/>
        <w:jc w:val="both"/>
        <w:rPr>
          <w:szCs w:val="28"/>
          <w:lang w:val="uk-UA"/>
        </w:rPr>
      </w:pPr>
      <w:r w:rsidRPr="008848EC">
        <w:rPr>
          <w:szCs w:val="28"/>
          <w:lang w:val="uk-UA"/>
        </w:rPr>
        <w:t>Платниками податку на нерухоме майно, відмінне від земельної ділянки, є фізичні та юридичні особи, в тому числі нерезиденти, які є власниками об’єктів житлової та/або нежитлової нерухомості.</w:t>
      </w:r>
    </w:p>
    <w:p w:rsidR="00564FF5" w:rsidRPr="008848EC" w:rsidRDefault="00564FF5" w:rsidP="00564FF5">
      <w:pPr>
        <w:ind w:firstLine="708"/>
        <w:jc w:val="both"/>
        <w:rPr>
          <w:szCs w:val="28"/>
          <w:lang w:val="uk-UA"/>
        </w:rPr>
      </w:pPr>
      <w:r w:rsidRPr="008848EC">
        <w:rPr>
          <w:szCs w:val="28"/>
          <w:lang w:val="uk-UA"/>
        </w:rPr>
        <w:t xml:space="preserve">Базою оподаткування податком є загальна площа об’єкта житлової </w:t>
      </w:r>
      <w:r w:rsidR="00710036">
        <w:rPr>
          <w:szCs w:val="28"/>
          <w:lang w:val="uk-UA"/>
        </w:rPr>
        <w:t xml:space="preserve">          </w:t>
      </w:r>
      <w:r w:rsidRPr="008848EC">
        <w:rPr>
          <w:szCs w:val="28"/>
          <w:lang w:val="uk-UA"/>
        </w:rPr>
        <w:t>та нежитлової нерухомості, в тому числі його часток.</w:t>
      </w:r>
    </w:p>
    <w:p w:rsidR="00564FF5" w:rsidRPr="008848EC" w:rsidRDefault="00564FF5" w:rsidP="00564FF5">
      <w:pPr>
        <w:ind w:firstLine="708"/>
        <w:jc w:val="both"/>
        <w:rPr>
          <w:szCs w:val="28"/>
          <w:lang w:val="uk-UA"/>
        </w:rPr>
      </w:pPr>
      <w:r w:rsidRPr="008848EC">
        <w:rPr>
          <w:szCs w:val="28"/>
          <w:lang w:val="uk-UA"/>
        </w:rPr>
        <w:t xml:space="preserve">Ставки встановлюються у відсотках до розміру мінімальної заробітної плати, встановленої законом на 01 січня звітного (податкового) року, за 1 кв. м бази оподаткування по видах будівель та споруд за Державним класифікатором ДК 018-2000, затвердженим наказом Держстандарту від 17 серпня 2000 року </w:t>
      </w:r>
      <w:r w:rsidR="00843F8A">
        <w:rPr>
          <w:szCs w:val="28"/>
          <w:lang w:val="uk-UA"/>
        </w:rPr>
        <w:t xml:space="preserve">   </w:t>
      </w:r>
      <w:r w:rsidRPr="008848EC">
        <w:rPr>
          <w:szCs w:val="28"/>
          <w:lang w:val="uk-UA"/>
        </w:rPr>
        <w:t>№</w:t>
      </w:r>
      <w:r w:rsidR="00843F8A">
        <w:rPr>
          <w:szCs w:val="28"/>
          <w:lang w:val="uk-UA"/>
        </w:rPr>
        <w:t xml:space="preserve"> </w:t>
      </w:r>
      <w:r w:rsidRPr="008848EC">
        <w:rPr>
          <w:szCs w:val="28"/>
          <w:lang w:val="uk-UA"/>
        </w:rPr>
        <w:t>507.</w:t>
      </w:r>
    </w:p>
    <w:p w:rsidR="00564FF5" w:rsidRPr="008848EC" w:rsidRDefault="00564FF5" w:rsidP="00564FF5">
      <w:pPr>
        <w:ind w:firstLine="708"/>
        <w:jc w:val="both"/>
        <w:rPr>
          <w:szCs w:val="28"/>
          <w:lang w:val="uk-UA"/>
        </w:rPr>
      </w:pPr>
      <w:r w:rsidRPr="008848EC">
        <w:rPr>
          <w:szCs w:val="28"/>
          <w:lang w:val="uk-UA"/>
        </w:rPr>
        <w:t>На території Новгород-Сіверської міської територіальної громади відсоткова ставка   становить від 0,05 до 0,5 відсотка.</w:t>
      </w:r>
    </w:p>
    <w:p w:rsidR="00564FF5" w:rsidRPr="008848EC" w:rsidRDefault="00564FF5" w:rsidP="00564FF5">
      <w:pPr>
        <w:ind w:firstLine="708"/>
        <w:jc w:val="both"/>
        <w:rPr>
          <w:szCs w:val="28"/>
          <w:lang w:val="uk-UA"/>
        </w:rPr>
      </w:pPr>
      <w:r w:rsidRPr="008848EC">
        <w:rPr>
          <w:szCs w:val="28"/>
          <w:lang w:val="uk-UA"/>
        </w:rPr>
        <w:t>Питома вага надходжень податку на нерухоме майно, відмінне від земельної ділянки, до бюджету Новгород-Сіверської МТГ у 2024 році в розрізі юридичних та фізичних осіб  становить 3,1% від  загальної суми місцевих податків.</w:t>
      </w:r>
    </w:p>
    <w:p w:rsidR="00564FF5" w:rsidRDefault="00564FF5" w:rsidP="00564FF5">
      <w:pPr>
        <w:ind w:firstLine="708"/>
        <w:jc w:val="both"/>
        <w:rPr>
          <w:szCs w:val="28"/>
          <w:lang w:val="uk-UA"/>
        </w:rPr>
      </w:pPr>
      <w:r w:rsidRPr="008848EC">
        <w:rPr>
          <w:szCs w:val="28"/>
          <w:lang w:val="uk-UA"/>
        </w:rPr>
        <w:t xml:space="preserve">Юридичні  та фізичні особи у 2024 році сплачують податок за ставками, що визначені рішенням </w:t>
      </w:r>
      <w:r w:rsidR="00F2513D">
        <w:rPr>
          <w:szCs w:val="28"/>
          <w:lang w:val="uk-UA"/>
        </w:rPr>
        <w:t xml:space="preserve"> Новгород-Сіверської </w:t>
      </w:r>
      <w:r w:rsidRPr="008848EC">
        <w:rPr>
          <w:szCs w:val="28"/>
          <w:lang w:val="uk-UA"/>
        </w:rPr>
        <w:t>міської ради від 14 липня  2021 року № 282.</w:t>
      </w:r>
    </w:p>
    <w:p w:rsidR="00843F8A" w:rsidRPr="008848EC" w:rsidRDefault="00843F8A" w:rsidP="00564FF5">
      <w:pPr>
        <w:ind w:firstLine="708"/>
        <w:jc w:val="both"/>
        <w:rPr>
          <w:szCs w:val="28"/>
          <w:lang w:val="uk-UA"/>
        </w:rPr>
      </w:pPr>
    </w:p>
    <w:p w:rsidR="0019506D" w:rsidRDefault="00564FF5" w:rsidP="00564FF5">
      <w:pPr>
        <w:ind w:left="1" w:hanging="1"/>
        <w:jc w:val="center"/>
        <w:rPr>
          <w:b/>
          <w:lang w:val="uk-UA"/>
        </w:rPr>
      </w:pPr>
      <w:r w:rsidRPr="008848EC">
        <w:rPr>
          <w:b/>
          <w:lang w:val="uk-UA"/>
        </w:rPr>
        <w:lastRenderedPageBreak/>
        <w:t xml:space="preserve">Динаміка надходжень  податку на нерухоме майно </w:t>
      </w:r>
    </w:p>
    <w:p w:rsidR="00564FF5" w:rsidRPr="008848EC" w:rsidRDefault="00564FF5" w:rsidP="00564FF5">
      <w:pPr>
        <w:ind w:left="1" w:hanging="1"/>
        <w:jc w:val="center"/>
        <w:rPr>
          <w:lang w:val="uk-UA"/>
        </w:rPr>
      </w:pPr>
      <w:r w:rsidRPr="008848EC">
        <w:rPr>
          <w:b/>
          <w:lang w:val="uk-UA"/>
        </w:rPr>
        <w:t>до бюджету</w:t>
      </w:r>
      <w:r w:rsidR="00723C94">
        <w:rPr>
          <w:b/>
          <w:lang w:val="uk-UA"/>
        </w:rPr>
        <w:t xml:space="preserve"> Новгород-Сіверської МТГ</w:t>
      </w:r>
    </w:p>
    <w:p w:rsidR="00564FF5" w:rsidRPr="008848EC" w:rsidRDefault="00564FF5" w:rsidP="00564FF5">
      <w:pPr>
        <w:ind w:left="1" w:firstLine="708"/>
        <w:jc w:val="both"/>
        <w:rPr>
          <w:lang w:val="uk-UA"/>
        </w:rPr>
      </w:pPr>
      <w:r w:rsidRPr="008848EC">
        <w:rPr>
          <w:lang w:val="uk-UA"/>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358"/>
        <w:gridCol w:w="1627"/>
        <w:gridCol w:w="1522"/>
        <w:gridCol w:w="1605"/>
      </w:tblGrid>
      <w:tr w:rsidR="00564FF5" w:rsidRPr="008848EC" w:rsidTr="00936EBC">
        <w:tc>
          <w:tcPr>
            <w:tcW w:w="3468"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Назва показника</w:t>
            </w:r>
          </w:p>
        </w:tc>
        <w:tc>
          <w:tcPr>
            <w:tcW w:w="1358"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2021 рік (факт)</w:t>
            </w:r>
          </w:p>
        </w:tc>
        <w:tc>
          <w:tcPr>
            <w:tcW w:w="1627"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2022 рік (факт)</w:t>
            </w:r>
          </w:p>
        </w:tc>
        <w:tc>
          <w:tcPr>
            <w:tcW w:w="1522" w:type="dxa"/>
            <w:tcBorders>
              <w:top w:val="single" w:sz="4" w:space="0" w:color="auto"/>
              <w:left w:val="single" w:sz="4" w:space="0" w:color="auto"/>
              <w:bottom w:val="single" w:sz="4" w:space="0" w:color="auto"/>
              <w:right w:val="single" w:sz="4" w:space="0" w:color="auto"/>
            </w:tcBorders>
            <w:hideMark/>
          </w:tcPr>
          <w:p w:rsidR="00564FF5" w:rsidRPr="008848EC" w:rsidRDefault="00564FF5" w:rsidP="00843F8A">
            <w:pPr>
              <w:jc w:val="both"/>
              <w:rPr>
                <w:lang w:val="uk-UA"/>
              </w:rPr>
            </w:pPr>
            <w:r w:rsidRPr="008848EC">
              <w:rPr>
                <w:lang w:val="uk-UA"/>
              </w:rPr>
              <w:t>2023</w:t>
            </w:r>
            <w:r w:rsidR="00843F8A">
              <w:rPr>
                <w:lang w:val="uk-UA"/>
              </w:rPr>
              <w:t xml:space="preserve"> </w:t>
            </w:r>
            <w:r w:rsidRPr="008848EC">
              <w:rPr>
                <w:lang w:val="uk-UA"/>
              </w:rPr>
              <w:t>рік (очікувані)</w:t>
            </w:r>
          </w:p>
        </w:tc>
        <w:tc>
          <w:tcPr>
            <w:tcW w:w="1605" w:type="dxa"/>
            <w:tcBorders>
              <w:top w:val="single" w:sz="4" w:space="0" w:color="auto"/>
              <w:left w:val="single" w:sz="4" w:space="0" w:color="auto"/>
              <w:bottom w:val="single" w:sz="4" w:space="0" w:color="auto"/>
              <w:right w:val="single" w:sz="4" w:space="0" w:color="auto"/>
            </w:tcBorders>
            <w:hideMark/>
          </w:tcPr>
          <w:p w:rsidR="00564FF5" w:rsidRPr="008848EC" w:rsidRDefault="00723C94" w:rsidP="00936EBC">
            <w:pPr>
              <w:jc w:val="both"/>
              <w:rPr>
                <w:lang w:val="uk-UA"/>
              </w:rPr>
            </w:pPr>
            <w:r>
              <w:rPr>
                <w:lang w:val="uk-UA"/>
              </w:rPr>
              <w:t>2024 рік (план</w:t>
            </w:r>
            <w:r w:rsidR="00564FF5" w:rsidRPr="008848EC">
              <w:rPr>
                <w:lang w:val="uk-UA"/>
              </w:rPr>
              <w:t>)</w:t>
            </w:r>
          </w:p>
        </w:tc>
      </w:tr>
      <w:tr w:rsidR="00564FF5" w:rsidRPr="008848EC" w:rsidTr="00710036">
        <w:trPr>
          <w:trHeight w:val="400"/>
        </w:trPr>
        <w:tc>
          <w:tcPr>
            <w:tcW w:w="3468" w:type="dxa"/>
            <w:tcBorders>
              <w:top w:val="single" w:sz="4" w:space="0" w:color="auto"/>
              <w:left w:val="single" w:sz="4" w:space="0" w:color="auto"/>
              <w:bottom w:val="single" w:sz="4" w:space="0" w:color="auto"/>
              <w:right w:val="single" w:sz="4" w:space="0" w:color="auto"/>
            </w:tcBorders>
            <w:hideMark/>
          </w:tcPr>
          <w:p w:rsidR="00564FF5" w:rsidRPr="008848EC" w:rsidRDefault="00564FF5" w:rsidP="00710036">
            <w:pPr>
              <w:rPr>
                <w:lang w:val="uk-UA"/>
              </w:rPr>
            </w:pPr>
            <w:r w:rsidRPr="008848EC">
              <w:rPr>
                <w:lang w:val="uk-UA"/>
              </w:rPr>
              <w:t>Бюджет МТГ</w:t>
            </w:r>
          </w:p>
        </w:tc>
        <w:tc>
          <w:tcPr>
            <w:tcW w:w="1358" w:type="dxa"/>
            <w:tcBorders>
              <w:top w:val="single" w:sz="4" w:space="0" w:color="auto"/>
              <w:left w:val="single" w:sz="4" w:space="0" w:color="auto"/>
              <w:bottom w:val="single" w:sz="4" w:space="0" w:color="auto"/>
              <w:right w:val="single" w:sz="4" w:space="0" w:color="auto"/>
            </w:tcBorders>
          </w:tcPr>
          <w:p w:rsidR="00564FF5" w:rsidRPr="008848EC" w:rsidRDefault="00564FF5" w:rsidP="00710036">
            <w:pPr>
              <w:jc w:val="center"/>
              <w:rPr>
                <w:lang w:val="uk-UA"/>
              </w:rPr>
            </w:pPr>
            <w:r w:rsidRPr="008848EC">
              <w:rPr>
                <w:lang w:val="uk-UA"/>
              </w:rPr>
              <w:t>1</w:t>
            </w:r>
            <w:r w:rsidR="00843F8A">
              <w:rPr>
                <w:lang w:val="uk-UA"/>
              </w:rPr>
              <w:t xml:space="preserve"> </w:t>
            </w:r>
            <w:r w:rsidRPr="008848EC">
              <w:rPr>
                <w:lang w:val="uk-UA"/>
              </w:rPr>
              <w:t>118,7</w:t>
            </w:r>
          </w:p>
        </w:tc>
        <w:tc>
          <w:tcPr>
            <w:tcW w:w="1627" w:type="dxa"/>
            <w:tcBorders>
              <w:top w:val="single" w:sz="4" w:space="0" w:color="auto"/>
              <w:left w:val="single" w:sz="4" w:space="0" w:color="auto"/>
              <w:bottom w:val="single" w:sz="4" w:space="0" w:color="auto"/>
              <w:right w:val="single" w:sz="4" w:space="0" w:color="auto"/>
            </w:tcBorders>
          </w:tcPr>
          <w:p w:rsidR="00564FF5" w:rsidRPr="008848EC" w:rsidRDefault="00564FF5" w:rsidP="00710036">
            <w:pPr>
              <w:jc w:val="center"/>
              <w:rPr>
                <w:lang w:val="uk-UA"/>
              </w:rPr>
            </w:pPr>
            <w:r w:rsidRPr="008848EC">
              <w:rPr>
                <w:lang w:val="uk-UA"/>
              </w:rPr>
              <w:t>1</w:t>
            </w:r>
            <w:r w:rsidR="00843F8A">
              <w:rPr>
                <w:lang w:val="uk-UA"/>
              </w:rPr>
              <w:t xml:space="preserve"> </w:t>
            </w:r>
            <w:r w:rsidRPr="008848EC">
              <w:rPr>
                <w:lang w:val="uk-UA"/>
              </w:rPr>
              <w:t>273,3</w:t>
            </w:r>
          </w:p>
        </w:tc>
        <w:tc>
          <w:tcPr>
            <w:tcW w:w="1522" w:type="dxa"/>
            <w:tcBorders>
              <w:top w:val="single" w:sz="4" w:space="0" w:color="auto"/>
              <w:left w:val="single" w:sz="4" w:space="0" w:color="auto"/>
              <w:bottom w:val="single" w:sz="4" w:space="0" w:color="auto"/>
              <w:right w:val="single" w:sz="4" w:space="0" w:color="auto"/>
            </w:tcBorders>
          </w:tcPr>
          <w:p w:rsidR="00564FF5" w:rsidRPr="008848EC" w:rsidRDefault="00564FF5" w:rsidP="00710036">
            <w:pPr>
              <w:jc w:val="center"/>
              <w:rPr>
                <w:lang w:val="uk-UA"/>
              </w:rPr>
            </w:pPr>
            <w:r w:rsidRPr="008848EC">
              <w:rPr>
                <w:lang w:val="uk-UA"/>
              </w:rPr>
              <w:t>1</w:t>
            </w:r>
            <w:r w:rsidR="00843F8A">
              <w:rPr>
                <w:lang w:val="uk-UA"/>
              </w:rPr>
              <w:t xml:space="preserve"> </w:t>
            </w:r>
            <w:r w:rsidRPr="008848EC">
              <w:rPr>
                <w:lang w:val="uk-UA"/>
              </w:rPr>
              <w:t>338,9</w:t>
            </w:r>
          </w:p>
        </w:tc>
        <w:tc>
          <w:tcPr>
            <w:tcW w:w="1605" w:type="dxa"/>
            <w:tcBorders>
              <w:top w:val="single" w:sz="4" w:space="0" w:color="auto"/>
              <w:left w:val="single" w:sz="4" w:space="0" w:color="auto"/>
              <w:bottom w:val="single" w:sz="4" w:space="0" w:color="auto"/>
              <w:right w:val="single" w:sz="4" w:space="0" w:color="auto"/>
            </w:tcBorders>
          </w:tcPr>
          <w:p w:rsidR="00564FF5" w:rsidRPr="008848EC" w:rsidRDefault="00564FF5" w:rsidP="00710036">
            <w:pPr>
              <w:jc w:val="center"/>
              <w:rPr>
                <w:lang w:val="uk-UA"/>
              </w:rPr>
            </w:pPr>
            <w:r w:rsidRPr="008848EC">
              <w:rPr>
                <w:lang w:val="uk-UA"/>
              </w:rPr>
              <w:t>1</w:t>
            </w:r>
            <w:r w:rsidR="00843F8A">
              <w:rPr>
                <w:lang w:val="uk-UA"/>
              </w:rPr>
              <w:t xml:space="preserve"> </w:t>
            </w:r>
            <w:r w:rsidRPr="008848EC">
              <w:rPr>
                <w:lang w:val="uk-UA"/>
              </w:rPr>
              <w:t>207,6</w:t>
            </w:r>
          </w:p>
        </w:tc>
      </w:tr>
      <w:tr w:rsidR="00564FF5" w:rsidRPr="008848EC" w:rsidTr="00936EBC">
        <w:tc>
          <w:tcPr>
            <w:tcW w:w="3468"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 до попереднього року</w:t>
            </w:r>
          </w:p>
        </w:tc>
        <w:tc>
          <w:tcPr>
            <w:tcW w:w="1358"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160,2</w:t>
            </w:r>
          </w:p>
        </w:tc>
        <w:tc>
          <w:tcPr>
            <w:tcW w:w="1627"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113,8</w:t>
            </w:r>
          </w:p>
        </w:tc>
        <w:tc>
          <w:tcPr>
            <w:tcW w:w="1522"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105,1</w:t>
            </w:r>
          </w:p>
        </w:tc>
        <w:tc>
          <w:tcPr>
            <w:tcW w:w="1605" w:type="dxa"/>
            <w:tcBorders>
              <w:top w:val="single" w:sz="4" w:space="0" w:color="auto"/>
              <w:left w:val="single" w:sz="4" w:space="0" w:color="auto"/>
              <w:bottom w:val="single" w:sz="4" w:space="0" w:color="auto"/>
              <w:right w:val="single" w:sz="4" w:space="0" w:color="auto"/>
            </w:tcBorders>
            <w:hideMark/>
          </w:tcPr>
          <w:p w:rsidR="00564FF5" w:rsidRPr="008848EC" w:rsidRDefault="00564FF5" w:rsidP="00936EBC">
            <w:pPr>
              <w:jc w:val="both"/>
              <w:rPr>
                <w:lang w:val="uk-UA"/>
              </w:rPr>
            </w:pPr>
            <w:r w:rsidRPr="008848EC">
              <w:rPr>
                <w:lang w:val="uk-UA"/>
              </w:rPr>
              <w:t>90,2</w:t>
            </w:r>
          </w:p>
        </w:tc>
      </w:tr>
    </w:tbl>
    <w:p w:rsidR="00843F8A" w:rsidRDefault="00843F8A" w:rsidP="00564FF5">
      <w:pPr>
        <w:ind w:firstLine="708"/>
        <w:jc w:val="both"/>
        <w:rPr>
          <w:rFonts w:eastAsia="MS Mincho"/>
          <w:szCs w:val="28"/>
          <w:lang w:val="uk-UA"/>
        </w:rPr>
      </w:pPr>
    </w:p>
    <w:p w:rsidR="0019506D" w:rsidRDefault="00564FF5" w:rsidP="00564FF5">
      <w:pPr>
        <w:ind w:firstLine="708"/>
        <w:jc w:val="both"/>
        <w:rPr>
          <w:rFonts w:eastAsia="MS Mincho"/>
          <w:szCs w:val="28"/>
          <w:lang w:val="uk-UA"/>
        </w:rPr>
      </w:pPr>
      <w:r w:rsidRPr="008D3672">
        <w:rPr>
          <w:rFonts w:eastAsia="MS Mincho"/>
          <w:szCs w:val="28"/>
          <w:lang w:val="uk-UA"/>
        </w:rPr>
        <w:t>Прогнозний показник надходжень по податку на нерухоме майно, відмінне від земельної ділянки  визначено в сумі  1</w:t>
      </w:r>
      <w:r w:rsidR="00710036">
        <w:rPr>
          <w:rFonts w:eastAsia="MS Mincho"/>
          <w:szCs w:val="28"/>
          <w:lang w:val="uk-UA"/>
        </w:rPr>
        <w:t xml:space="preserve"> </w:t>
      </w:r>
      <w:r w:rsidRPr="008D3672">
        <w:rPr>
          <w:rFonts w:eastAsia="MS Mincho"/>
          <w:szCs w:val="28"/>
          <w:lang w:val="uk-UA"/>
        </w:rPr>
        <w:t xml:space="preserve">207,6 тис. грн, в тому числі від юридичних осіб </w:t>
      </w:r>
      <w:r w:rsidR="00710036">
        <w:rPr>
          <w:rFonts w:eastAsia="MS Mincho"/>
          <w:szCs w:val="28"/>
          <w:lang w:val="uk-UA"/>
        </w:rPr>
        <w:t>-</w:t>
      </w:r>
      <w:r w:rsidRPr="008D3672">
        <w:rPr>
          <w:rFonts w:eastAsia="MS Mincho"/>
          <w:szCs w:val="28"/>
          <w:lang w:val="uk-UA"/>
        </w:rPr>
        <w:t xml:space="preserve"> 1</w:t>
      </w:r>
      <w:r w:rsidR="00843F8A">
        <w:rPr>
          <w:rFonts w:eastAsia="MS Mincho"/>
          <w:szCs w:val="28"/>
          <w:lang w:val="uk-UA"/>
        </w:rPr>
        <w:t xml:space="preserve"> </w:t>
      </w:r>
      <w:r w:rsidRPr="008D3672">
        <w:rPr>
          <w:rFonts w:eastAsia="MS Mincho"/>
          <w:szCs w:val="28"/>
          <w:lang w:val="uk-UA"/>
        </w:rPr>
        <w:t xml:space="preserve">088,6 тис.  грн, від фізичних осіб </w:t>
      </w:r>
      <w:r w:rsidR="00843F8A">
        <w:rPr>
          <w:rFonts w:eastAsia="MS Mincho"/>
          <w:szCs w:val="28"/>
          <w:lang w:val="uk-UA"/>
        </w:rPr>
        <w:t>-</w:t>
      </w:r>
      <w:r w:rsidRPr="008D3672">
        <w:rPr>
          <w:rFonts w:eastAsia="MS Mincho"/>
          <w:szCs w:val="28"/>
          <w:lang w:val="uk-UA"/>
        </w:rPr>
        <w:t xml:space="preserve"> 119,0 тис.  гривень.  </w:t>
      </w:r>
    </w:p>
    <w:p w:rsidR="00564FF5" w:rsidRPr="008D3672" w:rsidRDefault="00564FF5" w:rsidP="00564FF5">
      <w:pPr>
        <w:ind w:firstLine="708"/>
        <w:jc w:val="both"/>
        <w:rPr>
          <w:szCs w:val="28"/>
          <w:lang w:val="uk-UA"/>
        </w:rPr>
      </w:pPr>
      <w:r w:rsidRPr="008D3672">
        <w:rPr>
          <w:szCs w:val="28"/>
          <w:lang w:val="uk-UA"/>
        </w:rPr>
        <w:t xml:space="preserve"> </w:t>
      </w:r>
    </w:p>
    <w:p w:rsidR="00710036" w:rsidRDefault="00327C17" w:rsidP="00564FF5">
      <w:pPr>
        <w:ind w:firstLine="708"/>
        <w:jc w:val="both"/>
        <w:rPr>
          <w:color w:val="C00000"/>
          <w:szCs w:val="28"/>
          <w:lang w:val="uk-UA"/>
        </w:rPr>
      </w:pPr>
      <w:r>
        <w:rPr>
          <w:noProof/>
        </w:rPr>
        <mc:AlternateContent>
          <mc:Choice Requires="wps">
            <w:drawing>
              <wp:anchor distT="0" distB="0" distL="114300" distR="114300" simplePos="0" relativeHeight="251646464" behindDoc="0" locked="0" layoutInCell="1" allowOverlap="1">
                <wp:simplePos x="0" y="0"/>
                <wp:positionH relativeFrom="column">
                  <wp:posOffset>2253615</wp:posOffset>
                </wp:positionH>
                <wp:positionV relativeFrom="paragraph">
                  <wp:posOffset>118110</wp:posOffset>
                </wp:positionV>
                <wp:extent cx="1866900" cy="800100"/>
                <wp:effectExtent l="0" t="0" r="38100" b="571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800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42204" w:rsidRDefault="00F42204" w:rsidP="00710036">
                            <w:pPr>
                              <w:jc w:val="center"/>
                              <w:rPr>
                                <w:lang w:val="uk-UA"/>
                              </w:rPr>
                            </w:pPr>
                            <w:r>
                              <w:rPr>
                                <w:lang w:val="uk-UA"/>
                              </w:rPr>
                              <w:t xml:space="preserve">ВСЬОГО  НЕРУХОМІСТЬ </w:t>
                            </w:r>
                          </w:p>
                          <w:p w:rsidR="00F42204" w:rsidRDefault="00F42204" w:rsidP="00710036">
                            <w:pPr>
                              <w:jc w:val="center"/>
                              <w:rPr>
                                <w:lang w:val="uk-UA"/>
                              </w:rPr>
                            </w:pPr>
                            <w:r>
                              <w:rPr>
                                <w:lang w:val="uk-UA"/>
                              </w:rPr>
                              <w:t>1207,6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9" style="position:absolute;left:0;text-align:left;margin-left:177.45pt;margin-top:9.3pt;width:147pt;height: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" strokecolor="#95b3d7" strokeweight="1pt">
                <v:fill color2="#b8cce4" focus="100%" type="gradient"/>
                <v:shadow on="t" color="#243f60" opacity=".5" offset="1pt"/>
                <v:textbox>
                  <w:txbxContent>
                    <w:p w:rsidR="00F42204" w:rsidRDefault="00F42204" w:rsidP="00710036">
                      <w:pPr>
                        <w:jc w:val="center"/>
                        <w:rPr>
                          <w:lang w:val="uk-UA"/>
                        </w:rPr>
                      </w:pPr>
                      <w:r>
                        <w:rPr>
                          <w:lang w:val="uk-UA"/>
                        </w:rPr>
                        <w:t xml:space="preserve">ВСЬОГО  НЕРУХОМІСТЬ </w:t>
                      </w:r>
                    </w:p>
                    <w:p w:rsidR="00F42204" w:rsidRDefault="00F42204" w:rsidP="00710036">
                      <w:pPr>
                        <w:jc w:val="center"/>
                        <w:rPr>
                          <w:lang w:val="uk-UA"/>
                        </w:rPr>
                      </w:pPr>
                      <w:r>
                        <w:rPr>
                          <w:lang w:val="uk-UA"/>
                        </w:rPr>
                        <w:t>1207,6 тис. грн</w:t>
                      </w:r>
                    </w:p>
                  </w:txbxContent>
                </v:textbox>
              </v:rect>
            </w:pict>
          </mc:Fallback>
        </mc:AlternateContent>
      </w:r>
    </w:p>
    <w:p w:rsidR="00564FF5" w:rsidRPr="00DB130F" w:rsidRDefault="00327C17" w:rsidP="00564FF5">
      <w:pPr>
        <w:ind w:firstLine="708"/>
        <w:jc w:val="both"/>
        <w:rPr>
          <w:color w:val="C00000"/>
          <w:szCs w:val="28"/>
          <w:lang w:val="uk-UA"/>
        </w:rPr>
      </w:pPr>
      <w:r>
        <w:rPr>
          <w:noProof/>
        </w:rPr>
        <mc:AlternateContent>
          <mc:Choice Requires="wps">
            <w:drawing>
              <wp:anchor distT="0" distB="0" distL="114300" distR="114300" simplePos="0" relativeHeight="251648512" behindDoc="0" locked="0" layoutInCell="1" allowOverlap="1">
                <wp:simplePos x="0" y="0"/>
                <wp:positionH relativeFrom="column">
                  <wp:posOffset>1482090</wp:posOffset>
                </wp:positionH>
                <wp:positionV relativeFrom="paragraph">
                  <wp:posOffset>1720850</wp:posOffset>
                </wp:positionV>
                <wp:extent cx="1209675" cy="733425"/>
                <wp:effectExtent l="0" t="0" r="47625" b="666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3342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42204" w:rsidRDefault="00F42204" w:rsidP="00710036">
                            <w:pPr>
                              <w:jc w:val="center"/>
                              <w:rPr>
                                <w:lang w:val="uk-UA"/>
                              </w:rPr>
                            </w:pPr>
                            <w:r>
                              <w:rPr>
                                <w:lang w:val="uk-UA"/>
                              </w:rPr>
                              <w:t>Фізичні особи</w:t>
                            </w:r>
                          </w:p>
                          <w:p w:rsidR="00F42204" w:rsidRDefault="00F42204" w:rsidP="00710036">
                            <w:pPr>
                              <w:jc w:val="center"/>
                              <w:rPr>
                                <w:lang w:val="uk-UA"/>
                              </w:rPr>
                            </w:pPr>
                            <w:r>
                              <w:rPr>
                                <w:lang w:val="uk-UA"/>
                              </w:rPr>
                              <w:t>10,1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40" style="position:absolute;left:0;text-align:left;margin-left:116.7pt;margin-top:135.5pt;width:95.25pt;height:5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" strokecolor="#c2d69b" strokeweight="1pt">
                <v:fill color2="#d6e3bc" focus="100%" type="gradient"/>
                <v:shadow on="t" color="#4e6128" opacity=".5" offset="1pt"/>
                <v:textbox>
                  <w:txbxContent>
                    <w:p w:rsidR="00F42204" w:rsidRDefault="00F42204" w:rsidP="00710036">
                      <w:pPr>
                        <w:jc w:val="center"/>
                        <w:rPr>
                          <w:lang w:val="uk-UA"/>
                        </w:rPr>
                      </w:pPr>
                      <w:r>
                        <w:rPr>
                          <w:lang w:val="uk-UA"/>
                        </w:rPr>
                        <w:t>Фізичні особи</w:t>
                      </w:r>
                    </w:p>
                    <w:p w:rsidR="00F42204" w:rsidRDefault="00F42204" w:rsidP="00710036">
                      <w:pPr>
                        <w:jc w:val="center"/>
                        <w:rPr>
                          <w:lang w:val="uk-UA"/>
                        </w:rPr>
                      </w:pPr>
                      <w:r>
                        <w:rPr>
                          <w:lang w:val="uk-UA"/>
                        </w:rPr>
                        <w:t>10,1 тис. грн</w:t>
                      </w:r>
                    </w:p>
                  </w:txbxContent>
                </v:textbox>
              </v:rec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3291840</wp:posOffset>
                </wp:positionH>
                <wp:positionV relativeFrom="paragraph">
                  <wp:posOffset>1730375</wp:posOffset>
                </wp:positionV>
                <wp:extent cx="1304925" cy="676275"/>
                <wp:effectExtent l="0" t="0" r="47625" b="666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762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42204" w:rsidRDefault="00F42204" w:rsidP="00710036">
                            <w:pPr>
                              <w:jc w:val="center"/>
                              <w:rPr>
                                <w:lang w:val="uk-UA"/>
                              </w:rPr>
                            </w:pPr>
                            <w:r>
                              <w:rPr>
                                <w:lang w:val="uk-UA"/>
                              </w:rPr>
                              <w:t>Юридичні  особи  1078,9тис.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1" style="position:absolute;left:0;text-align:left;margin-left:259.2pt;margin-top:136.25pt;width:102.75pt;height:5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" strokecolor="#92cddc" strokeweight="1pt">
                <v:fill color2="#b6dde8" focus="100%" type="gradient"/>
                <v:shadow on="t" color="#205867" opacity=".5" offset="1pt"/>
                <v:textbox>
                  <w:txbxContent>
                    <w:p w:rsidR="00F42204" w:rsidRDefault="00F42204" w:rsidP="00710036">
                      <w:pPr>
                        <w:jc w:val="center"/>
                        <w:rPr>
                          <w:lang w:val="uk-UA"/>
                        </w:rPr>
                      </w:pPr>
                      <w:r>
                        <w:rPr>
                          <w:lang w:val="uk-UA"/>
                        </w:rPr>
                        <w:t>Юридичні  особи  1078,9тис. грн</w:t>
                      </w:r>
                    </w:p>
                  </w:txbxContent>
                </v:textbox>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3977640</wp:posOffset>
                </wp:positionH>
                <wp:positionV relativeFrom="paragraph">
                  <wp:posOffset>1010285</wp:posOffset>
                </wp:positionV>
                <wp:extent cx="2019300" cy="533400"/>
                <wp:effectExtent l="0" t="0" r="38100" b="571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334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42204" w:rsidRDefault="00F42204" w:rsidP="00710036">
                            <w:pPr>
                              <w:jc w:val="center"/>
                              <w:rPr>
                                <w:lang w:val="uk-UA"/>
                              </w:rPr>
                            </w:pPr>
                            <w:r>
                              <w:rPr>
                                <w:lang w:val="uk-UA"/>
                              </w:rPr>
                              <w:t>Нежитлова нерухомість  1187,8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2" style="position:absolute;left:0;text-align:left;margin-left:313.2pt;margin-top:79.55pt;width:159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" strokecolor="#fabf8f" strokeweight="1pt">
                <v:fill color2="#fbd4b4" focus="100%" type="gradient"/>
                <v:shadow on="t" color="#974706" opacity=".5" offset="1pt"/>
                <v:textbox>
                  <w:txbxContent>
                    <w:p w:rsidR="00F42204" w:rsidRDefault="00F42204" w:rsidP="00710036">
                      <w:pPr>
                        <w:jc w:val="center"/>
                        <w:rPr>
                          <w:lang w:val="uk-UA"/>
                        </w:rPr>
                      </w:pPr>
                      <w:r>
                        <w:rPr>
                          <w:lang w:val="uk-UA"/>
                        </w:rPr>
                        <w:t>Нежитлова нерухомість  1187,8 тис. грн</w:t>
                      </w:r>
                    </w:p>
                  </w:txbxContent>
                </v:textbox>
              </v:rect>
            </w:pict>
          </mc:Fallback>
        </mc:AlternateContent>
      </w:r>
    </w:p>
    <w:p w:rsidR="00564FF5" w:rsidRPr="00DB130F" w:rsidRDefault="00564FF5" w:rsidP="00564FF5">
      <w:pPr>
        <w:ind w:firstLine="708"/>
        <w:jc w:val="both"/>
        <w:rPr>
          <w:color w:val="C00000"/>
          <w:szCs w:val="28"/>
          <w:lang w:val="uk-UA"/>
        </w:rPr>
      </w:pPr>
    </w:p>
    <w:p w:rsidR="00564FF5" w:rsidRPr="00DB130F" w:rsidRDefault="00564FF5" w:rsidP="00564FF5">
      <w:pPr>
        <w:ind w:firstLine="708"/>
        <w:jc w:val="both"/>
        <w:rPr>
          <w:color w:val="C00000"/>
          <w:szCs w:val="28"/>
          <w:lang w:val="uk-UA"/>
        </w:rPr>
      </w:pPr>
    </w:p>
    <w:p w:rsidR="00564FF5" w:rsidRPr="00DB130F" w:rsidRDefault="00327C17" w:rsidP="00564FF5">
      <w:pPr>
        <w:ind w:firstLine="708"/>
        <w:jc w:val="both"/>
        <w:rPr>
          <w:color w:val="C00000"/>
          <w:szCs w:val="28"/>
          <w:lang w:val="uk-UA"/>
        </w:rPr>
      </w:pPr>
      <w:r>
        <w:rPr>
          <w:noProof/>
        </w:rPr>
        <mc:AlternateContent>
          <mc:Choice Requires="wps">
            <w:drawing>
              <wp:anchor distT="0" distB="0" distL="114300" distR="114300" simplePos="0" relativeHeight="251653632" behindDoc="0" locked="0" layoutInCell="1" allowOverlap="1">
                <wp:simplePos x="0" y="0"/>
                <wp:positionH relativeFrom="column">
                  <wp:posOffset>3187065</wp:posOffset>
                </wp:positionH>
                <wp:positionV relativeFrom="paragraph">
                  <wp:posOffset>114300</wp:posOffset>
                </wp:positionV>
                <wp:extent cx="1609725" cy="282575"/>
                <wp:effectExtent l="0" t="0" r="47625" b="793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2825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50.95pt;margin-top:9pt;width:126.75pt;height:2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">
                <v:stroke endarrow="block"/>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1729740</wp:posOffset>
                </wp:positionH>
                <wp:positionV relativeFrom="paragraph">
                  <wp:posOffset>100330</wp:posOffset>
                </wp:positionV>
                <wp:extent cx="1457325" cy="318770"/>
                <wp:effectExtent l="19050" t="0" r="28575" b="812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3187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36.2pt;margin-top:7.9pt;width:114.75pt;height:25.1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">
                <v:stroke endarrow="block"/>
              </v:shape>
            </w:pict>
          </mc:Fallback>
        </mc:AlternateContent>
      </w:r>
    </w:p>
    <w:p w:rsidR="00564FF5" w:rsidRPr="00DB130F" w:rsidRDefault="00564FF5" w:rsidP="00564FF5">
      <w:pPr>
        <w:ind w:firstLine="708"/>
        <w:jc w:val="both"/>
        <w:rPr>
          <w:color w:val="C00000"/>
          <w:szCs w:val="28"/>
          <w:lang w:val="uk-UA"/>
        </w:rPr>
      </w:pPr>
    </w:p>
    <w:p w:rsidR="00564FF5" w:rsidRPr="00DB130F" w:rsidRDefault="00327C17" w:rsidP="00564FF5">
      <w:pPr>
        <w:ind w:firstLine="708"/>
        <w:jc w:val="both"/>
        <w:rPr>
          <w:color w:val="C00000"/>
          <w:szCs w:val="28"/>
          <w:lang w:val="uk-UA"/>
        </w:rPr>
      </w:pPr>
      <w:r>
        <w:rPr>
          <w:noProof/>
        </w:rPr>
        <mc:AlternateContent>
          <mc:Choice Requires="wps">
            <w:drawing>
              <wp:anchor distT="0" distB="0" distL="114300" distR="114300" simplePos="0" relativeHeight="251651584" behindDoc="0" locked="0" layoutInCell="1" allowOverlap="1">
                <wp:simplePos x="0" y="0"/>
                <wp:positionH relativeFrom="column">
                  <wp:posOffset>472440</wp:posOffset>
                </wp:positionH>
                <wp:positionV relativeFrom="paragraph">
                  <wp:posOffset>10160</wp:posOffset>
                </wp:positionV>
                <wp:extent cx="2133600" cy="533400"/>
                <wp:effectExtent l="0" t="0" r="38100" b="571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334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42204" w:rsidRDefault="00F42204" w:rsidP="00710036">
                            <w:pPr>
                              <w:jc w:val="center"/>
                              <w:rPr>
                                <w:lang w:val="uk-UA"/>
                              </w:rPr>
                            </w:pPr>
                            <w:r>
                              <w:rPr>
                                <w:lang w:val="uk-UA"/>
                              </w:rPr>
                              <w:t>Житлова нерухомість  19,8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3" style="position:absolute;left:0;text-align:left;margin-left:37.2pt;margin-top:.8pt;width:168pt;height: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" strokecolor="#fabf8f" strokeweight="1pt">
                <v:fill color2="#fbd4b4" focus="100%" type="gradient"/>
                <v:shadow on="t" color="#974706" opacity=".5" offset="1pt"/>
                <v:textbox>
                  <w:txbxContent>
                    <w:p w:rsidR="00F42204" w:rsidRDefault="00F42204" w:rsidP="00710036">
                      <w:pPr>
                        <w:jc w:val="center"/>
                        <w:rPr>
                          <w:lang w:val="uk-UA"/>
                        </w:rPr>
                      </w:pPr>
                      <w:r>
                        <w:rPr>
                          <w:lang w:val="uk-UA"/>
                        </w:rPr>
                        <w:t>Житлова нерухомість  19,8 тис. грн</w:t>
                      </w:r>
                    </w:p>
                  </w:txbxContent>
                </v:textbox>
              </v:rect>
            </w:pict>
          </mc:Fallback>
        </mc:AlternateContent>
      </w:r>
    </w:p>
    <w:p w:rsidR="00564FF5" w:rsidRPr="00DB130F" w:rsidRDefault="00564FF5" w:rsidP="00564FF5">
      <w:pPr>
        <w:ind w:firstLine="708"/>
        <w:jc w:val="both"/>
        <w:rPr>
          <w:color w:val="C00000"/>
          <w:szCs w:val="28"/>
          <w:lang w:val="uk-UA"/>
        </w:rPr>
      </w:pPr>
    </w:p>
    <w:p w:rsidR="00564FF5" w:rsidRPr="00DB130F" w:rsidRDefault="00327C17" w:rsidP="00564FF5">
      <w:pPr>
        <w:ind w:firstLine="708"/>
        <w:jc w:val="both"/>
        <w:rPr>
          <w:color w:val="C00000"/>
          <w:szCs w:val="28"/>
          <w:lang w:val="uk-UA"/>
        </w:rPr>
      </w:pPr>
      <w:r>
        <w:rPr>
          <w:noProof/>
        </w:rPr>
        <mc:AlternateContent>
          <mc:Choice Requires="wps">
            <w:drawing>
              <wp:anchor distT="0" distB="0" distL="114300" distR="114300" simplePos="0" relativeHeight="251657728" behindDoc="0" locked="0" layoutInCell="1" allowOverlap="1">
                <wp:simplePos x="0" y="0"/>
                <wp:positionH relativeFrom="column">
                  <wp:posOffset>4987290</wp:posOffset>
                </wp:positionH>
                <wp:positionV relativeFrom="paragraph">
                  <wp:posOffset>112395</wp:posOffset>
                </wp:positionV>
                <wp:extent cx="581025" cy="186690"/>
                <wp:effectExtent l="0" t="0" r="85725" b="609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1866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92.7pt;margin-top:8.85pt;width:45.7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">
                <v:stroke endarrow="block"/>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3882390</wp:posOffset>
                </wp:positionH>
                <wp:positionV relativeFrom="paragraph">
                  <wp:posOffset>112395</wp:posOffset>
                </wp:positionV>
                <wp:extent cx="1104900" cy="176530"/>
                <wp:effectExtent l="38100" t="0" r="19050" b="9017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1765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05.7pt;margin-top:8.85pt;width:87pt;height:13.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">
                <v:stroke endarrow="block"/>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1335405</wp:posOffset>
                </wp:positionH>
                <wp:positionV relativeFrom="paragraph">
                  <wp:posOffset>158750</wp:posOffset>
                </wp:positionV>
                <wp:extent cx="918210" cy="140335"/>
                <wp:effectExtent l="0" t="0" r="72390" b="882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1403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05.15pt;margin-top:12.5pt;width:72.3pt;height:1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">
                <v:stroke endarrow="block"/>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386715</wp:posOffset>
                </wp:positionH>
                <wp:positionV relativeFrom="paragraph">
                  <wp:posOffset>158750</wp:posOffset>
                </wp:positionV>
                <wp:extent cx="948690" cy="130175"/>
                <wp:effectExtent l="38100" t="0" r="22860" b="793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690" cy="1301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0.45pt;margin-top:12.5pt;width:74.7pt;height:10.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">
                <v:stroke endarrow="block"/>
              </v:shape>
            </w:pict>
          </mc:Fallback>
        </mc:AlternateContent>
      </w:r>
    </w:p>
    <w:p w:rsidR="00564FF5" w:rsidRPr="00DB130F" w:rsidRDefault="00327C17" w:rsidP="00564FF5">
      <w:pPr>
        <w:shd w:val="clear" w:color="auto" w:fill="FFFFFF"/>
        <w:ind w:firstLine="709"/>
        <w:jc w:val="both"/>
        <w:rPr>
          <w:color w:val="C00000"/>
          <w:szCs w:val="28"/>
          <w:lang w:val="uk-UA"/>
        </w:rPr>
      </w:pPr>
      <w:r>
        <w:rPr>
          <w:noProof/>
        </w:rPr>
        <mc:AlternateContent>
          <mc:Choice Requires="wps">
            <w:drawing>
              <wp:anchor distT="0" distB="0" distL="114300" distR="114300" simplePos="0" relativeHeight="251647488" behindDoc="0" locked="0" layoutInCell="1" allowOverlap="1">
                <wp:simplePos x="0" y="0"/>
                <wp:positionH relativeFrom="column">
                  <wp:posOffset>-3810</wp:posOffset>
                </wp:positionH>
                <wp:positionV relativeFrom="paragraph">
                  <wp:posOffset>85090</wp:posOffset>
                </wp:positionV>
                <wp:extent cx="1171575" cy="685800"/>
                <wp:effectExtent l="0" t="0" r="47625" b="571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858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42204" w:rsidRDefault="00F42204" w:rsidP="00710036">
                            <w:pPr>
                              <w:jc w:val="center"/>
                              <w:rPr>
                                <w:lang w:val="uk-UA"/>
                              </w:rPr>
                            </w:pPr>
                            <w:r>
                              <w:rPr>
                                <w:lang w:val="uk-UA"/>
                              </w:rPr>
                              <w:t>Юридичні особи</w:t>
                            </w:r>
                          </w:p>
                          <w:p w:rsidR="00F42204" w:rsidRDefault="00F42204" w:rsidP="00710036">
                            <w:pPr>
                              <w:jc w:val="center"/>
                              <w:rPr>
                                <w:lang w:val="uk-UA"/>
                              </w:rPr>
                            </w:pPr>
                            <w:r>
                              <w:rPr>
                                <w:lang w:val="uk-UA"/>
                              </w:rPr>
                              <w:t>9,7 тис. 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4" style="position:absolute;left:0;text-align:left;margin-left:-.3pt;margin-top:6.7pt;width:92.25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" strokecolor="#92cddc" strokeweight="1pt">
                <v:fill color2="#b6dde8" focus="100%" type="gradient"/>
                <v:shadow on="t" color="#205867" opacity=".5" offset="1pt"/>
                <v:textbox>
                  <w:txbxContent>
                    <w:p w:rsidR="00F42204" w:rsidRDefault="00F42204" w:rsidP="00710036">
                      <w:pPr>
                        <w:jc w:val="center"/>
                        <w:rPr>
                          <w:lang w:val="uk-UA"/>
                        </w:rPr>
                      </w:pPr>
                      <w:r>
                        <w:rPr>
                          <w:lang w:val="uk-UA"/>
                        </w:rPr>
                        <w:t>Юридичні особи</w:t>
                      </w:r>
                    </w:p>
                    <w:p w:rsidR="00F42204" w:rsidRDefault="00F42204" w:rsidP="00710036">
                      <w:pPr>
                        <w:jc w:val="center"/>
                        <w:rPr>
                          <w:lang w:val="uk-UA"/>
                        </w:rPr>
                      </w:pPr>
                      <w:r>
                        <w:rPr>
                          <w:lang w:val="uk-UA"/>
                        </w:rPr>
                        <w:t>9,7 тис. грн</w:t>
                      </w:r>
                    </w:p>
                  </w:txbxContent>
                </v:textbox>
              </v:rect>
            </w:pict>
          </mc:Fallback>
        </mc:AlternateContent>
      </w:r>
      <w:r>
        <w:rPr>
          <w:noProof/>
          <w:color w:val="C00000"/>
        </w:rPr>
        <mc:AlternateContent>
          <mc:Choice Requires="wps">
            <w:drawing>
              <wp:anchor distT="0" distB="0" distL="114300" distR="114300" simplePos="0" relativeHeight="251650560" behindDoc="0" locked="0" layoutInCell="1" allowOverlap="1">
                <wp:simplePos x="0" y="0"/>
                <wp:positionH relativeFrom="column">
                  <wp:posOffset>4863465</wp:posOffset>
                </wp:positionH>
                <wp:positionV relativeFrom="paragraph">
                  <wp:posOffset>85090</wp:posOffset>
                </wp:positionV>
                <wp:extent cx="1202055" cy="733425"/>
                <wp:effectExtent l="0" t="0" r="36195" b="666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73342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42204" w:rsidRDefault="00F42204" w:rsidP="00710036">
                            <w:pPr>
                              <w:jc w:val="center"/>
                              <w:rPr>
                                <w:lang w:val="uk-UA"/>
                              </w:rPr>
                            </w:pPr>
                            <w:r>
                              <w:rPr>
                                <w:lang w:val="uk-UA"/>
                              </w:rPr>
                              <w:t>Фізичні особи     108,9 тис.грн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5" style="position:absolute;left:0;text-align:left;margin-left:382.95pt;margin-top:6.7pt;width:94.65pt;height:5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" strokecolor="#c2d69b" strokeweight="1pt">
                <v:fill color2="#d6e3bc" focus="100%" type="gradient"/>
                <v:shadow on="t" color="#4e6128" opacity=".5" offset="1pt"/>
                <v:textbox>
                  <w:txbxContent>
                    <w:p w:rsidR="00F42204" w:rsidRDefault="00F42204" w:rsidP="00710036">
                      <w:pPr>
                        <w:jc w:val="center"/>
                        <w:rPr>
                          <w:lang w:val="uk-UA"/>
                        </w:rPr>
                      </w:pPr>
                      <w:r>
                        <w:rPr>
                          <w:lang w:val="uk-UA"/>
                        </w:rPr>
                        <w:t>Фізичні особи     108,9 тис.грн</w:t>
                      </w:r>
                    </w:p>
                  </w:txbxContent>
                </v:textbox>
              </v:rect>
            </w:pict>
          </mc:Fallback>
        </mc:AlternateContent>
      </w:r>
    </w:p>
    <w:p w:rsidR="00564FF5" w:rsidRPr="00DB130F" w:rsidRDefault="00564FF5" w:rsidP="00564FF5">
      <w:pPr>
        <w:shd w:val="clear" w:color="auto" w:fill="FFFFFF"/>
        <w:ind w:firstLine="709"/>
        <w:jc w:val="both"/>
        <w:rPr>
          <w:color w:val="C00000"/>
          <w:szCs w:val="28"/>
          <w:lang w:val="uk-UA"/>
        </w:rPr>
      </w:pPr>
    </w:p>
    <w:p w:rsidR="00564FF5" w:rsidRPr="00DB130F" w:rsidRDefault="00564FF5" w:rsidP="00564FF5">
      <w:pPr>
        <w:shd w:val="clear" w:color="auto" w:fill="FFFFFF"/>
        <w:ind w:firstLine="709"/>
        <w:jc w:val="both"/>
        <w:rPr>
          <w:color w:val="C00000"/>
          <w:szCs w:val="28"/>
          <w:lang w:val="uk-UA"/>
        </w:rPr>
      </w:pPr>
    </w:p>
    <w:p w:rsidR="00564FF5" w:rsidRDefault="00564FF5" w:rsidP="00564FF5">
      <w:pPr>
        <w:shd w:val="clear" w:color="auto" w:fill="FFFFFF"/>
        <w:ind w:firstLine="709"/>
        <w:jc w:val="both"/>
        <w:rPr>
          <w:szCs w:val="28"/>
          <w:lang w:val="uk-UA"/>
        </w:rPr>
      </w:pPr>
    </w:p>
    <w:p w:rsidR="00CC7EC6" w:rsidRDefault="00CC7EC6" w:rsidP="00564FF5">
      <w:pPr>
        <w:shd w:val="clear" w:color="auto" w:fill="FFFFFF"/>
        <w:ind w:firstLine="709"/>
        <w:jc w:val="both"/>
        <w:rPr>
          <w:szCs w:val="28"/>
          <w:lang w:val="uk-UA"/>
        </w:rPr>
      </w:pPr>
    </w:p>
    <w:p w:rsidR="00564FF5" w:rsidRPr="008D3672" w:rsidRDefault="00564FF5" w:rsidP="00564FF5">
      <w:pPr>
        <w:shd w:val="clear" w:color="auto" w:fill="FFFFFF"/>
        <w:ind w:firstLine="709"/>
        <w:jc w:val="both"/>
        <w:rPr>
          <w:rFonts w:eastAsia="MS Mincho"/>
          <w:szCs w:val="28"/>
          <w:lang w:val="uk-UA"/>
        </w:rPr>
      </w:pPr>
      <w:r w:rsidRPr="008D3672">
        <w:rPr>
          <w:szCs w:val="28"/>
          <w:lang w:val="uk-UA"/>
        </w:rPr>
        <w:t xml:space="preserve">При розрахунку зазначеного податку по юридичних особах врахована сплата  у І кварталі  2024 року платежів за IV квартал 2023 року. </w:t>
      </w:r>
    </w:p>
    <w:p w:rsidR="00564FF5" w:rsidRPr="00DB130F" w:rsidRDefault="00564FF5" w:rsidP="00564FF5">
      <w:pPr>
        <w:ind w:firstLine="708"/>
        <w:jc w:val="both"/>
        <w:rPr>
          <w:b/>
          <w:color w:val="C00000"/>
          <w:lang w:val="uk-UA"/>
        </w:rPr>
      </w:pPr>
    </w:p>
    <w:p w:rsidR="00564FF5" w:rsidRPr="00F77431" w:rsidRDefault="00564FF5" w:rsidP="00564FF5">
      <w:pPr>
        <w:ind w:firstLine="708"/>
        <w:jc w:val="both"/>
        <w:rPr>
          <w:lang w:val="uk-UA"/>
        </w:rPr>
      </w:pPr>
      <w:r w:rsidRPr="00F77431">
        <w:rPr>
          <w:lang w:val="uk-UA"/>
        </w:rPr>
        <w:t>Плата за землю</w:t>
      </w:r>
      <w:r w:rsidR="00723C94">
        <w:rPr>
          <w:lang w:val="uk-UA"/>
        </w:rPr>
        <w:t>, яка</w:t>
      </w:r>
      <w:r w:rsidRPr="00F77431">
        <w:rPr>
          <w:lang w:val="uk-UA"/>
        </w:rPr>
        <w:t xml:space="preserve">  справляється у формі земельного податку та орендної плати за земельні ділянки державної та комунальної власності, є складовою частиною податку на майно та входить до складу місцевих податків і зборів.</w:t>
      </w:r>
    </w:p>
    <w:p w:rsidR="00564FF5" w:rsidRPr="00F77431" w:rsidRDefault="00564FF5" w:rsidP="00564FF5">
      <w:pPr>
        <w:ind w:firstLine="708"/>
        <w:jc w:val="both"/>
        <w:rPr>
          <w:lang w:val="uk-UA"/>
        </w:rPr>
      </w:pPr>
      <w:r w:rsidRPr="00F77431">
        <w:rPr>
          <w:lang w:val="uk-UA"/>
        </w:rPr>
        <w:t xml:space="preserve">Плата за землю становить 15,2% обсягу </w:t>
      </w:r>
      <w:r>
        <w:rPr>
          <w:lang w:val="uk-UA"/>
        </w:rPr>
        <w:t>власних надходжень</w:t>
      </w:r>
      <w:r w:rsidRPr="00F77431">
        <w:rPr>
          <w:lang w:val="uk-UA"/>
        </w:rPr>
        <w:t xml:space="preserve"> загального фонду та 48,7% від обсягу місцевих податків і зборів.</w:t>
      </w:r>
    </w:p>
    <w:p w:rsidR="00564FF5" w:rsidRPr="00843F8A" w:rsidRDefault="00564FF5" w:rsidP="00564FF5">
      <w:pPr>
        <w:jc w:val="both"/>
        <w:rPr>
          <w:sz w:val="16"/>
          <w:szCs w:val="16"/>
          <w:lang w:val="uk-UA"/>
        </w:rPr>
      </w:pPr>
    </w:p>
    <w:p w:rsidR="0019506D" w:rsidRDefault="00564FF5" w:rsidP="00564FF5">
      <w:pPr>
        <w:jc w:val="center"/>
        <w:rPr>
          <w:b/>
          <w:lang w:val="uk-UA"/>
        </w:rPr>
      </w:pPr>
      <w:r w:rsidRPr="00F77431">
        <w:rPr>
          <w:b/>
          <w:lang w:val="uk-UA"/>
        </w:rPr>
        <w:t xml:space="preserve">Динаміка надходжень плати за землю   </w:t>
      </w:r>
    </w:p>
    <w:p w:rsidR="00564FF5" w:rsidRPr="00F77431" w:rsidRDefault="00564FF5" w:rsidP="00564FF5">
      <w:pPr>
        <w:jc w:val="center"/>
        <w:rPr>
          <w:b/>
          <w:lang w:val="uk-UA"/>
        </w:rPr>
      </w:pPr>
      <w:r w:rsidRPr="00F77431">
        <w:rPr>
          <w:b/>
          <w:lang w:val="uk-UA"/>
        </w:rPr>
        <w:t xml:space="preserve">до бюджету </w:t>
      </w:r>
      <w:r w:rsidR="00723C94">
        <w:rPr>
          <w:b/>
          <w:lang w:val="uk-UA"/>
        </w:rPr>
        <w:t>Новгород-Сіверської МТГ</w:t>
      </w:r>
    </w:p>
    <w:p w:rsidR="00564FF5" w:rsidRPr="00F77431" w:rsidRDefault="00564FF5" w:rsidP="00564FF5">
      <w:pPr>
        <w:ind w:left="7080" w:firstLine="708"/>
        <w:jc w:val="both"/>
        <w:rPr>
          <w:lang w:val="uk-UA"/>
        </w:rPr>
      </w:pPr>
      <w:r w:rsidRPr="00F77431">
        <w:rPr>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358"/>
        <w:gridCol w:w="1627"/>
        <w:gridCol w:w="1522"/>
        <w:gridCol w:w="1605"/>
      </w:tblGrid>
      <w:tr w:rsidR="00564FF5" w:rsidRPr="00F77431" w:rsidTr="00607A52">
        <w:tc>
          <w:tcPr>
            <w:tcW w:w="3360"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607A52">
            <w:pPr>
              <w:jc w:val="center"/>
              <w:rPr>
                <w:lang w:val="uk-UA"/>
              </w:rPr>
            </w:pPr>
            <w:r w:rsidRPr="00F77431">
              <w:rPr>
                <w:lang w:val="uk-UA"/>
              </w:rPr>
              <w:t>Назва показника</w:t>
            </w:r>
          </w:p>
        </w:tc>
        <w:tc>
          <w:tcPr>
            <w:tcW w:w="1358"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6621AB">
            <w:pPr>
              <w:jc w:val="center"/>
              <w:rPr>
                <w:lang w:val="uk-UA"/>
              </w:rPr>
            </w:pPr>
            <w:r w:rsidRPr="00F77431">
              <w:rPr>
                <w:lang w:val="uk-UA"/>
              </w:rPr>
              <w:t>2021 рік (факт)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6621AB">
            <w:pPr>
              <w:jc w:val="center"/>
              <w:rPr>
                <w:lang w:val="uk-UA"/>
              </w:rPr>
            </w:pPr>
            <w:r w:rsidRPr="00F77431">
              <w:rPr>
                <w:lang w:val="uk-UA"/>
              </w:rPr>
              <w:t>2022 рік (факт)</w:t>
            </w:r>
          </w:p>
        </w:tc>
        <w:tc>
          <w:tcPr>
            <w:tcW w:w="1522"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6621AB">
            <w:pPr>
              <w:jc w:val="center"/>
              <w:rPr>
                <w:lang w:val="uk-UA"/>
              </w:rPr>
            </w:pPr>
            <w:r w:rsidRPr="00F77431">
              <w:rPr>
                <w:lang w:val="uk-UA"/>
              </w:rPr>
              <w:t>2023 рік (очікувані)</w:t>
            </w:r>
          </w:p>
        </w:tc>
        <w:tc>
          <w:tcPr>
            <w:tcW w:w="1605"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723C94" w:rsidP="006621AB">
            <w:pPr>
              <w:jc w:val="center"/>
              <w:rPr>
                <w:lang w:val="uk-UA"/>
              </w:rPr>
            </w:pPr>
            <w:r>
              <w:rPr>
                <w:lang w:val="uk-UA"/>
              </w:rPr>
              <w:t>2024 рік (план</w:t>
            </w:r>
            <w:r w:rsidR="00564FF5" w:rsidRPr="00F77431">
              <w:rPr>
                <w:lang w:val="uk-UA"/>
              </w:rPr>
              <w:t>)</w:t>
            </w:r>
          </w:p>
        </w:tc>
      </w:tr>
      <w:tr w:rsidR="00564FF5" w:rsidRPr="00F77431" w:rsidTr="00F4366E">
        <w:trPr>
          <w:trHeight w:val="403"/>
        </w:trPr>
        <w:tc>
          <w:tcPr>
            <w:tcW w:w="3360"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rPr>
                <w:lang w:val="uk-UA"/>
              </w:rPr>
            </w:pPr>
            <w:r w:rsidRPr="00F77431">
              <w:rPr>
                <w:lang w:val="uk-UA"/>
              </w:rPr>
              <w:t>Бюджет МТГ</w:t>
            </w:r>
          </w:p>
        </w:tc>
        <w:tc>
          <w:tcPr>
            <w:tcW w:w="1358"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jc w:val="center"/>
              <w:rPr>
                <w:lang w:val="uk-UA"/>
              </w:rPr>
            </w:pPr>
            <w:r w:rsidRPr="00F77431">
              <w:rPr>
                <w:lang w:val="uk-UA"/>
              </w:rPr>
              <w:t>28</w:t>
            </w:r>
            <w:r w:rsidR="00843F8A">
              <w:rPr>
                <w:lang w:val="uk-UA"/>
              </w:rPr>
              <w:t xml:space="preserve"> </w:t>
            </w:r>
            <w:r w:rsidRPr="00F77431">
              <w:rPr>
                <w:lang w:val="uk-UA"/>
              </w:rPr>
              <w:t>210,1</w:t>
            </w:r>
          </w:p>
        </w:tc>
        <w:tc>
          <w:tcPr>
            <w:tcW w:w="1627" w:type="dxa"/>
            <w:tcBorders>
              <w:top w:val="single" w:sz="4" w:space="0" w:color="auto"/>
              <w:left w:val="single" w:sz="4" w:space="0" w:color="auto"/>
              <w:bottom w:val="single" w:sz="4" w:space="0" w:color="auto"/>
              <w:right w:val="single" w:sz="4" w:space="0" w:color="auto"/>
            </w:tcBorders>
            <w:vAlign w:val="center"/>
          </w:tcPr>
          <w:p w:rsidR="00564FF5" w:rsidRPr="00F77431" w:rsidRDefault="00564FF5" w:rsidP="00F4366E">
            <w:pPr>
              <w:jc w:val="center"/>
              <w:rPr>
                <w:lang w:val="uk-UA"/>
              </w:rPr>
            </w:pPr>
            <w:r w:rsidRPr="00F77431">
              <w:rPr>
                <w:lang w:val="uk-UA"/>
              </w:rPr>
              <w:t>14</w:t>
            </w:r>
            <w:r w:rsidR="00843F8A">
              <w:rPr>
                <w:lang w:val="uk-UA"/>
              </w:rPr>
              <w:t xml:space="preserve"> </w:t>
            </w:r>
            <w:r w:rsidRPr="00F77431">
              <w:rPr>
                <w:lang w:val="uk-UA"/>
              </w:rPr>
              <w:t>358,0</w:t>
            </w:r>
          </w:p>
        </w:tc>
        <w:tc>
          <w:tcPr>
            <w:tcW w:w="1522" w:type="dxa"/>
            <w:tcBorders>
              <w:top w:val="single" w:sz="4" w:space="0" w:color="auto"/>
              <w:left w:val="single" w:sz="4" w:space="0" w:color="auto"/>
              <w:bottom w:val="single" w:sz="4" w:space="0" w:color="auto"/>
              <w:right w:val="single" w:sz="4" w:space="0" w:color="auto"/>
            </w:tcBorders>
            <w:vAlign w:val="center"/>
          </w:tcPr>
          <w:p w:rsidR="00564FF5" w:rsidRPr="00F77431" w:rsidRDefault="00564FF5" w:rsidP="00F4366E">
            <w:pPr>
              <w:jc w:val="center"/>
              <w:rPr>
                <w:lang w:val="uk-UA"/>
              </w:rPr>
            </w:pPr>
            <w:r w:rsidRPr="00F77431">
              <w:rPr>
                <w:lang w:val="uk-UA"/>
              </w:rPr>
              <w:t>17</w:t>
            </w:r>
            <w:r w:rsidR="00843F8A">
              <w:rPr>
                <w:lang w:val="uk-UA"/>
              </w:rPr>
              <w:t xml:space="preserve"> </w:t>
            </w:r>
            <w:r w:rsidRPr="00F77431">
              <w:rPr>
                <w:lang w:val="uk-UA"/>
              </w:rPr>
              <w:t>728,6</w:t>
            </w:r>
          </w:p>
        </w:tc>
        <w:tc>
          <w:tcPr>
            <w:tcW w:w="1605" w:type="dxa"/>
            <w:tcBorders>
              <w:top w:val="single" w:sz="4" w:space="0" w:color="auto"/>
              <w:left w:val="single" w:sz="4" w:space="0" w:color="auto"/>
              <w:bottom w:val="single" w:sz="4" w:space="0" w:color="auto"/>
              <w:right w:val="single" w:sz="4" w:space="0" w:color="auto"/>
            </w:tcBorders>
            <w:vAlign w:val="center"/>
          </w:tcPr>
          <w:p w:rsidR="00564FF5" w:rsidRPr="00F77431" w:rsidRDefault="00564FF5" w:rsidP="00F4366E">
            <w:pPr>
              <w:jc w:val="center"/>
              <w:rPr>
                <w:lang w:val="uk-UA"/>
              </w:rPr>
            </w:pPr>
            <w:r w:rsidRPr="00F77431">
              <w:rPr>
                <w:lang w:val="uk-UA"/>
              </w:rPr>
              <w:t>19</w:t>
            </w:r>
            <w:r w:rsidR="00843F8A">
              <w:rPr>
                <w:lang w:val="uk-UA"/>
              </w:rPr>
              <w:t xml:space="preserve"> </w:t>
            </w:r>
            <w:r w:rsidRPr="00F77431">
              <w:rPr>
                <w:lang w:val="uk-UA"/>
              </w:rPr>
              <w:t>112,9</w:t>
            </w:r>
          </w:p>
        </w:tc>
      </w:tr>
      <w:tr w:rsidR="00564FF5" w:rsidRPr="00F77431" w:rsidTr="00F4366E">
        <w:trPr>
          <w:trHeight w:val="507"/>
        </w:trPr>
        <w:tc>
          <w:tcPr>
            <w:tcW w:w="3360"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rPr>
                <w:lang w:val="uk-UA"/>
              </w:rPr>
            </w:pPr>
            <w:r w:rsidRPr="00F77431">
              <w:rPr>
                <w:lang w:val="uk-UA"/>
              </w:rPr>
              <w:t>% до попереднього року</w:t>
            </w:r>
          </w:p>
        </w:tc>
        <w:tc>
          <w:tcPr>
            <w:tcW w:w="1358"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jc w:val="center"/>
              <w:rPr>
                <w:lang w:val="uk-UA"/>
              </w:rPr>
            </w:pPr>
            <w:r w:rsidRPr="00F77431">
              <w:rPr>
                <w:lang w:val="uk-UA"/>
              </w:rPr>
              <w:t>102,6</w:t>
            </w:r>
          </w:p>
        </w:tc>
        <w:tc>
          <w:tcPr>
            <w:tcW w:w="1627"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jc w:val="center"/>
              <w:rPr>
                <w:lang w:val="uk-UA"/>
              </w:rPr>
            </w:pPr>
            <w:r w:rsidRPr="00F77431">
              <w:rPr>
                <w:lang w:val="uk-UA"/>
              </w:rPr>
              <w:t>312,7</w:t>
            </w:r>
          </w:p>
        </w:tc>
        <w:tc>
          <w:tcPr>
            <w:tcW w:w="1522"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jc w:val="center"/>
              <w:rPr>
                <w:lang w:val="uk-UA"/>
              </w:rPr>
            </w:pPr>
            <w:r w:rsidRPr="00F77431">
              <w:rPr>
                <w:lang w:val="uk-UA"/>
              </w:rPr>
              <w:t>44,9</w:t>
            </w:r>
          </w:p>
        </w:tc>
        <w:tc>
          <w:tcPr>
            <w:tcW w:w="1605" w:type="dxa"/>
            <w:tcBorders>
              <w:top w:val="single" w:sz="4" w:space="0" w:color="auto"/>
              <w:left w:val="single" w:sz="4" w:space="0" w:color="auto"/>
              <w:bottom w:val="single" w:sz="4" w:space="0" w:color="auto"/>
              <w:right w:val="single" w:sz="4" w:space="0" w:color="auto"/>
            </w:tcBorders>
            <w:vAlign w:val="center"/>
            <w:hideMark/>
          </w:tcPr>
          <w:p w:rsidR="00564FF5" w:rsidRPr="00F77431" w:rsidRDefault="00564FF5" w:rsidP="00F4366E">
            <w:pPr>
              <w:jc w:val="center"/>
              <w:rPr>
                <w:lang w:val="uk-UA"/>
              </w:rPr>
            </w:pPr>
            <w:r w:rsidRPr="00F77431">
              <w:rPr>
                <w:lang w:val="uk-UA"/>
              </w:rPr>
              <w:t>119,5</w:t>
            </w:r>
          </w:p>
        </w:tc>
      </w:tr>
    </w:tbl>
    <w:p w:rsidR="00564FF5" w:rsidRPr="00B11151" w:rsidRDefault="00564FF5" w:rsidP="00564FF5">
      <w:pPr>
        <w:pStyle w:val="af"/>
        <w:ind w:firstLine="709"/>
        <w:jc w:val="both"/>
        <w:rPr>
          <w:sz w:val="28"/>
          <w:szCs w:val="28"/>
          <w:lang w:val="uk-UA"/>
        </w:rPr>
      </w:pPr>
      <w:r w:rsidRPr="00B11151">
        <w:rPr>
          <w:sz w:val="28"/>
          <w:szCs w:val="28"/>
          <w:lang w:val="uk-UA"/>
        </w:rPr>
        <w:lastRenderedPageBreak/>
        <w:t>Прогнозні показники по платі за землю обраховані у сумі 19</w:t>
      </w:r>
      <w:r w:rsidR="00843F8A">
        <w:rPr>
          <w:sz w:val="28"/>
          <w:szCs w:val="28"/>
          <w:lang w:val="uk-UA"/>
        </w:rPr>
        <w:t xml:space="preserve"> </w:t>
      </w:r>
      <w:r w:rsidRPr="00B11151">
        <w:rPr>
          <w:sz w:val="28"/>
          <w:szCs w:val="28"/>
          <w:lang w:val="uk-UA"/>
        </w:rPr>
        <w:t>112,9 тис. грн,  у тому числі земельний податок у сумі 2789,3 тис. грн, орендна плата</w:t>
      </w:r>
      <w:r w:rsidR="00843F8A">
        <w:rPr>
          <w:sz w:val="28"/>
          <w:szCs w:val="28"/>
          <w:lang w:val="uk-UA"/>
        </w:rPr>
        <w:t xml:space="preserve">        </w:t>
      </w:r>
      <w:r w:rsidRPr="00B11151">
        <w:rPr>
          <w:sz w:val="28"/>
          <w:szCs w:val="28"/>
          <w:lang w:val="uk-UA"/>
        </w:rPr>
        <w:t xml:space="preserve"> </w:t>
      </w:r>
      <w:r w:rsidR="00723C94">
        <w:rPr>
          <w:sz w:val="28"/>
          <w:szCs w:val="28"/>
          <w:lang w:val="uk-UA"/>
        </w:rPr>
        <w:t>у сумі 16323,6 тис. гривень.</w:t>
      </w:r>
      <w:r w:rsidRPr="00B11151">
        <w:rPr>
          <w:sz w:val="28"/>
          <w:szCs w:val="28"/>
          <w:lang w:val="uk-UA"/>
        </w:rPr>
        <w:t xml:space="preserve"> Розрахунок прогнозних надходжень земельного податку та орендної плати  проведено відповідно до наданої відділом земельних відносин Новгород-Сіверської міської ради інформації щодо очікуваних надходжень орендної плати за землю.</w:t>
      </w:r>
    </w:p>
    <w:p w:rsidR="00564FF5" w:rsidRPr="006262F8" w:rsidRDefault="00564FF5" w:rsidP="00564FF5">
      <w:pPr>
        <w:pStyle w:val="af"/>
        <w:spacing w:before="0" w:beforeAutospacing="0" w:after="0" w:afterAutospacing="0"/>
        <w:ind w:firstLine="709"/>
        <w:jc w:val="both"/>
        <w:rPr>
          <w:sz w:val="28"/>
          <w:szCs w:val="28"/>
          <w:lang w:val="uk-UA"/>
        </w:rPr>
      </w:pPr>
      <w:r w:rsidRPr="00A47A9C">
        <w:rPr>
          <w:sz w:val="28"/>
          <w:szCs w:val="28"/>
          <w:lang w:val="uk-UA"/>
        </w:rPr>
        <w:t>Положення про транспортний податок на території Новгород-Сіверської міської територіальної громади затверджено рішенням міської ради від             14 липня 2021 року  №</w:t>
      </w:r>
      <w:r w:rsidR="00843F8A">
        <w:rPr>
          <w:sz w:val="28"/>
          <w:szCs w:val="28"/>
          <w:lang w:val="uk-UA"/>
        </w:rPr>
        <w:t xml:space="preserve"> </w:t>
      </w:r>
      <w:r w:rsidRPr="00A47A9C">
        <w:rPr>
          <w:sz w:val="28"/>
          <w:szCs w:val="28"/>
          <w:lang w:val="uk-UA"/>
        </w:rPr>
        <w:t xml:space="preserve">282. </w:t>
      </w:r>
    </w:p>
    <w:p w:rsidR="00564FF5" w:rsidRPr="00A47A9C" w:rsidRDefault="00564FF5" w:rsidP="00564FF5">
      <w:pPr>
        <w:ind w:firstLine="709"/>
        <w:jc w:val="both"/>
        <w:rPr>
          <w:szCs w:val="28"/>
          <w:lang w:val="uk-UA"/>
        </w:rPr>
      </w:pPr>
      <w:r w:rsidRPr="006262F8">
        <w:rPr>
          <w:szCs w:val="28"/>
          <w:lang w:val="uk-UA"/>
        </w:rPr>
        <w:t>Запровадження</w:t>
      </w:r>
      <w:r w:rsidRPr="00D63C73">
        <w:rPr>
          <w:szCs w:val="28"/>
        </w:rPr>
        <w:t xml:space="preserve"> та</w:t>
      </w:r>
      <w:r w:rsidRPr="006262F8">
        <w:rPr>
          <w:szCs w:val="28"/>
          <w:lang w:val="uk-UA"/>
        </w:rPr>
        <w:t xml:space="preserve"> справляння</w:t>
      </w:r>
      <w:r w:rsidRPr="00D63C73">
        <w:rPr>
          <w:szCs w:val="28"/>
        </w:rPr>
        <w:t xml:space="preserve"> транспортного</w:t>
      </w:r>
      <w:r w:rsidRPr="006262F8">
        <w:rPr>
          <w:szCs w:val="28"/>
          <w:lang w:val="uk-UA"/>
        </w:rPr>
        <w:t xml:space="preserve"> податку передбачено статтею</w:t>
      </w:r>
      <w:r w:rsidRPr="00D63C73">
        <w:rPr>
          <w:szCs w:val="28"/>
        </w:rPr>
        <w:t xml:space="preserve"> 267</w:t>
      </w:r>
      <w:r w:rsidRPr="006262F8">
        <w:rPr>
          <w:szCs w:val="28"/>
          <w:lang w:val="uk-UA"/>
        </w:rPr>
        <w:t xml:space="preserve"> Податкового</w:t>
      </w:r>
      <w:r w:rsidRPr="00D63C73">
        <w:rPr>
          <w:szCs w:val="28"/>
        </w:rPr>
        <w:t xml:space="preserve"> кодексу</w:t>
      </w:r>
      <w:r w:rsidRPr="006262F8">
        <w:rPr>
          <w:szCs w:val="28"/>
          <w:lang w:val="uk-UA"/>
        </w:rPr>
        <w:t xml:space="preserve"> України</w:t>
      </w:r>
      <w:r w:rsidRPr="00D63C73">
        <w:rPr>
          <w:szCs w:val="28"/>
        </w:rPr>
        <w:t>.</w:t>
      </w:r>
      <w:r>
        <w:rPr>
          <w:szCs w:val="28"/>
        </w:rPr>
        <w:t xml:space="preserve"> </w:t>
      </w:r>
      <w:r w:rsidRPr="00A47A9C">
        <w:rPr>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w:t>
      </w:r>
    </w:p>
    <w:p w:rsidR="00564FF5" w:rsidRPr="00A47A9C" w:rsidRDefault="00564FF5" w:rsidP="00564FF5">
      <w:pPr>
        <w:tabs>
          <w:tab w:val="left" w:pos="0"/>
          <w:tab w:val="num" w:pos="720"/>
        </w:tabs>
        <w:ind w:firstLine="709"/>
        <w:jc w:val="both"/>
        <w:rPr>
          <w:szCs w:val="28"/>
          <w:lang w:val="uk-UA"/>
        </w:rPr>
      </w:pPr>
      <w:r w:rsidRPr="00A47A9C">
        <w:rPr>
          <w:szCs w:val="28"/>
          <w:lang w:val="uk-UA"/>
        </w:rPr>
        <w:t>Основними критеріями при визначенні середньоринкової вартості автомобіля  є: марка, модель, рік випуску, об'єм циліндрів двигуна і тип палива.</w:t>
      </w:r>
    </w:p>
    <w:p w:rsidR="00564FF5" w:rsidRPr="00242B6C" w:rsidRDefault="00564FF5" w:rsidP="00564FF5">
      <w:pPr>
        <w:tabs>
          <w:tab w:val="left" w:pos="0"/>
          <w:tab w:val="num" w:pos="720"/>
        </w:tabs>
        <w:ind w:firstLine="709"/>
        <w:jc w:val="both"/>
        <w:rPr>
          <w:szCs w:val="28"/>
          <w:lang w:val="uk-UA"/>
        </w:rPr>
      </w:pPr>
      <w:r w:rsidRPr="00A47A9C">
        <w:rPr>
          <w:szCs w:val="28"/>
          <w:lang w:val="uk-UA"/>
        </w:rPr>
        <w:t xml:space="preserve">Ставка податку у 2024 році не зміниться, як і в попередні роки буде </w:t>
      </w:r>
      <w:r w:rsidRPr="00242B6C">
        <w:rPr>
          <w:szCs w:val="28"/>
          <w:lang w:val="uk-UA"/>
        </w:rPr>
        <w:t>становити 25,0 тис. грн на рік за кожен легковий автомобіль.</w:t>
      </w:r>
    </w:p>
    <w:p w:rsidR="00564FF5" w:rsidRPr="00242B6C" w:rsidRDefault="00564FF5" w:rsidP="00564FF5">
      <w:pPr>
        <w:ind w:firstLine="720"/>
        <w:jc w:val="both"/>
        <w:rPr>
          <w:szCs w:val="28"/>
          <w:lang w:val="uk-UA"/>
        </w:rPr>
      </w:pPr>
      <w:r w:rsidRPr="00242B6C">
        <w:rPr>
          <w:szCs w:val="28"/>
          <w:lang w:val="uk-UA"/>
        </w:rPr>
        <w:t>При розрахунку  транспортного податку  з юридичних осіб враховано, що ПрАТ «Новгород-Сіверський сирзавод» придбано автомобіль, який оподатковує</w:t>
      </w:r>
      <w:r>
        <w:rPr>
          <w:szCs w:val="28"/>
          <w:lang w:val="uk-UA"/>
        </w:rPr>
        <w:t>ться транспортним податком,  дата</w:t>
      </w:r>
      <w:r w:rsidRPr="00242B6C">
        <w:rPr>
          <w:szCs w:val="28"/>
          <w:lang w:val="uk-UA"/>
        </w:rPr>
        <w:t xml:space="preserve"> випуску придбаного автомобіля січень 2020 року.</w:t>
      </w:r>
    </w:p>
    <w:p w:rsidR="00564FF5" w:rsidRPr="00242B6C" w:rsidRDefault="00564FF5" w:rsidP="00564FF5">
      <w:pPr>
        <w:ind w:firstLine="709"/>
        <w:jc w:val="both"/>
        <w:rPr>
          <w:szCs w:val="28"/>
          <w:lang w:val="uk-UA"/>
        </w:rPr>
      </w:pPr>
      <w:r w:rsidRPr="00242B6C">
        <w:rPr>
          <w:szCs w:val="28"/>
          <w:lang w:val="uk-UA"/>
        </w:rPr>
        <w:t>Прогнозна сума надходжень транспортного податку з юридичних осіб  до бюджету громади  у 2024  році складе  25,0 тис  гривень.</w:t>
      </w:r>
    </w:p>
    <w:p w:rsidR="00564FF5" w:rsidRPr="00DB130F" w:rsidRDefault="00564FF5" w:rsidP="00564FF5">
      <w:pPr>
        <w:ind w:firstLine="708"/>
        <w:jc w:val="both"/>
        <w:rPr>
          <w:color w:val="C00000"/>
          <w:szCs w:val="28"/>
          <w:lang w:val="uk-UA"/>
        </w:rPr>
      </w:pPr>
    </w:p>
    <w:p w:rsidR="00564FF5" w:rsidRPr="006305FF" w:rsidRDefault="00564FF5" w:rsidP="00564FF5">
      <w:pPr>
        <w:pStyle w:val="17"/>
        <w:tabs>
          <w:tab w:val="left" w:pos="0"/>
          <w:tab w:val="left" w:pos="567"/>
        </w:tabs>
        <w:ind w:left="0" w:firstLine="902"/>
        <w:jc w:val="both"/>
        <w:rPr>
          <w:rFonts w:ascii="Times New Roman" w:hAnsi="Times New Roman" w:cs="Times New Roman"/>
          <w:sz w:val="28"/>
          <w:szCs w:val="28"/>
        </w:rPr>
      </w:pPr>
      <w:r w:rsidRPr="006305FF">
        <w:rPr>
          <w:rFonts w:ascii="Times New Roman" w:hAnsi="Times New Roman" w:cs="Times New Roman"/>
          <w:sz w:val="28"/>
          <w:szCs w:val="28"/>
        </w:rPr>
        <w:t>У 2024 році збережено спрощену систему оподаткування для платників єдиного податку</w:t>
      </w:r>
      <w:r w:rsidRPr="006305FF">
        <w:rPr>
          <w:rFonts w:ascii="Times New Roman" w:hAnsi="Times New Roman" w:cs="Times New Roman"/>
          <w:b/>
          <w:sz w:val="28"/>
          <w:szCs w:val="28"/>
        </w:rPr>
        <w:t xml:space="preserve"> </w:t>
      </w:r>
      <w:r w:rsidRPr="006305FF">
        <w:rPr>
          <w:rFonts w:ascii="Times New Roman" w:hAnsi="Times New Roman" w:cs="Times New Roman"/>
          <w:sz w:val="28"/>
          <w:szCs w:val="28"/>
        </w:rPr>
        <w:t xml:space="preserve">І – ІV груп, що діє у 2023 році. </w:t>
      </w:r>
    </w:p>
    <w:p w:rsidR="00564FF5" w:rsidRPr="006305FF" w:rsidRDefault="00564FF5" w:rsidP="00564FF5">
      <w:pPr>
        <w:pStyle w:val="17"/>
        <w:tabs>
          <w:tab w:val="left" w:pos="0"/>
          <w:tab w:val="left" w:pos="567"/>
        </w:tabs>
        <w:ind w:left="0" w:firstLine="902"/>
        <w:jc w:val="both"/>
        <w:rPr>
          <w:rFonts w:ascii="Times New Roman" w:hAnsi="Times New Roman" w:cs="Times New Roman"/>
          <w:sz w:val="28"/>
          <w:szCs w:val="28"/>
        </w:rPr>
      </w:pPr>
      <w:r w:rsidRPr="006305FF">
        <w:rPr>
          <w:rFonts w:ascii="Times New Roman" w:hAnsi="Times New Roman" w:cs="Times New Roman"/>
          <w:sz w:val="28"/>
          <w:szCs w:val="28"/>
        </w:rPr>
        <w:t xml:space="preserve">За обсягом платежу єдиний податок становить 15,0% у структурі </w:t>
      </w:r>
      <w:r>
        <w:rPr>
          <w:rFonts w:ascii="Times New Roman" w:hAnsi="Times New Roman" w:cs="Times New Roman"/>
          <w:sz w:val="28"/>
          <w:szCs w:val="28"/>
        </w:rPr>
        <w:t xml:space="preserve">власних надходжень </w:t>
      </w:r>
      <w:r w:rsidRPr="006305FF">
        <w:rPr>
          <w:rFonts w:ascii="Times New Roman" w:hAnsi="Times New Roman" w:cs="Times New Roman"/>
          <w:sz w:val="28"/>
          <w:szCs w:val="28"/>
        </w:rPr>
        <w:t>загального фонду бюджету міської територіальної громади та 48,2% від обсягу місцевих податків і зборів.</w:t>
      </w:r>
    </w:p>
    <w:p w:rsidR="00564FF5" w:rsidRPr="00704057" w:rsidRDefault="00564FF5" w:rsidP="00564FF5">
      <w:pPr>
        <w:jc w:val="both"/>
        <w:rPr>
          <w:color w:val="C00000"/>
          <w:sz w:val="16"/>
          <w:szCs w:val="16"/>
          <w:lang w:val="uk-UA"/>
        </w:rPr>
      </w:pPr>
    </w:p>
    <w:p w:rsidR="00F2513D" w:rsidRDefault="00564FF5" w:rsidP="00564FF5">
      <w:pPr>
        <w:jc w:val="center"/>
        <w:rPr>
          <w:b/>
          <w:lang w:val="uk-UA"/>
        </w:rPr>
      </w:pPr>
      <w:r w:rsidRPr="00FA1A00">
        <w:rPr>
          <w:b/>
          <w:lang w:val="uk-UA"/>
        </w:rPr>
        <w:t xml:space="preserve">Динаміка надходжень єдиного податку  </w:t>
      </w:r>
    </w:p>
    <w:p w:rsidR="00564FF5" w:rsidRPr="00FA1A00" w:rsidRDefault="00564FF5" w:rsidP="00564FF5">
      <w:pPr>
        <w:jc w:val="center"/>
        <w:rPr>
          <w:lang w:val="uk-UA"/>
        </w:rPr>
      </w:pPr>
      <w:r w:rsidRPr="00FA1A00">
        <w:rPr>
          <w:b/>
          <w:lang w:val="uk-UA"/>
        </w:rPr>
        <w:t xml:space="preserve">до бюджету </w:t>
      </w:r>
      <w:r w:rsidR="00D76BF5">
        <w:rPr>
          <w:b/>
          <w:lang w:val="uk-UA"/>
        </w:rPr>
        <w:t>Новгород-Сіверської МТГ</w:t>
      </w:r>
    </w:p>
    <w:p w:rsidR="00564FF5" w:rsidRPr="00FA1A00" w:rsidRDefault="00564FF5" w:rsidP="00564FF5">
      <w:pPr>
        <w:jc w:val="both"/>
        <w:rPr>
          <w:lang w:val="uk-UA"/>
        </w:rPr>
      </w:pPr>
      <w:r w:rsidRPr="00FA1A00">
        <w:rPr>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358"/>
        <w:gridCol w:w="1627"/>
        <w:gridCol w:w="1522"/>
        <w:gridCol w:w="1605"/>
      </w:tblGrid>
      <w:tr w:rsidR="00564FF5" w:rsidRPr="00FA1A00" w:rsidTr="007049E6">
        <w:tc>
          <w:tcPr>
            <w:tcW w:w="3360"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Назва показника</w:t>
            </w:r>
          </w:p>
        </w:tc>
        <w:tc>
          <w:tcPr>
            <w:tcW w:w="1358"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2021 рік (факт)</w:t>
            </w:r>
          </w:p>
        </w:tc>
        <w:tc>
          <w:tcPr>
            <w:tcW w:w="1627"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2022 рік (факт)</w:t>
            </w:r>
          </w:p>
        </w:tc>
        <w:tc>
          <w:tcPr>
            <w:tcW w:w="1522"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2023 рік (очікувані)</w:t>
            </w:r>
          </w:p>
        </w:tc>
        <w:tc>
          <w:tcPr>
            <w:tcW w:w="1605" w:type="dxa"/>
            <w:tcBorders>
              <w:top w:val="single" w:sz="4" w:space="0" w:color="auto"/>
              <w:left w:val="single" w:sz="4" w:space="0" w:color="auto"/>
              <w:bottom w:val="single" w:sz="4" w:space="0" w:color="auto"/>
              <w:right w:val="single" w:sz="4" w:space="0" w:color="auto"/>
            </w:tcBorders>
            <w:hideMark/>
          </w:tcPr>
          <w:p w:rsidR="00564FF5" w:rsidRPr="00FA1A00" w:rsidRDefault="00D76BF5" w:rsidP="00936EBC">
            <w:pPr>
              <w:jc w:val="both"/>
              <w:rPr>
                <w:lang w:val="uk-UA"/>
              </w:rPr>
            </w:pPr>
            <w:r>
              <w:rPr>
                <w:lang w:val="uk-UA"/>
              </w:rPr>
              <w:t>2024 рік (план</w:t>
            </w:r>
            <w:r w:rsidR="00564FF5" w:rsidRPr="00FA1A00">
              <w:rPr>
                <w:lang w:val="uk-UA"/>
              </w:rPr>
              <w:t>)</w:t>
            </w:r>
          </w:p>
        </w:tc>
      </w:tr>
      <w:tr w:rsidR="00564FF5" w:rsidRPr="00FA1A00" w:rsidTr="007049E6">
        <w:tc>
          <w:tcPr>
            <w:tcW w:w="3360"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Бюджет МТГ</w:t>
            </w:r>
          </w:p>
        </w:tc>
        <w:tc>
          <w:tcPr>
            <w:tcW w:w="1358"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17</w:t>
            </w:r>
            <w:r w:rsidR="00704057">
              <w:rPr>
                <w:lang w:val="uk-UA"/>
              </w:rPr>
              <w:t xml:space="preserve"> </w:t>
            </w:r>
            <w:r w:rsidRPr="00FA1A00">
              <w:rPr>
                <w:lang w:val="uk-UA"/>
              </w:rPr>
              <w:t>997,9</w:t>
            </w:r>
          </w:p>
        </w:tc>
        <w:tc>
          <w:tcPr>
            <w:tcW w:w="1627" w:type="dxa"/>
            <w:tcBorders>
              <w:top w:val="single" w:sz="4" w:space="0" w:color="auto"/>
              <w:left w:val="single" w:sz="4" w:space="0" w:color="auto"/>
              <w:bottom w:val="single" w:sz="4" w:space="0" w:color="auto"/>
              <w:right w:val="single" w:sz="4" w:space="0" w:color="auto"/>
            </w:tcBorders>
          </w:tcPr>
          <w:p w:rsidR="00564FF5" w:rsidRPr="00FA1A00" w:rsidRDefault="00564FF5" w:rsidP="00936EBC">
            <w:pPr>
              <w:jc w:val="both"/>
              <w:rPr>
                <w:lang w:val="uk-UA"/>
              </w:rPr>
            </w:pPr>
            <w:r w:rsidRPr="00FA1A00">
              <w:rPr>
                <w:lang w:val="uk-UA"/>
              </w:rPr>
              <w:t>14</w:t>
            </w:r>
            <w:r w:rsidR="00704057">
              <w:rPr>
                <w:lang w:val="uk-UA"/>
              </w:rPr>
              <w:t xml:space="preserve"> </w:t>
            </w:r>
            <w:r w:rsidRPr="00FA1A00">
              <w:rPr>
                <w:lang w:val="uk-UA"/>
              </w:rPr>
              <w:t>227,5</w:t>
            </w:r>
          </w:p>
        </w:tc>
        <w:tc>
          <w:tcPr>
            <w:tcW w:w="1522" w:type="dxa"/>
            <w:tcBorders>
              <w:top w:val="single" w:sz="4" w:space="0" w:color="auto"/>
              <w:left w:val="single" w:sz="4" w:space="0" w:color="auto"/>
              <w:bottom w:val="single" w:sz="4" w:space="0" w:color="auto"/>
              <w:right w:val="single" w:sz="4" w:space="0" w:color="auto"/>
            </w:tcBorders>
          </w:tcPr>
          <w:p w:rsidR="00564FF5" w:rsidRPr="00FA1A00" w:rsidRDefault="00564FF5" w:rsidP="00936EBC">
            <w:pPr>
              <w:jc w:val="both"/>
              <w:rPr>
                <w:lang w:val="uk-UA"/>
              </w:rPr>
            </w:pPr>
            <w:r w:rsidRPr="00FA1A00">
              <w:rPr>
                <w:lang w:val="uk-UA"/>
              </w:rPr>
              <w:t>17</w:t>
            </w:r>
            <w:r w:rsidR="00704057">
              <w:rPr>
                <w:lang w:val="uk-UA"/>
              </w:rPr>
              <w:t xml:space="preserve"> </w:t>
            </w:r>
            <w:r w:rsidRPr="00FA1A00">
              <w:rPr>
                <w:lang w:val="uk-UA"/>
              </w:rPr>
              <w:t>464,0</w:t>
            </w:r>
          </w:p>
        </w:tc>
        <w:tc>
          <w:tcPr>
            <w:tcW w:w="1605" w:type="dxa"/>
            <w:tcBorders>
              <w:top w:val="single" w:sz="4" w:space="0" w:color="auto"/>
              <w:left w:val="single" w:sz="4" w:space="0" w:color="auto"/>
              <w:bottom w:val="single" w:sz="4" w:space="0" w:color="auto"/>
              <w:right w:val="single" w:sz="4" w:space="0" w:color="auto"/>
            </w:tcBorders>
          </w:tcPr>
          <w:p w:rsidR="00564FF5" w:rsidRPr="00FA1A00" w:rsidRDefault="00564FF5" w:rsidP="00936EBC">
            <w:pPr>
              <w:jc w:val="both"/>
              <w:rPr>
                <w:lang w:val="uk-UA"/>
              </w:rPr>
            </w:pPr>
            <w:r w:rsidRPr="00FA1A00">
              <w:rPr>
                <w:lang w:val="uk-UA"/>
              </w:rPr>
              <w:t>18</w:t>
            </w:r>
            <w:r w:rsidR="00704057">
              <w:rPr>
                <w:lang w:val="uk-UA"/>
              </w:rPr>
              <w:t xml:space="preserve"> </w:t>
            </w:r>
            <w:r w:rsidRPr="00FA1A00">
              <w:rPr>
                <w:lang w:val="uk-UA"/>
              </w:rPr>
              <w:t>909,7</w:t>
            </w:r>
          </w:p>
        </w:tc>
      </w:tr>
      <w:tr w:rsidR="00564FF5" w:rsidRPr="00FA1A00" w:rsidTr="007049E6">
        <w:tc>
          <w:tcPr>
            <w:tcW w:w="3360"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 до попереднього року</w:t>
            </w:r>
          </w:p>
        </w:tc>
        <w:tc>
          <w:tcPr>
            <w:tcW w:w="1358"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243,2</w:t>
            </w:r>
          </w:p>
        </w:tc>
        <w:tc>
          <w:tcPr>
            <w:tcW w:w="1627"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79,1</w:t>
            </w:r>
          </w:p>
        </w:tc>
        <w:tc>
          <w:tcPr>
            <w:tcW w:w="1522"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122,7</w:t>
            </w:r>
          </w:p>
        </w:tc>
        <w:tc>
          <w:tcPr>
            <w:tcW w:w="1605" w:type="dxa"/>
            <w:tcBorders>
              <w:top w:val="single" w:sz="4" w:space="0" w:color="auto"/>
              <w:left w:val="single" w:sz="4" w:space="0" w:color="auto"/>
              <w:bottom w:val="single" w:sz="4" w:space="0" w:color="auto"/>
              <w:right w:val="single" w:sz="4" w:space="0" w:color="auto"/>
            </w:tcBorders>
            <w:hideMark/>
          </w:tcPr>
          <w:p w:rsidR="00564FF5" w:rsidRPr="00FA1A00" w:rsidRDefault="00564FF5" w:rsidP="00936EBC">
            <w:pPr>
              <w:jc w:val="both"/>
              <w:rPr>
                <w:lang w:val="uk-UA"/>
              </w:rPr>
            </w:pPr>
            <w:r w:rsidRPr="00FA1A00">
              <w:rPr>
                <w:lang w:val="uk-UA"/>
              </w:rPr>
              <w:t>108,3</w:t>
            </w:r>
          </w:p>
        </w:tc>
      </w:tr>
    </w:tbl>
    <w:p w:rsidR="00564FF5" w:rsidRPr="00704057" w:rsidRDefault="00564FF5" w:rsidP="00564FF5">
      <w:pPr>
        <w:pStyle w:val="17"/>
        <w:tabs>
          <w:tab w:val="left" w:pos="0"/>
          <w:tab w:val="left" w:pos="567"/>
        </w:tabs>
        <w:ind w:left="0" w:firstLine="902"/>
        <w:jc w:val="both"/>
        <w:rPr>
          <w:rFonts w:ascii="Times New Roman" w:hAnsi="Times New Roman" w:cs="Times New Roman"/>
          <w:color w:val="C00000"/>
          <w:sz w:val="16"/>
          <w:szCs w:val="16"/>
        </w:rPr>
      </w:pPr>
    </w:p>
    <w:p w:rsidR="00564FF5" w:rsidRPr="000A2791" w:rsidRDefault="00564FF5" w:rsidP="00564FF5">
      <w:pPr>
        <w:ind w:firstLine="709"/>
        <w:jc w:val="both"/>
        <w:rPr>
          <w:lang w:val="uk-UA"/>
        </w:rPr>
      </w:pPr>
      <w:r w:rsidRPr="000A2791">
        <w:rPr>
          <w:szCs w:val="28"/>
          <w:lang w:val="uk-UA"/>
        </w:rPr>
        <w:t>Рішенням</w:t>
      </w:r>
      <w:r w:rsidR="00F2513D">
        <w:rPr>
          <w:szCs w:val="28"/>
          <w:lang w:val="uk-UA"/>
        </w:rPr>
        <w:t xml:space="preserve"> Новгород-Сіверської </w:t>
      </w:r>
      <w:r w:rsidRPr="000A2791">
        <w:rPr>
          <w:szCs w:val="28"/>
          <w:lang w:val="uk-UA"/>
        </w:rPr>
        <w:t xml:space="preserve"> міської ради від 14 липня 2021 року </w:t>
      </w:r>
      <w:r w:rsidR="00C703D1">
        <w:rPr>
          <w:szCs w:val="28"/>
          <w:lang w:val="uk-UA"/>
        </w:rPr>
        <w:t xml:space="preserve">       </w:t>
      </w:r>
      <w:r w:rsidRPr="000A2791">
        <w:rPr>
          <w:szCs w:val="28"/>
          <w:lang w:val="uk-UA"/>
        </w:rPr>
        <w:t xml:space="preserve">№ 282 </w:t>
      </w:r>
      <w:r w:rsidRPr="000A2791">
        <w:rPr>
          <w:lang w:val="uk-UA"/>
        </w:rPr>
        <w:t xml:space="preserve">встановлено ставки: для першої групи платників єдиного податку </w:t>
      </w:r>
      <w:r w:rsidR="00C703D1">
        <w:rPr>
          <w:lang w:val="uk-UA"/>
        </w:rPr>
        <w:t xml:space="preserve">        </w:t>
      </w:r>
      <w:r w:rsidRPr="000A2791">
        <w:rPr>
          <w:lang w:val="uk-UA"/>
        </w:rPr>
        <w:t xml:space="preserve">8% розміру прожиткового мінімуму для працездатних осіб; для другої групи платників єдиного податку 12% розміру мінімальної заробітної плати. У разі </w:t>
      </w:r>
      <w:r w:rsidRPr="000A2791">
        <w:rPr>
          <w:lang w:val="uk-UA"/>
        </w:rPr>
        <w:lastRenderedPageBreak/>
        <w:t xml:space="preserve">здійснення  платниками єдиного податку першої і другої групи кількох видів  господарської діяльності, або здійснення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для відповідної групи таких платників єдиного податку (для першої групи </w:t>
      </w:r>
      <w:r w:rsidR="001B249D">
        <w:rPr>
          <w:lang w:val="uk-UA"/>
        </w:rPr>
        <w:t>-</w:t>
      </w:r>
      <w:r w:rsidRPr="000A2791">
        <w:rPr>
          <w:lang w:val="uk-UA"/>
        </w:rPr>
        <w:t xml:space="preserve"> 10%, для другої групи </w:t>
      </w:r>
      <w:r w:rsidR="001B249D">
        <w:rPr>
          <w:lang w:val="uk-UA"/>
        </w:rPr>
        <w:t>-</w:t>
      </w:r>
      <w:r w:rsidRPr="000A2791">
        <w:rPr>
          <w:lang w:val="uk-UA"/>
        </w:rPr>
        <w:t xml:space="preserve"> 20%)</w:t>
      </w:r>
      <w:r w:rsidR="001B249D">
        <w:rPr>
          <w:lang w:val="uk-UA"/>
        </w:rPr>
        <w:t>.</w:t>
      </w:r>
    </w:p>
    <w:p w:rsidR="00564FF5" w:rsidRPr="000A2791" w:rsidRDefault="00564FF5" w:rsidP="00564FF5">
      <w:pPr>
        <w:ind w:firstLine="708"/>
        <w:jc w:val="both"/>
        <w:rPr>
          <w:lang w:val="uk-UA"/>
        </w:rPr>
      </w:pPr>
      <w:r w:rsidRPr="000A2791">
        <w:rPr>
          <w:lang w:val="uk-UA"/>
        </w:rPr>
        <w:t xml:space="preserve">З 01 січня 2024 року ставки єдиного податку для  першої </w:t>
      </w:r>
      <w:r w:rsidR="001B249D">
        <w:rPr>
          <w:lang w:val="uk-UA"/>
        </w:rPr>
        <w:t>-</w:t>
      </w:r>
      <w:r w:rsidRPr="000A2791">
        <w:rPr>
          <w:lang w:val="uk-UA"/>
        </w:rPr>
        <w:t xml:space="preserve"> другої  груп платників єдиного податку становлять:</w:t>
      </w:r>
    </w:p>
    <w:p w:rsidR="00564FF5" w:rsidRPr="000A2791" w:rsidRDefault="00564FF5" w:rsidP="00564FF5">
      <w:pPr>
        <w:jc w:val="both"/>
        <w:rPr>
          <w:lang w:val="uk-UA"/>
        </w:rPr>
      </w:pPr>
      <w:r w:rsidRPr="000A2791">
        <w:rPr>
          <w:lang w:val="uk-UA"/>
        </w:rPr>
        <w:t xml:space="preserve">1) для першої групи платників єдиного податку </w:t>
      </w:r>
      <w:r w:rsidR="001B249D">
        <w:rPr>
          <w:lang w:val="uk-UA"/>
        </w:rPr>
        <w:t>-</w:t>
      </w:r>
      <w:r w:rsidRPr="000A2791">
        <w:rPr>
          <w:lang w:val="uk-UA"/>
        </w:rPr>
        <w:t xml:space="preserve"> 242,24 грн (8% розміру прожиткового мінімуму для працездатних осіб, встановленого на 01 січня звітного року) і  302,8 грн  (10% розміру прожиткового мінімуму);</w:t>
      </w:r>
    </w:p>
    <w:p w:rsidR="00564FF5" w:rsidRPr="000A2791" w:rsidRDefault="00564FF5" w:rsidP="00564FF5">
      <w:pPr>
        <w:jc w:val="both"/>
        <w:rPr>
          <w:lang w:val="uk-UA"/>
        </w:rPr>
      </w:pPr>
      <w:r w:rsidRPr="000A2791">
        <w:rPr>
          <w:lang w:val="uk-UA"/>
        </w:rPr>
        <w:t xml:space="preserve">2) для другої групи платників єдиного податку </w:t>
      </w:r>
      <w:r w:rsidR="001B249D">
        <w:rPr>
          <w:lang w:val="uk-UA"/>
        </w:rPr>
        <w:t>-</w:t>
      </w:r>
      <w:r w:rsidRPr="000A2791">
        <w:rPr>
          <w:lang w:val="uk-UA"/>
        </w:rPr>
        <w:t xml:space="preserve"> 852,00 грн (12% розміру мінімальної заробітної плати, встановленої на 01 січня звітного року) </w:t>
      </w:r>
      <w:r w:rsidR="001B249D">
        <w:rPr>
          <w:lang w:val="uk-UA"/>
        </w:rPr>
        <w:t xml:space="preserve">                </w:t>
      </w:r>
      <w:r w:rsidRPr="000A2791">
        <w:rPr>
          <w:lang w:val="uk-UA"/>
        </w:rPr>
        <w:t>та 1 420,00 грн (20% розміру мінімальної заробітної плати).</w:t>
      </w:r>
    </w:p>
    <w:p w:rsidR="00564FF5" w:rsidRPr="000A2791" w:rsidRDefault="00564FF5" w:rsidP="00564FF5">
      <w:pPr>
        <w:ind w:firstLine="708"/>
        <w:jc w:val="both"/>
        <w:rPr>
          <w:lang w:val="uk-UA"/>
        </w:rPr>
      </w:pPr>
      <w:r w:rsidRPr="000A2791">
        <w:rPr>
          <w:lang w:val="uk-UA"/>
        </w:rPr>
        <w:t xml:space="preserve">Ставки єдиного податку для третьої та четвертої груп платників єдиного  податку встановлені  Податковим кодексом України.  </w:t>
      </w:r>
    </w:p>
    <w:p w:rsidR="00564FF5" w:rsidRPr="000A2791" w:rsidRDefault="00564FF5" w:rsidP="00564FF5">
      <w:pPr>
        <w:ind w:firstLine="708"/>
        <w:jc w:val="both"/>
        <w:rPr>
          <w:lang w:val="uk-UA"/>
        </w:rPr>
      </w:pPr>
      <w:r w:rsidRPr="000A2791">
        <w:rPr>
          <w:lang w:val="uk-UA"/>
        </w:rPr>
        <w:t xml:space="preserve">Ставки для платників єдиного податку  третьої групи встановлені   </w:t>
      </w:r>
      <w:r w:rsidR="00744D2A">
        <w:rPr>
          <w:lang w:val="uk-UA"/>
        </w:rPr>
        <w:t xml:space="preserve">          </w:t>
      </w:r>
      <w:r w:rsidRPr="000A2791">
        <w:rPr>
          <w:lang w:val="uk-UA"/>
        </w:rPr>
        <w:t xml:space="preserve">у таких розмірах:  </w:t>
      </w:r>
    </w:p>
    <w:p w:rsidR="00564FF5" w:rsidRPr="000A2791" w:rsidRDefault="00564FF5" w:rsidP="00564FF5">
      <w:pPr>
        <w:ind w:firstLine="708"/>
        <w:jc w:val="both"/>
        <w:rPr>
          <w:lang w:val="uk-UA"/>
        </w:rPr>
      </w:pPr>
      <w:r w:rsidRPr="000A2791">
        <w:rPr>
          <w:lang w:val="uk-UA"/>
        </w:rPr>
        <w:t>- 3 відсотки доходу</w:t>
      </w:r>
      <w:r w:rsidR="00083222">
        <w:rPr>
          <w:lang w:val="uk-UA"/>
        </w:rPr>
        <w:t xml:space="preserve"> -</w:t>
      </w:r>
      <w:r w:rsidRPr="000A2791">
        <w:rPr>
          <w:lang w:val="uk-UA"/>
        </w:rPr>
        <w:t xml:space="preserve"> у разі сплати податку на додану вартість;</w:t>
      </w:r>
    </w:p>
    <w:p w:rsidR="00564FF5" w:rsidRPr="000A2791" w:rsidRDefault="00564FF5" w:rsidP="00564FF5">
      <w:pPr>
        <w:jc w:val="both"/>
        <w:rPr>
          <w:lang w:val="uk-UA"/>
        </w:rPr>
      </w:pPr>
      <w:r w:rsidRPr="000A2791">
        <w:rPr>
          <w:lang w:val="uk-UA"/>
        </w:rPr>
        <w:t xml:space="preserve">          - 5 відсотків доходу </w:t>
      </w:r>
      <w:r w:rsidR="00083222">
        <w:rPr>
          <w:lang w:val="uk-UA"/>
        </w:rPr>
        <w:t>-</w:t>
      </w:r>
      <w:r w:rsidRPr="000A2791">
        <w:rPr>
          <w:lang w:val="uk-UA"/>
        </w:rPr>
        <w:t xml:space="preserve"> у разі включення податку на додану вартість </w:t>
      </w:r>
      <w:r w:rsidR="00083222">
        <w:rPr>
          <w:lang w:val="uk-UA"/>
        </w:rPr>
        <w:t xml:space="preserve">          </w:t>
      </w:r>
      <w:r w:rsidRPr="000A2791">
        <w:rPr>
          <w:lang w:val="uk-UA"/>
        </w:rPr>
        <w:t>до складу єдиного податку.</w:t>
      </w:r>
    </w:p>
    <w:p w:rsidR="0019506D" w:rsidRDefault="00564FF5" w:rsidP="00564FF5">
      <w:pPr>
        <w:jc w:val="both"/>
        <w:rPr>
          <w:szCs w:val="28"/>
          <w:lang w:val="uk-UA"/>
        </w:rPr>
      </w:pPr>
      <w:r w:rsidRPr="00564FF5">
        <w:rPr>
          <w:lang w:val="uk-UA"/>
        </w:rPr>
        <w:tab/>
      </w:r>
      <w:r w:rsidRPr="00564FF5">
        <w:rPr>
          <w:szCs w:val="28"/>
          <w:lang w:val="uk-UA"/>
        </w:rPr>
        <w:t>Базою оподаткування  податком для платників єдиного податку IV групи є нор</w:t>
      </w:r>
      <w:r w:rsidR="00F2513D">
        <w:rPr>
          <w:szCs w:val="28"/>
          <w:lang w:val="uk-UA"/>
        </w:rPr>
        <w:t xml:space="preserve">мативна грошова оцінка одного гектара </w:t>
      </w:r>
      <w:r w:rsidRPr="00564FF5">
        <w:rPr>
          <w:szCs w:val="28"/>
          <w:lang w:val="uk-UA"/>
        </w:rPr>
        <w:t xml:space="preserve"> сільськогосподарських угідь, </w:t>
      </w:r>
      <w:r w:rsidR="00744D2A">
        <w:rPr>
          <w:szCs w:val="28"/>
          <w:lang w:val="uk-UA"/>
        </w:rPr>
        <w:t xml:space="preserve">                 </w:t>
      </w:r>
      <w:r w:rsidRPr="00564FF5">
        <w:rPr>
          <w:szCs w:val="28"/>
          <w:lang w:val="uk-UA"/>
        </w:rPr>
        <w:t xml:space="preserve">з урахуванням коефіцієнта індексації, визначеного за станом на </w:t>
      </w:r>
      <w:r w:rsidR="00083222">
        <w:rPr>
          <w:szCs w:val="28"/>
          <w:lang w:val="uk-UA"/>
        </w:rPr>
        <w:t>0</w:t>
      </w:r>
      <w:r w:rsidRPr="00564FF5">
        <w:rPr>
          <w:szCs w:val="28"/>
          <w:lang w:val="uk-UA"/>
        </w:rPr>
        <w:t xml:space="preserve">1 січня   базового податкового року.  </w:t>
      </w:r>
    </w:p>
    <w:p w:rsidR="00564FF5" w:rsidRPr="00564FF5" w:rsidRDefault="00564FF5" w:rsidP="0019506D">
      <w:pPr>
        <w:ind w:firstLine="709"/>
        <w:jc w:val="both"/>
        <w:rPr>
          <w:szCs w:val="28"/>
          <w:lang w:val="uk-UA"/>
        </w:rPr>
      </w:pPr>
      <w:r w:rsidRPr="00564FF5">
        <w:rPr>
          <w:szCs w:val="28"/>
          <w:lang w:val="uk-UA"/>
        </w:rPr>
        <w:t xml:space="preserve">Об’єктом оподаткування для платників єдиного податку IV групи є площа  сільськогосподарських угідь, або земель водного фонду, що перебуває </w:t>
      </w:r>
      <w:r w:rsidR="007049E6">
        <w:rPr>
          <w:szCs w:val="28"/>
          <w:lang w:val="uk-UA"/>
        </w:rPr>
        <w:t xml:space="preserve">               </w:t>
      </w:r>
      <w:r w:rsidRPr="00564FF5">
        <w:rPr>
          <w:szCs w:val="28"/>
          <w:lang w:val="uk-UA"/>
        </w:rPr>
        <w:t xml:space="preserve">у власності сільськогосподарського  товаровиробника, або надана йому </w:t>
      </w:r>
      <w:r w:rsidR="007049E6">
        <w:rPr>
          <w:szCs w:val="28"/>
          <w:lang w:val="uk-UA"/>
        </w:rPr>
        <w:t xml:space="preserve">              </w:t>
      </w:r>
      <w:r w:rsidRPr="00564FF5">
        <w:rPr>
          <w:szCs w:val="28"/>
          <w:lang w:val="uk-UA"/>
        </w:rPr>
        <w:t xml:space="preserve">у користування, у тому числі  на умовах оренди. Станом на </w:t>
      </w:r>
      <w:r w:rsidR="00083222">
        <w:rPr>
          <w:szCs w:val="28"/>
          <w:lang w:val="uk-UA"/>
        </w:rPr>
        <w:t xml:space="preserve"> </w:t>
      </w:r>
      <w:r w:rsidRPr="00564FF5">
        <w:rPr>
          <w:szCs w:val="28"/>
          <w:lang w:val="uk-UA"/>
        </w:rPr>
        <w:t>01</w:t>
      </w:r>
      <w:r w:rsidR="004B2F2F">
        <w:rPr>
          <w:szCs w:val="28"/>
          <w:lang w:val="uk-UA"/>
        </w:rPr>
        <w:t xml:space="preserve">  листопада </w:t>
      </w:r>
      <w:r w:rsidRPr="00564FF5">
        <w:rPr>
          <w:szCs w:val="28"/>
          <w:lang w:val="uk-UA"/>
        </w:rPr>
        <w:t>2023</w:t>
      </w:r>
      <w:r w:rsidR="004B2F2F">
        <w:rPr>
          <w:szCs w:val="28"/>
          <w:lang w:val="uk-UA"/>
        </w:rPr>
        <w:t xml:space="preserve"> року </w:t>
      </w:r>
      <w:r w:rsidRPr="00564FF5">
        <w:rPr>
          <w:szCs w:val="28"/>
          <w:lang w:val="uk-UA"/>
        </w:rPr>
        <w:t xml:space="preserve">27 суб’єктів господарювання є платниками єдиного податку </w:t>
      </w:r>
      <w:r w:rsidR="007049E6">
        <w:rPr>
          <w:szCs w:val="28"/>
          <w:lang w:val="uk-UA"/>
        </w:rPr>
        <w:t xml:space="preserve">                         </w:t>
      </w:r>
      <w:r w:rsidRPr="00564FF5">
        <w:rPr>
          <w:szCs w:val="28"/>
          <w:lang w:val="uk-UA"/>
        </w:rPr>
        <w:t xml:space="preserve">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При розрахунку єдиного податку </w:t>
      </w:r>
      <w:r w:rsidR="00744D2A">
        <w:rPr>
          <w:szCs w:val="28"/>
          <w:lang w:val="uk-UA"/>
        </w:rPr>
        <w:t xml:space="preserve">       </w:t>
      </w:r>
      <w:r w:rsidRPr="00564FF5">
        <w:rPr>
          <w:szCs w:val="28"/>
          <w:lang w:val="uk-UA"/>
        </w:rPr>
        <w:t>з сільгосптова</w:t>
      </w:r>
      <w:r w:rsidR="00F2513D">
        <w:rPr>
          <w:szCs w:val="28"/>
          <w:lang w:val="uk-UA"/>
        </w:rPr>
        <w:t>ровиробників  враховані суми мінімального податкового зобов’язання</w:t>
      </w:r>
      <w:r w:rsidRPr="00564FF5">
        <w:rPr>
          <w:szCs w:val="28"/>
          <w:lang w:val="uk-UA"/>
        </w:rPr>
        <w:t>, які сплачувалися  орендарями земельних ділянок у 2023 році.</w:t>
      </w:r>
    </w:p>
    <w:p w:rsidR="00564FF5" w:rsidRDefault="00564FF5" w:rsidP="00564FF5">
      <w:pPr>
        <w:ind w:firstLine="709"/>
        <w:jc w:val="both"/>
        <w:rPr>
          <w:szCs w:val="28"/>
          <w:lang w:val="uk-UA"/>
        </w:rPr>
      </w:pPr>
      <w:r w:rsidRPr="00564FF5">
        <w:rPr>
          <w:szCs w:val="28"/>
          <w:lang w:val="uk-UA"/>
        </w:rPr>
        <w:t xml:space="preserve">Враховуючи фактичні надходження  єдиного податку  за 9 місяців 2023 року та очікувані надходження у 2023 році, внесені зміни до ПКУ, згідно </w:t>
      </w:r>
      <w:r w:rsidR="00083222">
        <w:rPr>
          <w:szCs w:val="28"/>
          <w:lang w:val="uk-UA"/>
        </w:rPr>
        <w:t xml:space="preserve">          </w:t>
      </w:r>
      <w:r w:rsidRPr="00564FF5">
        <w:rPr>
          <w:szCs w:val="28"/>
          <w:lang w:val="uk-UA"/>
        </w:rPr>
        <w:t xml:space="preserve">з якими з 01 серпня поточного року скасовано спеціальну ставку оподаткування для платників єдиного податку 3-ої групи в розмірі 2 відсотки, тобто ставки податку  </w:t>
      </w:r>
      <w:r w:rsidRPr="00564FF5">
        <w:rPr>
          <w:szCs w:val="28"/>
          <w:shd w:val="clear" w:color="auto" w:fill="FFFFFF"/>
          <w:lang w:val="uk-UA"/>
        </w:rPr>
        <w:t xml:space="preserve"> автоматично повернулися  до  встановленого розміру  3 та 5 відсотків від доходу, </w:t>
      </w:r>
      <w:r w:rsidRPr="00564FF5">
        <w:rPr>
          <w:color w:val="C00000"/>
          <w:szCs w:val="28"/>
          <w:lang w:val="uk-UA"/>
        </w:rPr>
        <w:t xml:space="preserve"> </w:t>
      </w:r>
      <w:r w:rsidRPr="00564FF5">
        <w:rPr>
          <w:rFonts w:eastAsia="MS Mincho"/>
          <w:szCs w:val="28"/>
          <w:lang w:val="uk-UA"/>
        </w:rPr>
        <w:t xml:space="preserve">надходження  єдиного податку у 2024 році прогнозуються у сумі </w:t>
      </w:r>
      <w:r w:rsidRPr="00564FF5">
        <w:rPr>
          <w:szCs w:val="28"/>
          <w:lang w:val="uk-UA"/>
        </w:rPr>
        <w:t xml:space="preserve"> 18</w:t>
      </w:r>
      <w:r w:rsidR="00083222">
        <w:rPr>
          <w:szCs w:val="28"/>
          <w:lang w:val="uk-UA"/>
        </w:rPr>
        <w:t xml:space="preserve"> </w:t>
      </w:r>
      <w:r w:rsidRPr="00564FF5">
        <w:rPr>
          <w:szCs w:val="28"/>
          <w:lang w:val="uk-UA"/>
        </w:rPr>
        <w:t xml:space="preserve">909,7 тис. гривень.   </w:t>
      </w:r>
    </w:p>
    <w:p w:rsidR="004B2F2F" w:rsidRPr="004B2F2F" w:rsidRDefault="004B2F2F" w:rsidP="00564FF5">
      <w:pPr>
        <w:ind w:firstLine="709"/>
        <w:jc w:val="both"/>
        <w:rPr>
          <w:sz w:val="16"/>
          <w:szCs w:val="16"/>
          <w:lang w:val="uk-UA"/>
        </w:rPr>
      </w:pPr>
    </w:p>
    <w:p w:rsidR="0019506D" w:rsidRDefault="0019506D" w:rsidP="0019506D">
      <w:pPr>
        <w:pStyle w:val="17"/>
        <w:tabs>
          <w:tab w:val="left" w:pos="0"/>
          <w:tab w:val="left" w:pos="567"/>
        </w:tabs>
        <w:rPr>
          <w:rFonts w:ascii="Times New Roman" w:hAnsi="Times New Roman" w:cs="Times New Roman"/>
          <w:b/>
          <w:sz w:val="28"/>
          <w:szCs w:val="28"/>
        </w:rPr>
      </w:pPr>
    </w:p>
    <w:p w:rsidR="007C4B39" w:rsidRPr="00937412" w:rsidRDefault="007C4B39" w:rsidP="007C4B39">
      <w:pPr>
        <w:pStyle w:val="17"/>
        <w:tabs>
          <w:tab w:val="left" w:pos="0"/>
          <w:tab w:val="left" w:pos="567"/>
        </w:tabs>
        <w:ind w:left="0" w:firstLine="902"/>
        <w:jc w:val="center"/>
        <w:rPr>
          <w:rFonts w:ascii="Times New Roman" w:hAnsi="Times New Roman" w:cs="Times New Roman"/>
          <w:b/>
          <w:sz w:val="28"/>
          <w:szCs w:val="28"/>
        </w:rPr>
      </w:pPr>
      <w:r w:rsidRPr="00937412">
        <w:rPr>
          <w:rFonts w:ascii="Times New Roman" w:hAnsi="Times New Roman" w:cs="Times New Roman"/>
          <w:b/>
          <w:sz w:val="28"/>
          <w:szCs w:val="28"/>
        </w:rPr>
        <w:lastRenderedPageBreak/>
        <w:t xml:space="preserve">Структура  надходжень  єдиного податку  </w:t>
      </w:r>
      <w:r w:rsidR="00221BF8" w:rsidRPr="00937412">
        <w:rPr>
          <w:rFonts w:ascii="Times New Roman" w:hAnsi="Times New Roman" w:cs="Times New Roman"/>
          <w:b/>
          <w:sz w:val="28"/>
          <w:szCs w:val="28"/>
        </w:rPr>
        <w:t>до бюджету</w:t>
      </w:r>
      <w:r w:rsidRPr="00937412">
        <w:rPr>
          <w:rFonts w:ascii="Times New Roman" w:hAnsi="Times New Roman" w:cs="Times New Roman"/>
          <w:b/>
          <w:sz w:val="28"/>
          <w:szCs w:val="28"/>
        </w:rPr>
        <w:t xml:space="preserve"> Новгород-Сіверськ</w:t>
      </w:r>
      <w:r w:rsidR="00221BF8" w:rsidRPr="00937412">
        <w:rPr>
          <w:rFonts w:ascii="Times New Roman" w:hAnsi="Times New Roman" w:cs="Times New Roman"/>
          <w:b/>
          <w:sz w:val="28"/>
          <w:szCs w:val="28"/>
        </w:rPr>
        <w:t>ої</w:t>
      </w:r>
      <w:r w:rsidRPr="00937412">
        <w:rPr>
          <w:rFonts w:ascii="Times New Roman" w:hAnsi="Times New Roman" w:cs="Times New Roman"/>
          <w:b/>
          <w:sz w:val="28"/>
          <w:szCs w:val="28"/>
        </w:rPr>
        <w:t xml:space="preserve"> міськ</w:t>
      </w:r>
      <w:r w:rsidR="00221BF8" w:rsidRPr="00937412">
        <w:rPr>
          <w:rFonts w:ascii="Times New Roman" w:hAnsi="Times New Roman" w:cs="Times New Roman"/>
          <w:b/>
          <w:sz w:val="28"/>
          <w:szCs w:val="28"/>
        </w:rPr>
        <w:t>ої територіальної</w:t>
      </w:r>
      <w:r w:rsidRPr="00937412">
        <w:rPr>
          <w:rFonts w:ascii="Times New Roman" w:hAnsi="Times New Roman" w:cs="Times New Roman"/>
          <w:b/>
          <w:sz w:val="28"/>
          <w:szCs w:val="28"/>
        </w:rPr>
        <w:t xml:space="preserve"> громад</w:t>
      </w:r>
      <w:r w:rsidR="00221BF8" w:rsidRPr="00937412">
        <w:rPr>
          <w:rFonts w:ascii="Times New Roman" w:hAnsi="Times New Roman" w:cs="Times New Roman"/>
          <w:b/>
          <w:sz w:val="28"/>
          <w:szCs w:val="28"/>
        </w:rPr>
        <w:t>и</w:t>
      </w:r>
      <w:r w:rsidR="00CA0828" w:rsidRPr="00937412">
        <w:rPr>
          <w:rFonts w:ascii="Times New Roman" w:hAnsi="Times New Roman" w:cs="Times New Roman"/>
          <w:b/>
          <w:sz w:val="28"/>
          <w:szCs w:val="28"/>
        </w:rPr>
        <w:t xml:space="preserve">  на 2024</w:t>
      </w:r>
      <w:r w:rsidRPr="00937412">
        <w:rPr>
          <w:rFonts w:ascii="Times New Roman" w:hAnsi="Times New Roman" w:cs="Times New Roman"/>
          <w:b/>
          <w:sz w:val="28"/>
          <w:szCs w:val="28"/>
        </w:rPr>
        <w:t xml:space="preserve"> рік</w:t>
      </w:r>
    </w:p>
    <w:p w:rsidR="00B17451" w:rsidRPr="00DB130F" w:rsidRDefault="003F413F" w:rsidP="006677DD">
      <w:pPr>
        <w:pStyle w:val="17"/>
        <w:tabs>
          <w:tab w:val="left" w:pos="0"/>
        </w:tabs>
        <w:ind w:left="0"/>
        <w:jc w:val="center"/>
        <w:rPr>
          <w:rFonts w:ascii="Times New Roman" w:hAnsi="Times New Roman" w:cs="Times New Roman"/>
          <w:color w:val="C00000"/>
          <w:sz w:val="28"/>
          <w:szCs w:val="28"/>
        </w:rPr>
      </w:pPr>
      <w:r>
        <w:rPr>
          <w:rFonts w:ascii="Times New Roman" w:hAnsi="Times New Roman" w:cs="Times New Roman"/>
          <w:noProof/>
          <w:color w:val="C00000"/>
          <w:sz w:val="28"/>
          <w:szCs w:val="28"/>
          <w:lang w:val="ru-RU"/>
        </w:rPr>
        <w:drawing>
          <wp:inline distT="0" distB="0" distL="0" distR="0">
            <wp:extent cx="5086350" cy="2705100"/>
            <wp:effectExtent l="0" t="0" r="0" b="0"/>
            <wp:docPr id="1" name="Об'є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31EE" w:rsidRPr="00AE31EE" w:rsidRDefault="00AE31EE" w:rsidP="00AE31EE">
      <w:pPr>
        <w:pStyle w:val="17"/>
        <w:tabs>
          <w:tab w:val="left" w:pos="0"/>
          <w:tab w:val="left" w:pos="567"/>
        </w:tabs>
        <w:ind w:left="0" w:firstLine="709"/>
        <w:jc w:val="both"/>
        <w:rPr>
          <w:rFonts w:ascii="Times New Roman" w:hAnsi="Times New Roman" w:cs="Times New Roman"/>
          <w:sz w:val="16"/>
          <w:szCs w:val="16"/>
        </w:rPr>
      </w:pPr>
    </w:p>
    <w:p w:rsidR="00564FF5" w:rsidRPr="00FA1A00" w:rsidRDefault="00564FF5" w:rsidP="00AE31EE">
      <w:pPr>
        <w:pStyle w:val="17"/>
        <w:tabs>
          <w:tab w:val="left" w:pos="0"/>
          <w:tab w:val="left" w:pos="567"/>
        </w:tabs>
        <w:ind w:left="0" w:firstLine="709"/>
        <w:jc w:val="both"/>
        <w:rPr>
          <w:rFonts w:ascii="Times New Roman" w:hAnsi="Times New Roman" w:cs="Times New Roman"/>
          <w:sz w:val="28"/>
          <w:szCs w:val="28"/>
        </w:rPr>
      </w:pPr>
      <w:r w:rsidRPr="00FA1A00">
        <w:rPr>
          <w:rFonts w:ascii="Times New Roman" w:hAnsi="Times New Roman" w:cs="Times New Roman"/>
          <w:sz w:val="28"/>
          <w:szCs w:val="28"/>
        </w:rPr>
        <w:t>Загальна кількість платників єдиного податку по Новгород-Сіверській міській територіальній громаді станом на 01</w:t>
      </w:r>
      <w:r w:rsidR="004B2F2F">
        <w:rPr>
          <w:rFonts w:ascii="Times New Roman" w:hAnsi="Times New Roman" w:cs="Times New Roman"/>
          <w:sz w:val="28"/>
          <w:szCs w:val="28"/>
        </w:rPr>
        <w:t xml:space="preserve"> січня </w:t>
      </w:r>
      <w:r w:rsidRPr="00FA1A00">
        <w:rPr>
          <w:rFonts w:ascii="Times New Roman" w:hAnsi="Times New Roman" w:cs="Times New Roman"/>
          <w:sz w:val="28"/>
          <w:szCs w:val="28"/>
        </w:rPr>
        <w:t>2022</w:t>
      </w:r>
      <w:r w:rsidR="004B2F2F">
        <w:rPr>
          <w:rFonts w:ascii="Times New Roman" w:hAnsi="Times New Roman" w:cs="Times New Roman"/>
          <w:sz w:val="28"/>
          <w:szCs w:val="28"/>
        </w:rPr>
        <w:t xml:space="preserve"> року</w:t>
      </w:r>
      <w:r w:rsidRPr="00FA1A00">
        <w:rPr>
          <w:rFonts w:ascii="Times New Roman" w:hAnsi="Times New Roman" w:cs="Times New Roman"/>
          <w:sz w:val="28"/>
          <w:szCs w:val="28"/>
        </w:rPr>
        <w:t xml:space="preserve"> </w:t>
      </w:r>
      <w:r w:rsidR="004B2F2F">
        <w:rPr>
          <w:rFonts w:ascii="Times New Roman" w:hAnsi="Times New Roman" w:cs="Times New Roman"/>
          <w:sz w:val="28"/>
          <w:szCs w:val="28"/>
        </w:rPr>
        <w:t>-</w:t>
      </w:r>
      <w:r w:rsidRPr="00FA1A00">
        <w:rPr>
          <w:rFonts w:ascii="Times New Roman" w:hAnsi="Times New Roman" w:cs="Times New Roman"/>
          <w:sz w:val="28"/>
          <w:szCs w:val="28"/>
        </w:rPr>
        <w:t xml:space="preserve"> 568 платників, станом на 01</w:t>
      </w:r>
      <w:r w:rsidR="004B2F2F">
        <w:rPr>
          <w:rFonts w:ascii="Times New Roman" w:hAnsi="Times New Roman" w:cs="Times New Roman"/>
          <w:sz w:val="28"/>
          <w:szCs w:val="28"/>
        </w:rPr>
        <w:t xml:space="preserve"> січня </w:t>
      </w:r>
      <w:r w:rsidRPr="00FA1A00">
        <w:rPr>
          <w:rFonts w:ascii="Times New Roman" w:hAnsi="Times New Roman" w:cs="Times New Roman"/>
          <w:sz w:val="28"/>
          <w:szCs w:val="28"/>
        </w:rPr>
        <w:t>2023</w:t>
      </w:r>
      <w:r w:rsidR="004B2F2F">
        <w:rPr>
          <w:rFonts w:ascii="Times New Roman" w:hAnsi="Times New Roman" w:cs="Times New Roman"/>
          <w:sz w:val="28"/>
          <w:szCs w:val="28"/>
        </w:rPr>
        <w:t xml:space="preserve"> року</w:t>
      </w:r>
      <w:r w:rsidRPr="00FA1A00">
        <w:rPr>
          <w:rFonts w:ascii="Times New Roman" w:hAnsi="Times New Roman" w:cs="Times New Roman"/>
          <w:sz w:val="28"/>
          <w:szCs w:val="28"/>
        </w:rPr>
        <w:t xml:space="preserve"> </w:t>
      </w:r>
      <w:r w:rsidR="004B2F2F">
        <w:rPr>
          <w:rFonts w:ascii="Times New Roman" w:hAnsi="Times New Roman" w:cs="Times New Roman"/>
          <w:sz w:val="28"/>
          <w:szCs w:val="28"/>
        </w:rPr>
        <w:t>-</w:t>
      </w:r>
      <w:r w:rsidRPr="00FA1A00">
        <w:rPr>
          <w:rFonts w:ascii="Times New Roman" w:hAnsi="Times New Roman" w:cs="Times New Roman"/>
          <w:sz w:val="28"/>
          <w:szCs w:val="28"/>
        </w:rPr>
        <w:t xml:space="preserve"> 386 платників, станом на 01</w:t>
      </w:r>
      <w:r w:rsidR="004B2F2F">
        <w:rPr>
          <w:rFonts w:ascii="Times New Roman" w:hAnsi="Times New Roman" w:cs="Times New Roman"/>
          <w:sz w:val="28"/>
          <w:szCs w:val="28"/>
        </w:rPr>
        <w:t xml:space="preserve"> листопада </w:t>
      </w:r>
      <w:r w:rsidRPr="00FA1A00">
        <w:rPr>
          <w:rFonts w:ascii="Times New Roman" w:hAnsi="Times New Roman" w:cs="Times New Roman"/>
          <w:sz w:val="28"/>
          <w:szCs w:val="28"/>
        </w:rPr>
        <w:t>2023</w:t>
      </w:r>
      <w:r w:rsidR="004B2F2F">
        <w:rPr>
          <w:rFonts w:ascii="Times New Roman" w:hAnsi="Times New Roman" w:cs="Times New Roman"/>
          <w:sz w:val="28"/>
          <w:szCs w:val="28"/>
        </w:rPr>
        <w:t xml:space="preserve"> року </w:t>
      </w:r>
      <w:r w:rsidRPr="00FA1A00">
        <w:rPr>
          <w:rFonts w:ascii="Times New Roman" w:hAnsi="Times New Roman" w:cs="Times New Roman"/>
          <w:sz w:val="28"/>
          <w:szCs w:val="28"/>
        </w:rPr>
        <w:t xml:space="preserve"> </w:t>
      </w:r>
      <w:r w:rsidR="004B2F2F">
        <w:rPr>
          <w:rFonts w:ascii="Times New Roman" w:hAnsi="Times New Roman" w:cs="Times New Roman"/>
          <w:sz w:val="28"/>
          <w:szCs w:val="28"/>
        </w:rPr>
        <w:t>-</w:t>
      </w:r>
      <w:r w:rsidRPr="00FA1A00">
        <w:rPr>
          <w:rFonts w:ascii="Times New Roman" w:hAnsi="Times New Roman" w:cs="Times New Roman"/>
          <w:sz w:val="28"/>
          <w:szCs w:val="28"/>
        </w:rPr>
        <w:t xml:space="preserve"> 491 платник.</w:t>
      </w:r>
    </w:p>
    <w:p w:rsidR="00564FF5" w:rsidRPr="00DA6E57" w:rsidRDefault="00564FF5" w:rsidP="00564FF5">
      <w:pPr>
        <w:ind w:firstLine="708"/>
        <w:jc w:val="both"/>
        <w:rPr>
          <w:szCs w:val="28"/>
          <w:lang w:val="uk-UA"/>
        </w:rPr>
      </w:pPr>
      <w:r w:rsidRPr="00DA6E57">
        <w:rPr>
          <w:szCs w:val="28"/>
          <w:lang w:val="uk-UA"/>
        </w:rPr>
        <w:t xml:space="preserve">Кількість  фізичних осіб, платників єдиного податку,   у порівнянні </w:t>
      </w:r>
      <w:r w:rsidR="00083222">
        <w:rPr>
          <w:szCs w:val="28"/>
          <w:lang w:val="uk-UA"/>
        </w:rPr>
        <w:t xml:space="preserve">           </w:t>
      </w:r>
      <w:r w:rsidRPr="00DA6E57">
        <w:rPr>
          <w:szCs w:val="28"/>
          <w:lang w:val="uk-UA"/>
        </w:rPr>
        <w:t>з 2021 роком, зменшилася  внаслідок припинення діяльності під час дії воєнного стану на території України.</w:t>
      </w:r>
    </w:p>
    <w:p w:rsidR="00564FF5" w:rsidRPr="00B24BF7" w:rsidRDefault="00564FF5" w:rsidP="00564FF5">
      <w:pPr>
        <w:ind w:firstLine="708"/>
        <w:jc w:val="both"/>
        <w:rPr>
          <w:b/>
          <w:color w:val="C00000"/>
          <w:sz w:val="16"/>
          <w:szCs w:val="16"/>
          <w:lang w:val="uk-UA"/>
        </w:rPr>
      </w:pPr>
    </w:p>
    <w:p w:rsidR="00564FF5" w:rsidRPr="007031F2" w:rsidRDefault="00564FF5" w:rsidP="00564FF5">
      <w:pPr>
        <w:ind w:firstLine="708"/>
        <w:jc w:val="both"/>
        <w:rPr>
          <w:lang w:val="uk-UA"/>
        </w:rPr>
      </w:pPr>
      <w:r w:rsidRPr="007031F2">
        <w:rPr>
          <w:b/>
          <w:lang w:val="uk-UA"/>
        </w:rPr>
        <w:t>Туристичний збір</w:t>
      </w:r>
      <w:r w:rsidRPr="007031F2">
        <w:rPr>
          <w:lang w:val="uk-UA"/>
        </w:rPr>
        <w:t xml:space="preserve"> належить до місцевих податків і зборів. Рішенням міської ради від 14 липня 2021 року №</w:t>
      </w:r>
      <w:r w:rsidR="00B24BF7">
        <w:rPr>
          <w:lang w:val="uk-UA"/>
        </w:rPr>
        <w:t xml:space="preserve"> </w:t>
      </w:r>
      <w:r w:rsidRPr="007031F2">
        <w:rPr>
          <w:lang w:val="uk-UA"/>
        </w:rPr>
        <w:t xml:space="preserve">282  визначено ставки туристичного збору, які  встановлюються за кожну добу тимчасового розміщення особи </w:t>
      </w:r>
      <w:r w:rsidR="00B24BF7">
        <w:rPr>
          <w:lang w:val="uk-UA"/>
        </w:rPr>
        <w:t xml:space="preserve">         </w:t>
      </w:r>
      <w:r w:rsidRPr="007031F2">
        <w:rPr>
          <w:lang w:val="uk-UA"/>
        </w:rPr>
        <w:t>у місцях проживання (ночівлі) у розмірі:</w:t>
      </w:r>
    </w:p>
    <w:p w:rsidR="00564FF5" w:rsidRPr="007031F2" w:rsidRDefault="00564FF5" w:rsidP="00083222">
      <w:pPr>
        <w:ind w:firstLine="708"/>
        <w:jc w:val="both"/>
        <w:rPr>
          <w:lang w:val="uk-UA"/>
        </w:rPr>
      </w:pPr>
      <w:r w:rsidRPr="007031F2">
        <w:rPr>
          <w:lang w:val="uk-UA"/>
        </w:rPr>
        <w:t>0,2 відсотка - для внутрішнього туризму;</w:t>
      </w:r>
    </w:p>
    <w:p w:rsidR="00564FF5" w:rsidRPr="007031F2" w:rsidRDefault="00564FF5" w:rsidP="00083222">
      <w:pPr>
        <w:ind w:firstLine="708"/>
        <w:jc w:val="both"/>
        <w:rPr>
          <w:lang w:val="uk-UA"/>
        </w:rPr>
      </w:pPr>
      <w:r w:rsidRPr="007031F2">
        <w:rPr>
          <w:lang w:val="uk-UA"/>
        </w:rPr>
        <w:t>1 відсоток - для в’їзного туризму від розміру мінімальної заробітної плати, встановленої законом на 01 січня звітного (податкового) року. Справляння збору здійснюється податковими агентами</w:t>
      </w:r>
      <w:r>
        <w:rPr>
          <w:lang w:val="uk-UA"/>
        </w:rPr>
        <w:t xml:space="preserve"> </w:t>
      </w:r>
      <w:r w:rsidR="00083222">
        <w:rPr>
          <w:lang w:val="uk-UA"/>
        </w:rPr>
        <w:t>-</w:t>
      </w:r>
      <w:r>
        <w:rPr>
          <w:lang w:val="uk-UA"/>
        </w:rPr>
        <w:t xml:space="preserve"> юридичним</w:t>
      </w:r>
      <w:r w:rsidR="00D76BF5">
        <w:rPr>
          <w:lang w:val="uk-UA"/>
        </w:rPr>
        <w:t>и</w:t>
      </w:r>
      <w:r>
        <w:rPr>
          <w:lang w:val="uk-UA"/>
        </w:rPr>
        <w:t xml:space="preserve"> </w:t>
      </w:r>
      <w:r w:rsidR="00083222">
        <w:rPr>
          <w:lang w:val="uk-UA"/>
        </w:rPr>
        <w:t xml:space="preserve">                 </w:t>
      </w:r>
      <w:r>
        <w:rPr>
          <w:lang w:val="uk-UA"/>
        </w:rPr>
        <w:t>та фізичними особами</w:t>
      </w:r>
      <w:r w:rsidRPr="007031F2">
        <w:rPr>
          <w:lang w:val="uk-UA"/>
        </w:rPr>
        <w:t xml:space="preserve">.  </w:t>
      </w:r>
    </w:p>
    <w:p w:rsidR="00564FF5" w:rsidRPr="00326A48" w:rsidRDefault="00564FF5" w:rsidP="00564FF5">
      <w:pPr>
        <w:ind w:firstLine="708"/>
        <w:jc w:val="both"/>
        <w:rPr>
          <w:lang w:val="uk-UA"/>
        </w:rPr>
      </w:pPr>
      <w:r w:rsidRPr="00326A48">
        <w:rPr>
          <w:lang w:val="uk-UA"/>
        </w:rPr>
        <w:t>Платниками туристичного збору станом на 01</w:t>
      </w:r>
      <w:r w:rsidR="00B24BF7">
        <w:rPr>
          <w:lang w:val="uk-UA"/>
        </w:rPr>
        <w:t xml:space="preserve"> листопада </w:t>
      </w:r>
      <w:r w:rsidRPr="00326A48">
        <w:rPr>
          <w:lang w:val="uk-UA"/>
        </w:rPr>
        <w:t>2023</w:t>
      </w:r>
      <w:r w:rsidR="00B24BF7">
        <w:rPr>
          <w:lang w:val="uk-UA"/>
        </w:rPr>
        <w:t xml:space="preserve"> року</w:t>
      </w:r>
      <w:r w:rsidRPr="00326A48">
        <w:rPr>
          <w:lang w:val="uk-UA"/>
        </w:rPr>
        <w:t> є ДКП «Готель «Слов’янський»» та 2 фізичні особи</w:t>
      </w:r>
      <w:r w:rsidR="00F2513D">
        <w:rPr>
          <w:lang w:val="uk-UA"/>
        </w:rPr>
        <w:t xml:space="preserve"> </w:t>
      </w:r>
      <w:r w:rsidR="00083222">
        <w:rPr>
          <w:lang w:val="uk-UA"/>
        </w:rPr>
        <w:t>-</w:t>
      </w:r>
      <w:r w:rsidRPr="00326A48">
        <w:rPr>
          <w:lang w:val="uk-UA"/>
        </w:rPr>
        <w:t xml:space="preserve"> підприємця.</w:t>
      </w:r>
    </w:p>
    <w:p w:rsidR="00564FF5" w:rsidRPr="00AE31EE" w:rsidRDefault="00564FF5" w:rsidP="00564FF5">
      <w:pPr>
        <w:ind w:firstLine="708"/>
        <w:jc w:val="both"/>
        <w:rPr>
          <w:color w:val="FF0000"/>
          <w:szCs w:val="28"/>
          <w:lang w:val="uk-UA"/>
        </w:rPr>
      </w:pPr>
    </w:p>
    <w:p w:rsidR="0019506D" w:rsidRDefault="00564FF5" w:rsidP="00D76BF5">
      <w:pPr>
        <w:jc w:val="center"/>
        <w:rPr>
          <w:b/>
          <w:lang w:val="uk-UA"/>
        </w:rPr>
      </w:pPr>
      <w:r w:rsidRPr="007031F2">
        <w:rPr>
          <w:b/>
          <w:lang w:val="uk-UA"/>
        </w:rPr>
        <w:t xml:space="preserve">Динаміка надходжень туристичного збору </w:t>
      </w:r>
    </w:p>
    <w:p w:rsidR="00564FF5" w:rsidRPr="007031F2" w:rsidRDefault="00564FF5" w:rsidP="00D76BF5">
      <w:pPr>
        <w:jc w:val="center"/>
        <w:rPr>
          <w:b/>
          <w:lang w:val="uk-UA"/>
        </w:rPr>
      </w:pPr>
      <w:r w:rsidRPr="007031F2">
        <w:rPr>
          <w:b/>
          <w:lang w:val="uk-UA"/>
        </w:rPr>
        <w:t xml:space="preserve">до бюджету </w:t>
      </w:r>
      <w:r w:rsidR="00D76BF5">
        <w:rPr>
          <w:b/>
          <w:lang w:val="uk-UA"/>
        </w:rPr>
        <w:t>Новгород-Сіверської МТГ</w:t>
      </w:r>
    </w:p>
    <w:p w:rsidR="00564FF5" w:rsidRPr="007031F2" w:rsidRDefault="00564FF5" w:rsidP="00564FF5">
      <w:pPr>
        <w:jc w:val="both"/>
        <w:rPr>
          <w:lang w:val="uk-UA"/>
        </w:rPr>
      </w:pPr>
      <w:r w:rsidRPr="007031F2">
        <w:rPr>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358"/>
        <w:gridCol w:w="1627"/>
        <w:gridCol w:w="1522"/>
        <w:gridCol w:w="1605"/>
      </w:tblGrid>
      <w:tr w:rsidR="00564FF5" w:rsidRPr="007031F2" w:rsidTr="007049E6">
        <w:tc>
          <w:tcPr>
            <w:tcW w:w="3360" w:type="dxa"/>
            <w:tcBorders>
              <w:top w:val="single" w:sz="4" w:space="0" w:color="auto"/>
              <w:left w:val="single" w:sz="4" w:space="0" w:color="auto"/>
              <w:bottom w:val="single" w:sz="4" w:space="0" w:color="auto"/>
              <w:right w:val="single" w:sz="4" w:space="0" w:color="auto"/>
            </w:tcBorders>
            <w:vAlign w:val="center"/>
            <w:hideMark/>
          </w:tcPr>
          <w:p w:rsidR="00564FF5" w:rsidRPr="007031F2" w:rsidRDefault="00564FF5" w:rsidP="007049E6">
            <w:pPr>
              <w:jc w:val="center"/>
              <w:rPr>
                <w:lang w:val="uk-UA"/>
              </w:rPr>
            </w:pPr>
            <w:r w:rsidRPr="007031F2">
              <w:rPr>
                <w:lang w:val="uk-UA"/>
              </w:rPr>
              <w:t>Назва показника</w:t>
            </w:r>
          </w:p>
        </w:tc>
        <w:tc>
          <w:tcPr>
            <w:tcW w:w="1358" w:type="dxa"/>
            <w:tcBorders>
              <w:top w:val="single" w:sz="4" w:space="0" w:color="auto"/>
              <w:left w:val="single" w:sz="4" w:space="0" w:color="auto"/>
              <w:bottom w:val="single" w:sz="4" w:space="0" w:color="auto"/>
              <w:right w:val="single" w:sz="4" w:space="0" w:color="auto"/>
            </w:tcBorders>
            <w:vAlign w:val="center"/>
            <w:hideMark/>
          </w:tcPr>
          <w:p w:rsidR="00564FF5" w:rsidRPr="007031F2" w:rsidRDefault="00564FF5" w:rsidP="007049E6">
            <w:pPr>
              <w:jc w:val="center"/>
              <w:rPr>
                <w:lang w:val="uk-UA"/>
              </w:rPr>
            </w:pPr>
            <w:r w:rsidRPr="007031F2">
              <w:rPr>
                <w:lang w:val="uk-UA"/>
              </w:rPr>
              <w:t>2021 рік (факт)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564FF5" w:rsidRPr="007031F2" w:rsidRDefault="00564FF5" w:rsidP="007049E6">
            <w:pPr>
              <w:jc w:val="center"/>
              <w:rPr>
                <w:lang w:val="uk-UA"/>
              </w:rPr>
            </w:pPr>
            <w:r w:rsidRPr="007031F2">
              <w:rPr>
                <w:lang w:val="uk-UA"/>
              </w:rPr>
              <w:t>2022 рік (факт)</w:t>
            </w:r>
          </w:p>
        </w:tc>
        <w:tc>
          <w:tcPr>
            <w:tcW w:w="1522" w:type="dxa"/>
            <w:tcBorders>
              <w:top w:val="single" w:sz="4" w:space="0" w:color="auto"/>
              <w:left w:val="single" w:sz="4" w:space="0" w:color="auto"/>
              <w:bottom w:val="single" w:sz="4" w:space="0" w:color="auto"/>
              <w:right w:val="single" w:sz="4" w:space="0" w:color="auto"/>
            </w:tcBorders>
            <w:vAlign w:val="center"/>
            <w:hideMark/>
          </w:tcPr>
          <w:p w:rsidR="00564FF5" w:rsidRPr="007031F2" w:rsidRDefault="00564FF5" w:rsidP="007049E6">
            <w:pPr>
              <w:jc w:val="center"/>
              <w:rPr>
                <w:lang w:val="uk-UA"/>
              </w:rPr>
            </w:pPr>
            <w:r w:rsidRPr="007031F2">
              <w:rPr>
                <w:lang w:val="uk-UA"/>
              </w:rPr>
              <w:t>2023 рік (очікувані)</w:t>
            </w:r>
          </w:p>
        </w:tc>
        <w:tc>
          <w:tcPr>
            <w:tcW w:w="1605" w:type="dxa"/>
            <w:tcBorders>
              <w:top w:val="single" w:sz="4" w:space="0" w:color="auto"/>
              <w:left w:val="single" w:sz="4" w:space="0" w:color="auto"/>
              <w:bottom w:val="single" w:sz="4" w:space="0" w:color="auto"/>
              <w:right w:val="single" w:sz="4" w:space="0" w:color="auto"/>
            </w:tcBorders>
            <w:vAlign w:val="center"/>
            <w:hideMark/>
          </w:tcPr>
          <w:p w:rsidR="00564FF5" w:rsidRPr="007031F2" w:rsidRDefault="00D76BF5" w:rsidP="007049E6">
            <w:pPr>
              <w:jc w:val="center"/>
              <w:rPr>
                <w:lang w:val="uk-UA"/>
              </w:rPr>
            </w:pPr>
            <w:r>
              <w:rPr>
                <w:lang w:val="uk-UA"/>
              </w:rPr>
              <w:t>2024 рік (план</w:t>
            </w:r>
            <w:r w:rsidR="00564FF5" w:rsidRPr="007031F2">
              <w:rPr>
                <w:lang w:val="uk-UA"/>
              </w:rPr>
              <w:t>)</w:t>
            </w:r>
          </w:p>
        </w:tc>
      </w:tr>
      <w:tr w:rsidR="00564FF5" w:rsidRPr="007031F2" w:rsidTr="007049E6">
        <w:tc>
          <w:tcPr>
            <w:tcW w:w="3360"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Сума збору</w:t>
            </w:r>
          </w:p>
        </w:tc>
        <w:tc>
          <w:tcPr>
            <w:tcW w:w="1358"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53,1</w:t>
            </w:r>
          </w:p>
        </w:tc>
        <w:tc>
          <w:tcPr>
            <w:tcW w:w="1627"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13,0</w:t>
            </w:r>
          </w:p>
        </w:tc>
        <w:tc>
          <w:tcPr>
            <w:tcW w:w="1522"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12,0</w:t>
            </w:r>
          </w:p>
        </w:tc>
        <w:tc>
          <w:tcPr>
            <w:tcW w:w="1605"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6,3</w:t>
            </w:r>
          </w:p>
        </w:tc>
      </w:tr>
      <w:tr w:rsidR="00564FF5" w:rsidRPr="007031F2" w:rsidTr="007049E6">
        <w:tc>
          <w:tcPr>
            <w:tcW w:w="3360"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 до попереднього року</w:t>
            </w:r>
          </w:p>
        </w:tc>
        <w:tc>
          <w:tcPr>
            <w:tcW w:w="1358"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210,7</w:t>
            </w:r>
          </w:p>
        </w:tc>
        <w:tc>
          <w:tcPr>
            <w:tcW w:w="1627"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24,5</w:t>
            </w:r>
          </w:p>
        </w:tc>
        <w:tc>
          <w:tcPr>
            <w:tcW w:w="1522"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92,3</w:t>
            </w:r>
          </w:p>
        </w:tc>
        <w:tc>
          <w:tcPr>
            <w:tcW w:w="1605" w:type="dxa"/>
            <w:tcBorders>
              <w:top w:val="single" w:sz="4" w:space="0" w:color="auto"/>
              <w:left w:val="single" w:sz="4" w:space="0" w:color="auto"/>
              <w:bottom w:val="single" w:sz="4" w:space="0" w:color="auto"/>
              <w:right w:val="single" w:sz="4" w:space="0" w:color="auto"/>
            </w:tcBorders>
            <w:hideMark/>
          </w:tcPr>
          <w:p w:rsidR="00564FF5" w:rsidRPr="007031F2" w:rsidRDefault="00564FF5" w:rsidP="00936EBC">
            <w:pPr>
              <w:jc w:val="both"/>
              <w:rPr>
                <w:lang w:val="uk-UA"/>
              </w:rPr>
            </w:pPr>
            <w:r w:rsidRPr="007031F2">
              <w:rPr>
                <w:lang w:val="uk-UA"/>
              </w:rPr>
              <w:t>52,5</w:t>
            </w:r>
          </w:p>
        </w:tc>
      </w:tr>
    </w:tbl>
    <w:p w:rsidR="00AE31EE" w:rsidRPr="00AE31EE" w:rsidRDefault="00564FF5" w:rsidP="00564FF5">
      <w:pPr>
        <w:tabs>
          <w:tab w:val="left" w:pos="709"/>
          <w:tab w:val="left" w:pos="851"/>
          <w:tab w:val="left" w:pos="4253"/>
        </w:tabs>
        <w:jc w:val="both"/>
        <w:rPr>
          <w:sz w:val="16"/>
          <w:szCs w:val="16"/>
          <w:lang w:val="uk-UA"/>
        </w:rPr>
      </w:pPr>
      <w:r>
        <w:rPr>
          <w:szCs w:val="28"/>
          <w:lang w:val="uk-UA"/>
        </w:rPr>
        <w:tab/>
      </w:r>
    </w:p>
    <w:p w:rsidR="00564FF5" w:rsidRPr="0043264B" w:rsidRDefault="00AE31EE" w:rsidP="00564FF5">
      <w:pPr>
        <w:tabs>
          <w:tab w:val="left" w:pos="709"/>
          <w:tab w:val="left" w:pos="851"/>
          <w:tab w:val="left" w:pos="4253"/>
        </w:tabs>
        <w:jc w:val="both"/>
        <w:rPr>
          <w:szCs w:val="28"/>
          <w:lang w:val="uk-UA"/>
        </w:rPr>
      </w:pPr>
      <w:r>
        <w:rPr>
          <w:szCs w:val="28"/>
          <w:lang w:val="uk-UA"/>
        </w:rPr>
        <w:tab/>
      </w:r>
      <w:r w:rsidR="00564FF5" w:rsidRPr="0043264B">
        <w:rPr>
          <w:szCs w:val="28"/>
          <w:lang w:val="uk-UA"/>
        </w:rPr>
        <w:t xml:space="preserve">Прогнозні надходження туристичного збору на 2024 рік пораховано </w:t>
      </w:r>
      <w:r w:rsidR="00B24BF7">
        <w:rPr>
          <w:szCs w:val="28"/>
          <w:lang w:val="uk-UA"/>
        </w:rPr>
        <w:t xml:space="preserve">          </w:t>
      </w:r>
      <w:r w:rsidR="00564FF5" w:rsidRPr="0043264B">
        <w:rPr>
          <w:szCs w:val="28"/>
          <w:lang w:val="uk-UA"/>
        </w:rPr>
        <w:t xml:space="preserve">з урахуванням норм статті 268 Податкового кодексу України, динаміки </w:t>
      </w:r>
      <w:r w:rsidR="00564FF5" w:rsidRPr="0043264B">
        <w:rPr>
          <w:szCs w:val="28"/>
          <w:lang w:val="uk-UA"/>
        </w:rPr>
        <w:lastRenderedPageBreak/>
        <w:t>надходжень у 2023 році, невизначеності ситуації в умовах воєнного стану</w:t>
      </w:r>
      <w:r w:rsidR="00564FF5">
        <w:rPr>
          <w:szCs w:val="28"/>
          <w:lang w:val="uk-UA"/>
        </w:rPr>
        <w:t>, факту того, що Новгород-Сіверська  громада є прикордонною,</w:t>
      </w:r>
      <w:r w:rsidR="00564FF5" w:rsidRPr="0043264B">
        <w:rPr>
          <w:szCs w:val="28"/>
          <w:lang w:val="uk-UA"/>
        </w:rPr>
        <w:t xml:space="preserve"> та становлять </w:t>
      </w:r>
      <w:r w:rsidR="00B24BF7">
        <w:rPr>
          <w:szCs w:val="28"/>
          <w:lang w:val="uk-UA"/>
        </w:rPr>
        <w:t xml:space="preserve">  </w:t>
      </w:r>
      <w:r w:rsidR="00564FF5">
        <w:rPr>
          <w:szCs w:val="28"/>
          <w:lang w:val="uk-UA"/>
        </w:rPr>
        <w:t>6,3 тис. гривень.</w:t>
      </w:r>
    </w:p>
    <w:p w:rsidR="0019506D" w:rsidRPr="00AE31EE" w:rsidRDefault="0019506D" w:rsidP="00564FF5">
      <w:pPr>
        <w:jc w:val="center"/>
        <w:rPr>
          <w:rStyle w:val="13"/>
          <w:b/>
          <w:bCs w:val="0"/>
          <w:u w:val="single"/>
        </w:rPr>
      </w:pPr>
    </w:p>
    <w:p w:rsidR="00564FF5" w:rsidRPr="00884D52" w:rsidRDefault="00564FF5" w:rsidP="00564FF5">
      <w:pPr>
        <w:jc w:val="center"/>
        <w:rPr>
          <w:rStyle w:val="13"/>
          <w:b/>
          <w:bCs w:val="0"/>
          <w:u w:val="single"/>
        </w:rPr>
      </w:pPr>
      <w:r w:rsidRPr="00884D52">
        <w:rPr>
          <w:rStyle w:val="13"/>
          <w:b/>
          <w:bCs w:val="0"/>
          <w:u w:val="single"/>
        </w:rPr>
        <w:t>Неподаткові надходження</w:t>
      </w:r>
    </w:p>
    <w:p w:rsidR="00564FF5" w:rsidRPr="00B24BF7" w:rsidRDefault="00564FF5" w:rsidP="00564FF5">
      <w:pPr>
        <w:ind w:firstLine="709"/>
        <w:jc w:val="both"/>
        <w:rPr>
          <w:rStyle w:val="13"/>
          <w:b/>
          <w:bCs w:val="0"/>
          <w:sz w:val="16"/>
          <w:szCs w:val="16"/>
          <w:vertAlign w:val="subscript"/>
        </w:rPr>
      </w:pPr>
      <w:r w:rsidRPr="00884D52">
        <w:rPr>
          <w:rStyle w:val="13"/>
          <w:b/>
          <w:bCs w:val="0"/>
        </w:rPr>
        <w:t xml:space="preserve"> </w:t>
      </w:r>
    </w:p>
    <w:p w:rsidR="00564FF5" w:rsidRPr="00884D52" w:rsidRDefault="00564FF5" w:rsidP="00564FF5">
      <w:pPr>
        <w:ind w:firstLine="709"/>
        <w:jc w:val="both"/>
        <w:rPr>
          <w:lang w:val="uk-UA"/>
        </w:rPr>
      </w:pPr>
      <w:r w:rsidRPr="00884D52">
        <w:rPr>
          <w:szCs w:val="28"/>
          <w:lang w:val="uk-UA"/>
        </w:rPr>
        <w:t xml:space="preserve">Прогнозні показники на 2024 рік </w:t>
      </w:r>
      <w:r w:rsidRPr="00884D52">
        <w:rPr>
          <w:b/>
          <w:szCs w:val="28"/>
          <w:lang w:val="uk-UA"/>
        </w:rPr>
        <w:t>по платежах, які не носять постійного характеру</w:t>
      </w:r>
      <w:r w:rsidRPr="00884D52">
        <w:rPr>
          <w:szCs w:val="28"/>
          <w:lang w:val="uk-UA"/>
        </w:rPr>
        <w:t xml:space="preserve"> та по яких неможливо передбачити  кількість платників і суми, які будуть сплачені (держмито, адмінпослуги, адмінштрафи) прогнозуються </w:t>
      </w:r>
      <w:r w:rsidR="00B24BF7">
        <w:rPr>
          <w:szCs w:val="28"/>
          <w:lang w:val="uk-UA"/>
        </w:rPr>
        <w:t xml:space="preserve">         </w:t>
      </w:r>
      <w:r w:rsidRPr="00884D52">
        <w:rPr>
          <w:szCs w:val="28"/>
          <w:lang w:val="uk-UA"/>
        </w:rPr>
        <w:t>на рівні очікуваних надходжень  2023 року.</w:t>
      </w:r>
    </w:p>
    <w:p w:rsidR="00564FF5" w:rsidRPr="00884D52" w:rsidRDefault="00564FF5" w:rsidP="00564FF5">
      <w:pPr>
        <w:ind w:firstLine="709"/>
        <w:jc w:val="both"/>
        <w:rPr>
          <w:szCs w:val="28"/>
          <w:lang w:val="uk-UA"/>
        </w:rPr>
      </w:pPr>
      <w:r w:rsidRPr="00884D52">
        <w:rPr>
          <w:szCs w:val="28"/>
          <w:lang w:val="uk-UA"/>
        </w:rPr>
        <w:t>На 2024 рік заплановано надходження:</w:t>
      </w:r>
    </w:p>
    <w:p w:rsidR="00564FF5" w:rsidRPr="00884D52" w:rsidRDefault="00564FF5" w:rsidP="00564FF5">
      <w:pPr>
        <w:numPr>
          <w:ilvl w:val="0"/>
          <w:numId w:val="2"/>
        </w:numPr>
        <w:tabs>
          <w:tab w:val="left" w:pos="993"/>
        </w:tabs>
        <w:ind w:firstLine="709"/>
        <w:jc w:val="both"/>
        <w:rPr>
          <w:szCs w:val="28"/>
          <w:lang w:val="uk-UA"/>
        </w:rPr>
      </w:pPr>
      <w:r w:rsidRPr="00884D52">
        <w:rPr>
          <w:szCs w:val="28"/>
          <w:lang w:val="uk-UA"/>
        </w:rPr>
        <w:t>адміністративних штрафів та інших санкцій</w:t>
      </w:r>
      <w:r w:rsidRPr="00884D52">
        <w:rPr>
          <w:bCs w:val="0"/>
          <w:szCs w:val="28"/>
          <w:lang w:val="uk-UA"/>
        </w:rPr>
        <w:t xml:space="preserve">  в сумі 51,0 тис. грн;</w:t>
      </w:r>
    </w:p>
    <w:p w:rsidR="00564FF5" w:rsidRPr="00884D52" w:rsidRDefault="00564FF5" w:rsidP="00564FF5">
      <w:pPr>
        <w:numPr>
          <w:ilvl w:val="0"/>
          <w:numId w:val="2"/>
        </w:numPr>
        <w:tabs>
          <w:tab w:val="left" w:pos="993"/>
        </w:tabs>
        <w:ind w:firstLine="709"/>
        <w:jc w:val="both"/>
        <w:rPr>
          <w:szCs w:val="28"/>
          <w:lang w:val="uk-UA"/>
        </w:rPr>
      </w:pPr>
      <w:r w:rsidRPr="00884D52">
        <w:rPr>
          <w:szCs w:val="28"/>
          <w:lang w:val="uk-UA"/>
        </w:rPr>
        <w:t>плати за надання інших адміністративних послуг в сумі 680,8 тис. грн;</w:t>
      </w:r>
    </w:p>
    <w:p w:rsidR="00564FF5" w:rsidRPr="00884D52" w:rsidRDefault="00564FF5" w:rsidP="00564FF5">
      <w:pPr>
        <w:numPr>
          <w:ilvl w:val="0"/>
          <w:numId w:val="2"/>
        </w:numPr>
        <w:tabs>
          <w:tab w:val="left" w:pos="993"/>
        </w:tabs>
        <w:ind w:firstLine="709"/>
        <w:jc w:val="both"/>
        <w:rPr>
          <w:szCs w:val="28"/>
          <w:lang w:val="uk-UA"/>
        </w:rPr>
      </w:pPr>
      <w:r w:rsidRPr="00884D52">
        <w:rPr>
          <w:szCs w:val="28"/>
          <w:lang w:val="uk-UA"/>
        </w:rPr>
        <w:t xml:space="preserve">адміністративного збору за проведення державної реєстрації юридичних осіб, фізичних осіб – підприємців та громадських формувань в сумі  0,8 тис. грн; </w:t>
      </w:r>
    </w:p>
    <w:p w:rsidR="00564FF5" w:rsidRPr="00884D52" w:rsidRDefault="00564FF5" w:rsidP="00564FF5">
      <w:pPr>
        <w:numPr>
          <w:ilvl w:val="0"/>
          <w:numId w:val="2"/>
        </w:numPr>
        <w:tabs>
          <w:tab w:val="left" w:pos="993"/>
        </w:tabs>
        <w:ind w:firstLine="709"/>
        <w:jc w:val="both"/>
        <w:rPr>
          <w:szCs w:val="28"/>
          <w:lang w:val="uk-UA"/>
        </w:rPr>
      </w:pPr>
      <w:r w:rsidRPr="00884D52">
        <w:rPr>
          <w:szCs w:val="28"/>
          <w:lang w:val="uk-UA"/>
        </w:rPr>
        <w:t xml:space="preserve">адміністративного збору за державну реєстрацію речових прав </w:t>
      </w:r>
      <w:r w:rsidR="00083222">
        <w:rPr>
          <w:szCs w:val="28"/>
          <w:lang w:val="uk-UA"/>
        </w:rPr>
        <w:t xml:space="preserve">             </w:t>
      </w:r>
      <w:r w:rsidRPr="00884D52">
        <w:rPr>
          <w:szCs w:val="28"/>
          <w:lang w:val="uk-UA"/>
        </w:rPr>
        <w:t xml:space="preserve">на нерухоме майно та їх обтяжень в сумі  130,4 тис.  грн; </w:t>
      </w:r>
    </w:p>
    <w:p w:rsidR="00564FF5" w:rsidRPr="00884D52" w:rsidRDefault="00564FF5" w:rsidP="00564FF5">
      <w:pPr>
        <w:ind w:firstLine="708"/>
        <w:jc w:val="both"/>
        <w:rPr>
          <w:lang w:val="uk-UA"/>
        </w:rPr>
      </w:pPr>
      <w:r w:rsidRPr="00884D52">
        <w:rPr>
          <w:lang w:val="uk-UA"/>
        </w:rPr>
        <w:t xml:space="preserve"> - прогнозний показник надходжень державного мита на 2024 рік  визначено у сумі 7,0 тис. гривень.</w:t>
      </w:r>
    </w:p>
    <w:p w:rsidR="00564FF5" w:rsidRPr="00C90156" w:rsidRDefault="00564FF5" w:rsidP="00564FF5">
      <w:pPr>
        <w:ind w:firstLine="708"/>
        <w:jc w:val="both"/>
        <w:rPr>
          <w:rStyle w:val="13"/>
          <w:bCs w:val="0"/>
        </w:rPr>
      </w:pPr>
      <w:r w:rsidRPr="00C90156">
        <w:rPr>
          <w:rStyle w:val="13"/>
          <w:bCs w:val="0"/>
        </w:rPr>
        <w:t>Надходження від орендної плати за користування цілісним майновим комплексом та іншим комунальним  майном  на 2024 рік передбачається в сумі 160,8 тис.</w:t>
      </w:r>
      <w:r w:rsidRPr="00C90156">
        <w:rPr>
          <w:rStyle w:val="13"/>
          <w:b/>
          <w:bCs w:val="0"/>
        </w:rPr>
        <w:t xml:space="preserve"> </w:t>
      </w:r>
      <w:r w:rsidRPr="00C90156">
        <w:rPr>
          <w:rStyle w:val="13"/>
          <w:bCs w:val="0"/>
        </w:rPr>
        <w:t>грн</w:t>
      </w:r>
      <w:r w:rsidRPr="00C90156">
        <w:rPr>
          <w:rStyle w:val="13"/>
          <w:b/>
          <w:bCs w:val="0"/>
        </w:rPr>
        <w:t xml:space="preserve"> </w:t>
      </w:r>
      <w:r w:rsidRPr="00C90156">
        <w:rPr>
          <w:rStyle w:val="13"/>
          <w:bCs w:val="0"/>
        </w:rPr>
        <w:t>на рік.  Цілісні майнові комплекси орендують ТОВ «Комунальник» та АТ «ОБЛТЕПЛОКОМУНЕНЕРГО».</w:t>
      </w:r>
    </w:p>
    <w:p w:rsidR="00564FF5" w:rsidRPr="00C90156" w:rsidRDefault="00564FF5" w:rsidP="00564FF5">
      <w:pPr>
        <w:ind w:firstLine="708"/>
        <w:jc w:val="both"/>
        <w:rPr>
          <w:lang w:val="uk-UA"/>
        </w:rPr>
      </w:pPr>
      <w:r w:rsidRPr="00C90156">
        <w:rPr>
          <w:rStyle w:val="13"/>
          <w:bCs w:val="0"/>
        </w:rPr>
        <w:t xml:space="preserve">Рішенням сімнадцятої позачергової сесії </w:t>
      </w:r>
      <w:r w:rsidRPr="00C90156">
        <w:rPr>
          <w:szCs w:val="28"/>
          <w:lang w:val="uk-UA"/>
        </w:rPr>
        <w:t>міської ради VIII скликання від 20</w:t>
      </w:r>
      <w:r w:rsidR="00B24BF7">
        <w:rPr>
          <w:szCs w:val="28"/>
          <w:lang w:val="uk-UA"/>
        </w:rPr>
        <w:t xml:space="preserve"> липня </w:t>
      </w:r>
      <w:r w:rsidRPr="00C90156">
        <w:rPr>
          <w:szCs w:val="28"/>
          <w:lang w:val="uk-UA"/>
        </w:rPr>
        <w:t>2022</w:t>
      </w:r>
      <w:r w:rsidR="00B24BF7">
        <w:rPr>
          <w:szCs w:val="28"/>
          <w:lang w:val="uk-UA"/>
        </w:rPr>
        <w:t xml:space="preserve"> року</w:t>
      </w:r>
      <w:r w:rsidRPr="00C90156">
        <w:rPr>
          <w:szCs w:val="28"/>
          <w:lang w:val="uk-UA"/>
        </w:rPr>
        <w:t xml:space="preserve"> №</w:t>
      </w:r>
      <w:r w:rsidR="00B24BF7">
        <w:rPr>
          <w:szCs w:val="28"/>
          <w:lang w:val="uk-UA"/>
        </w:rPr>
        <w:t xml:space="preserve"> </w:t>
      </w:r>
      <w:r w:rsidRPr="00C90156">
        <w:rPr>
          <w:szCs w:val="28"/>
          <w:lang w:val="uk-UA"/>
        </w:rPr>
        <w:t>674 «Про звільнення від сплати орендної плати ТОВ  «КОМУНАЛЬНИК»» звільнено ТОВ «Комунальник» від сплати орендної плати за користування цілісним майновим комплексом, що належить до комунальної власності Новгород-Сіверської міської  територіальної громади, на період дії воєнного стану і протягом трьох місяців після його припинення чи скасування.</w:t>
      </w:r>
    </w:p>
    <w:p w:rsidR="00564FF5" w:rsidRPr="00C90156" w:rsidRDefault="00564FF5" w:rsidP="00564FF5">
      <w:pPr>
        <w:ind w:firstLine="708"/>
        <w:jc w:val="both"/>
        <w:rPr>
          <w:rStyle w:val="13"/>
          <w:bCs w:val="0"/>
        </w:rPr>
      </w:pPr>
      <w:r w:rsidRPr="00C90156">
        <w:rPr>
          <w:rStyle w:val="13"/>
          <w:bCs w:val="0"/>
        </w:rPr>
        <w:t>Очікувані надходження орендної плати</w:t>
      </w:r>
      <w:r w:rsidR="00F46BC4" w:rsidRPr="00F46BC4">
        <w:rPr>
          <w:rStyle w:val="13"/>
          <w:bCs w:val="0"/>
        </w:rPr>
        <w:t xml:space="preserve"> </w:t>
      </w:r>
      <w:r w:rsidR="00F46BC4" w:rsidRPr="00C90156">
        <w:rPr>
          <w:rStyle w:val="13"/>
          <w:bCs w:val="0"/>
        </w:rPr>
        <w:t>складають 160,8 тис. гр</w:t>
      </w:r>
      <w:r w:rsidR="00F46BC4">
        <w:rPr>
          <w:rStyle w:val="13"/>
          <w:bCs w:val="0"/>
        </w:rPr>
        <w:t>ивень</w:t>
      </w:r>
      <w:r w:rsidRPr="00C90156">
        <w:rPr>
          <w:rStyle w:val="13"/>
          <w:bCs w:val="0"/>
        </w:rPr>
        <w:t xml:space="preserve">    </w:t>
      </w:r>
      <w:r w:rsidR="00F46BC4">
        <w:rPr>
          <w:rStyle w:val="13"/>
          <w:bCs w:val="0"/>
        </w:rPr>
        <w:t>(</w:t>
      </w:r>
      <w:r w:rsidRPr="00C90156">
        <w:rPr>
          <w:rStyle w:val="13"/>
          <w:bCs w:val="0"/>
        </w:rPr>
        <w:t>АТ «ОБЛТЕПЛОКОМУНЕНЕРГО»</w:t>
      </w:r>
      <w:r w:rsidR="00F46BC4">
        <w:rPr>
          <w:rStyle w:val="13"/>
          <w:bCs w:val="0"/>
        </w:rPr>
        <w:t>)</w:t>
      </w:r>
      <w:r w:rsidRPr="00C90156">
        <w:rPr>
          <w:rStyle w:val="13"/>
          <w:bCs w:val="0"/>
        </w:rPr>
        <w:t xml:space="preserve"> .</w:t>
      </w:r>
    </w:p>
    <w:p w:rsidR="00564FF5" w:rsidRPr="00884D52" w:rsidRDefault="00564FF5" w:rsidP="00564FF5">
      <w:pPr>
        <w:ind w:firstLine="708"/>
        <w:jc w:val="both"/>
        <w:rPr>
          <w:shd w:val="clear" w:color="auto" w:fill="FFFFFF"/>
          <w:lang w:val="uk-UA"/>
        </w:rPr>
      </w:pPr>
      <w:r w:rsidRPr="00884D52">
        <w:rPr>
          <w:rStyle w:val="13"/>
          <w:bCs w:val="0"/>
        </w:rPr>
        <w:t>Відповідно до п</w:t>
      </w:r>
      <w:r w:rsidR="00F46BC4">
        <w:rPr>
          <w:rStyle w:val="13"/>
          <w:bCs w:val="0"/>
        </w:rPr>
        <w:t>ункту</w:t>
      </w:r>
      <w:r w:rsidRPr="00884D52">
        <w:rPr>
          <w:rStyle w:val="13"/>
          <w:bCs w:val="0"/>
        </w:rPr>
        <w:t xml:space="preserve"> 32  частини першої статті 64 Бюджетного кодексу  України однією із складових  доходів  загального фонду  </w:t>
      </w:r>
      <w:r w:rsidRPr="00884D52">
        <w:rPr>
          <w:shd w:val="clear" w:color="auto" w:fill="FFFFFF"/>
          <w:lang w:val="uk-UA"/>
        </w:rPr>
        <w:t xml:space="preserve">бюджетів сільських, селищних, міських територіальних громад </w:t>
      </w:r>
      <w:r w:rsidRPr="00884D52">
        <w:rPr>
          <w:rStyle w:val="13"/>
          <w:bCs w:val="0"/>
        </w:rPr>
        <w:t xml:space="preserve">є орендна плата за водні об’єкти </w:t>
      </w:r>
      <w:r w:rsidR="00F46BC4">
        <w:rPr>
          <w:rStyle w:val="13"/>
          <w:bCs w:val="0"/>
        </w:rPr>
        <w:t xml:space="preserve">      </w:t>
      </w:r>
      <w:r w:rsidRPr="00884D52">
        <w:rPr>
          <w:rStyle w:val="13"/>
          <w:bCs w:val="0"/>
        </w:rPr>
        <w:t xml:space="preserve">(їх частини), що надаються </w:t>
      </w:r>
      <w:r w:rsidRPr="00884D52">
        <w:rPr>
          <w:shd w:val="clear" w:color="auto" w:fill="FFFFFF"/>
          <w:lang w:val="uk-UA"/>
        </w:rPr>
        <w:t xml:space="preserve">в користування на умовах оренди Київською </w:t>
      </w:r>
      <w:r w:rsidR="00F46BC4">
        <w:rPr>
          <w:shd w:val="clear" w:color="auto" w:fill="FFFFFF"/>
          <w:lang w:val="uk-UA"/>
        </w:rPr>
        <w:t xml:space="preserve">          </w:t>
      </w:r>
      <w:r w:rsidRPr="00884D52">
        <w:rPr>
          <w:shd w:val="clear" w:color="auto" w:fill="FFFFFF"/>
          <w:lang w:val="uk-UA"/>
        </w:rPr>
        <w:t>та Севастопольською міськими державними адміністраціями, місцевими радами, яка зараховується до відповідних бюджетів місцевого самоврядування.</w:t>
      </w:r>
    </w:p>
    <w:p w:rsidR="00564FF5" w:rsidRPr="00884D52" w:rsidRDefault="00564FF5" w:rsidP="00564FF5">
      <w:pPr>
        <w:ind w:firstLine="708"/>
        <w:jc w:val="both"/>
        <w:rPr>
          <w:shd w:val="clear" w:color="auto" w:fill="FFFFFF"/>
          <w:lang w:val="uk-UA"/>
        </w:rPr>
      </w:pPr>
      <w:r w:rsidRPr="00884D52">
        <w:rPr>
          <w:shd w:val="clear" w:color="auto" w:fill="FFFFFF"/>
          <w:lang w:val="uk-UA"/>
        </w:rPr>
        <w:t xml:space="preserve">В зв’язку з набранням чинності Закону України «Про внесення змін </w:t>
      </w:r>
      <w:r w:rsidR="00F46BC4">
        <w:rPr>
          <w:shd w:val="clear" w:color="auto" w:fill="FFFFFF"/>
          <w:lang w:val="uk-UA"/>
        </w:rPr>
        <w:t xml:space="preserve">        </w:t>
      </w:r>
      <w:r w:rsidRPr="00884D52">
        <w:rPr>
          <w:shd w:val="clear" w:color="auto" w:fill="FFFFFF"/>
          <w:lang w:val="uk-UA"/>
        </w:rPr>
        <w:t>до деяких законодавчих актів України щодо  вдосконалення системи управління  та дерегуляції  у сфері земельних відносин»  від 28</w:t>
      </w:r>
      <w:r w:rsidR="00F46BC4">
        <w:rPr>
          <w:shd w:val="clear" w:color="auto" w:fill="FFFFFF"/>
          <w:lang w:val="uk-UA"/>
        </w:rPr>
        <w:t xml:space="preserve"> квітня           </w:t>
      </w:r>
      <w:r w:rsidRPr="00884D52">
        <w:rPr>
          <w:shd w:val="clear" w:color="auto" w:fill="FFFFFF"/>
          <w:lang w:val="uk-UA"/>
        </w:rPr>
        <w:t>2021</w:t>
      </w:r>
      <w:r w:rsidR="00F46BC4">
        <w:rPr>
          <w:shd w:val="clear" w:color="auto" w:fill="FFFFFF"/>
          <w:lang w:val="uk-UA"/>
        </w:rPr>
        <w:t xml:space="preserve"> року</w:t>
      </w:r>
      <w:r w:rsidRPr="00884D52">
        <w:rPr>
          <w:shd w:val="clear" w:color="auto" w:fill="FFFFFF"/>
          <w:lang w:val="uk-UA"/>
        </w:rPr>
        <w:t xml:space="preserve"> №</w:t>
      </w:r>
      <w:r w:rsidR="00083222">
        <w:rPr>
          <w:shd w:val="clear" w:color="auto" w:fill="FFFFFF"/>
          <w:lang w:val="uk-UA"/>
        </w:rPr>
        <w:t xml:space="preserve"> </w:t>
      </w:r>
      <w:r w:rsidRPr="00884D52">
        <w:rPr>
          <w:shd w:val="clear" w:color="auto" w:fill="FFFFFF"/>
          <w:lang w:val="uk-UA"/>
        </w:rPr>
        <w:t>1423-IX, яким внесено  зміни до Земельного кодексу України, розпорядження землями водного фонду належить до повноважень відповідних територіальних громад за місцем розташування таких земельних ділянок.</w:t>
      </w:r>
    </w:p>
    <w:p w:rsidR="00564FF5" w:rsidRPr="00884D52" w:rsidRDefault="00564FF5" w:rsidP="00564FF5">
      <w:pPr>
        <w:ind w:firstLine="708"/>
        <w:jc w:val="both"/>
        <w:rPr>
          <w:shd w:val="clear" w:color="auto" w:fill="FFFFFF"/>
          <w:lang w:val="uk-UA"/>
        </w:rPr>
      </w:pPr>
      <w:r w:rsidRPr="00884D52">
        <w:rPr>
          <w:shd w:val="clear" w:color="auto" w:fill="FFFFFF"/>
          <w:lang w:val="uk-UA"/>
        </w:rPr>
        <w:lastRenderedPageBreak/>
        <w:t>На території Новгород</w:t>
      </w:r>
      <w:r w:rsidRPr="00884D52">
        <w:rPr>
          <w:szCs w:val="28"/>
          <w:lang w:val="uk-UA"/>
        </w:rPr>
        <w:t>-</w:t>
      </w:r>
      <w:r w:rsidRPr="00884D52">
        <w:rPr>
          <w:shd w:val="clear" w:color="auto" w:fill="FFFFFF"/>
          <w:lang w:val="uk-UA"/>
        </w:rPr>
        <w:t>Сіверської міської територіальної громади розташовано 3 водні об</w:t>
      </w:r>
      <w:r w:rsidRPr="00884D52">
        <w:rPr>
          <w:rFonts w:ascii="Arial" w:hAnsi="Arial" w:cs="Arial"/>
          <w:shd w:val="clear" w:color="auto" w:fill="FFFFFF"/>
          <w:lang w:val="uk-UA"/>
        </w:rPr>
        <w:t>ֹ</w:t>
      </w:r>
      <w:r w:rsidRPr="00884D52">
        <w:rPr>
          <w:shd w:val="clear" w:color="auto" w:fill="FFFFFF"/>
          <w:lang w:val="uk-UA"/>
        </w:rPr>
        <w:t>’єкти, які передані в оренду.</w:t>
      </w:r>
    </w:p>
    <w:p w:rsidR="00564FF5" w:rsidRPr="00884D52" w:rsidRDefault="00564FF5" w:rsidP="00564FF5">
      <w:pPr>
        <w:ind w:firstLine="708"/>
        <w:jc w:val="both"/>
        <w:rPr>
          <w:shd w:val="clear" w:color="auto" w:fill="FFFFFF"/>
          <w:lang w:val="uk-UA"/>
        </w:rPr>
      </w:pPr>
      <w:r w:rsidRPr="00884D52">
        <w:rPr>
          <w:shd w:val="clear" w:color="auto" w:fill="FFFFFF"/>
          <w:lang w:val="uk-UA"/>
        </w:rPr>
        <w:t xml:space="preserve">Прогнозний обсяг надходжень від орендної плати за водні об’єкти </w:t>
      </w:r>
      <w:r w:rsidR="00F46BC4">
        <w:rPr>
          <w:shd w:val="clear" w:color="auto" w:fill="FFFFFF"/>
          <w:lang w:val="uk-UA"/>
        </w:rPr>
        <w:t xml:space="preserve">         </w:t>
      </w:r>
      <w:r w:rsidRPr="00884D52">
        <w:rPr>
          <w:rStyle w:val="13"/>
          <w:bCs w:val="0"/>
        </w:rPr>
        <w:t xml:space="preserve">(їх частини), що надаються </w:t>
      </w:r>
      <w:r w:rsidRPr="00884D52">
        <w:rPr>
          <w:shd w:val="clear" w:color="auto" w:fill="FFFFFF"/>
          <w:lang w:val="uk-UA"/>
        </w:rPr>
        <w:t xml:space="preserve">в користування на умовах оренди Київською </w:t>
      </w:r>
      <w:r w:rsidR="00F46BC4">
        <w:rPr>
          <w:shd w:val="clear" w:color="auto" w:fill="FFFFFF"/>
          <w:lang w:val="uk-UA"/>
        </w:rPr>
        <w:t xml:space="preserve">          </w:t>
      </w:r>
      <w:r w:rsidRPr="00884D52">
        <w:rPr>
          <w:shd w:val="clear" w:color="auto" w:fill="FFFFFF"/>
          <w:lang w:val="uk-UA"/>
        </w:rPr>
        <w:t>та Севастопольською міськими державними адміністраціями, місцевими радами, яка зараховується до відповідних бюджетів місцевого самоврядування на 2024 рік, розраховано відповідно до укладених договорів оренди в сумі</w:t>
      </w:r>
      <w:r w:rsidR="00F46BC4">
        <w:rPr>
          <w:shd w:val="clear" w:color="auto" w:fill="FFFFFF"/>
          <w:lang w:val="uk-UA"/>
        </w:rPr>
        <w:t xml:space="preserve">    </w:t>
      </w:r>
      <w:r w:rsidRPr="00884D52">
        <w:rPr>
          <w:shd w:val="clear" w:color="auto" w:fill="FFFFFF"/>
          <w:lang w:val="uk-UA"/>
        </w:rPr>
        <w:t xml:space="preserve"> 30,0 тис. гривень.</w:t>
      </w:r>
    </w:p>
    <w:p w:rsidR="00564FF5" w:rsidRPr="00884D52" w:rsidRDefault="00564FF5" w:rsidP="00564FF5">
      <w:pPr>
        <w:tabs>
          <w:tab w:val="left" w:pos="993"/>
        </w:tabs>
        <w:jc w:val="both"/>
        <w:rPr>
          <w:bCs w:val="0"/>
          <w:szCs w:val="28"/>
          <w:lang w:val="uk-UA"/>
        </w:rPr>
      </w:pPr>
      <w:r w:rsidRPr="00884D52">
        <w:rPr>
          <w:lang w:val="uk-UA"/>
        </w:rPr>
        <w:t xml:space="preserve">          Крім того, до загального фонду прогнозується отримати 41,0 тис. грн інших неподаткових надходжень.</w:t>
      </w:r>
      <w:r w:rsidRPr="00884D52">
        <w:rPr>
          <w:bCs w:val="0"/>
          <w:szCs w:val="28"/>
          <w:lang w:val="uk-UA"/>
        </w:rPr>
        <w:t xml:space="preserve">  </w:t>
      </w:r>
    </w:p>
    <w:p w:rsidR="00564FF5" w:rsidRPr="00DB130F" w:rsidRDefault="00564FF5" w:rsidP="00564FF5">
      <w:pPr>
        <w:tabs>
          <w:tab w:val="left" w:pos="3060"/>
        </w:tabs>
        <w:jc w:val="center"/>
        <w:rPr>
          <w:rStyle w:val="13"/>
          <w:b/>
          <w:color w:val="C00000"/>
          <w:u w:val="single"/>
        </w:rPr>
      </w:pPr>
    </w:p>
    <w:p w:rsidR="00564FF5" w:rsidRDefault="00564FF5" w:rsidP="00564FF5">
      <w:pPr>
        <w:jc w:val="center"/>
        <w:rPr>
          <w:rStyle w:val="13"/>
          <w:b/>
          <w:bCs w:val="0"/>
          <w:u w:val="single"/>
        </w:rPr>
      </w:pPr>
      <w:r w:rsidRPr="00B22E24">
        <w:rPr>
          <w:rStyle w:val="13"/>
          <w:b/>
          <w:bCs w:val="0"/>
          <w:u w:val="single"/>
        </w:rPr>
        <w:t>Доходи спеціального фонду</w:t>
      </w:r>
    </w:p>
    <w:p w:rsidR="00AC091E" w:rsidRPr="00AC091E" w:rsidRDefault="00AC091E" w:rsidP="00564FF5">
      <w:pPr>
        <w:jc w:val="center"/>
        <w:rPr>
          <w:rStyle w:val="13"/>
          <w:b/>
          <w:bCs w:val="0"/>
          <w:sz w:val="16"/>
          <w:szCs w:val="16"/>
          <w:u w:val="single"/>
        </w:rPr>
      </w:pPr>
    </w:p>
    <w:p w:rsidR="00564FF5" w:rsidRPr="00B22E24" w:rsidRDefault="00564FF5" w:rsidP="00AC091E">
      <w:pPr>
        <w:pStyle w:val="af"/>
        <w:spacing w:before="0" w:beforeAutospacing="0" w:after="0" w:afterAutospacing="0"/>
        <w:ind w:firstLine="709"/>
        <w:jc w:val="both"/>
        <w:rPr>
          <w:rFonts w:eastAsia="MS Mincho"/>
          <w:sz w:val="28"/>
          <w:szCs w:val="28"/>
          <w:lang w:val="uk-UA"/>
        </w:rPr>
      </w:pPr>
      <w:r w:rsidRPr="00B22E24">
        <w:rPr>
          <w:rFonts w:eastAsia="MS Mincho"/>
          <w:sz w:val="28"/>
          <w:szCs w:val="28"/>
          <w:lang w:val="uk-UA"/>
        </w:rPr>
        <w:t>Доходи спеціального фонду бюджету Новгород-Сіверської міської територіальної громади на 2024 рік обраховані у сумі  968,7 тис. гривень.</w:t>
      </w:r>
    </w:p>
    <w:p w:rsidR="00564FF5" w:rsidRPr="0084451D" w:rsidRDefault="00564FF5" w:rsidP="00AC091E">
      <w:pPr>
        <w:ind w:firstLine="708"/>
        <w:jc w:val="both"/>
        <w:rPr>
          <w:lang w:val="uk-UA"/>
        </w:rPr>
      </w:pPr>
      <w:r w:rsidRPr="0084451D">
        <w:rPr>
          <w:lang w:val="uk-UA"/>
        </w:rPr>
        <w:t xml:space="preserve">До спеціального фонду бюджету зараховується екологічний податок, визначений як загальнодержавний обов’язковий платіж, що справляється </w:t>
      </w:r>
      <w:r w:rsidR="00AC091E">
        <w:rPr>
          <w:lang w:val="uk-UA"/>
        </w:rPr>
        <w:t xml:space="preserve">           </w:t>
      </w:r>
      <w:r w:rsidRPr="0084451D">
        <w:rPr>
          <w:lang w:val="uk-UA"/>
        </w:rPr>
        <w:t>з фактичних обсягів викидів у атмосферне повітря, скидів у водні об’єкти забруднюючих речовин, розміщення відходів, у спеціально відведених для цього місцях.</w:t>
      </w:r>
    </w:p>
    <w:p w:rsidR="00564FF5" w:rsidRPr="0084451D" w:rsidRDefault="00564FF5" w:rsidP="00AC091E">
      <w:pPr>
        <w:ind w:firstLine="709"/>
        <w:jc w:val="both"/>
        <w:rPr>
          <w:lang w:val="uk-UA"/>
        </w:rPr>
      </w:pPr>
      <w:r w:rsidRPr="0084451D">
        <w:rPr>
          <w:lang w:val="uk-UA"/>
        </w:rPr>
        <w:t xml:space="preserve">Прогноз надходжень екологічного податку на 2024 рік  враховує фактичні надходження  2023 року, збільшення у 2024 році ставок екологічного податку за скиди у водні об’єкти,  норматив відрахувань до місцевого бюджету 25% і </w:t>
      </w:r>
    </w:p>
    <w:p w:rsidR="00564FF5" w:rsidRPr="0084451D" w:rsidRDefault="00564FF5" w:rsidP="00AC091E">
      <w:pPr>
        <w:jc w:val="both"/>
        <w:rPr>
          <w:lang w:val="uk-UA"/>
        </w:rPr>
      </w:pPr>
      <w:r>
        <w:rPr>
          <w:lang w:val="uk-UA"/>
        </w:rPr>
        <w:t>становить 61,8</w:t>
      </w:r>
      <w:r w:rsidRPr="0084451D">
        <w:rPr>
          <w:lang w:val="uk-UA"/>
        </w:rPr>
        <w:t xml:space="preserve"> тис.  грн, в тому числі: </w:t>
      </w:r>
    </w:p>
    <w:p w:rsidR="00564FF5" w:rsidRPr="0084451D" w:rsidRDefault="00564FF5" w:rsidP="00AC091E">
      <w:pPr>
        <w:numPr>
          <w:ilvl w:val="0"/>
          <w:numId w:val="15"/>
        </w:numPr>
        <w:tabs>
          <w:tab w:val="left" w:pos="426"/>
          <w:tab w:val="left" w:pos="993"/>
          <w:tab w:val="left" w:pos="1502"/>
        </w:tabs>
        <w:ind w:firstLine="709"/>
        <w:jc w:val="both"/>
        <w:rPr>
          <w:lang w:val="uk-UA"/>
        </w:rPr>
      </w:pPr>
      <w:r w:rsidRPr="0084451D">
        <w:rPr>
          <w:lang w:val="uk-UA"/>
        </w:rPr>
        <w:t>надходження від викидів забруднюючих речовин в атмосферне повітря стаціонарн</w:t>
      </w:r>
      <w:r>
        <w:rPr>
          <w:lang w:val="uk-UA"/>
        </w:rPr>
        <w:t xml:space="preserve">ими джерелами забруднення </w:t>
      </w:r>
      <w:r w:rsidR="00AC091E">
        <w:rPr>
          <w:lang w:val="uk-UA"/>
        </w:rPr>
        <w:t>-</w:t>
      </w:r>
      <w:r>
        <w:rPr>
          <w:lang w:val="uk-UA"/>
        </w:rPr>
        <w:t xml:space="preserve"> 29,0</w:t>
      </w:r>
      <w:r w:rsidRPr="0084451D">
        <w:rPr>
          <w:lang w:val="uk-UA"/>
        </w:rPr>
        <w:t xml:space="preserve"> тис. грн;</w:t>
      </w:r>
    </w:p>
    <w:p w:rsidR="00564FF5" w:rsidRPr="0084451D" w:rsidRDefault="00564FF5" w:rsidP="00AC091E">
      <w:pPr>
        <w:numPr>
          <w:ilvl w:val="0"/>
          <w:numId w:val="15"/>
        </w:numPr>
        <w:tabs>
          <w:tab w:val="left" w:pos="426"/>
          <w:tab w:val="left" w:pos="993"/>
        </w:tabs>
        <w:ind w:firstLine="709"/>
        <w:jc w:val="both"/>
        <w:rPr>
          <w:lang w:val="uk-UA"/>
        </w:rPr>
      </w:pPr>
      <w:r w:rsidRPr="0084451D">
        <w:rPr>
          <w:lang w:val="uk-UA"/>
        </w:rPr>
        <w:t xml:space="preserve">надходження від скидів забруднюючих речовин безпосередньо у водні об’єкти </w:t>
      </w:r>
      <w:r w:rsidR="00AC091E">
        <w:rPr>
          <w:lang w:val="uk-UA"/>
        </w:rPr>
        <w:t>-</w:t>
      </w:r>
      <w:r w:rsidRPr="0084451D">
        <w:rPr>
          <w:lang w:val="uk-UA"/>
        </w:rPr>
        <w:t xml:space="preserve"> 15,0 тис. грн;  </w:t>
      </w:r>
    </w:p>
    <w:p w:rsidR="00564FF5" w:rsidRPr="0084451D" w:rsidRDefault="00564FF5" w:rsidP="00AC091E">
      <w:pPr>
        <w:numPr>
          <w:ilvl w:val="0"/>
          <w:numId w:val="15"/>
        </w:numPr>
        <w:tabs>
          <w:tab w:val="left" w:pos="426"/>
          <w:tab w:val="left" w:pos="993"/>
        </w:tabs>
        <w:ind w:firstLine="709"/>
        <w:jc w:val="both"/>
        <w:rPr>
          <w:lang w:val="uk-UA"/>
        </w:rPr>
      </w:pPr>
      <w:r w:rsidRPr="0084451D">
        <w:rPr>
          <w:lang w:val="uk-UA"/>
        </w:rPr>
        <w:t>надходження від розміщення відходів у спеціально ві</w:t>
      </w:r>
      <w:r>
        <w:rPr>
          <w:lang w:val="uk-UA"/>
        </w:rPr>
        <w:t xml:space="preserve">дведених для цього місцях </w:t>
      </w:r>
      <w:r w:rsidR="00AC091E">
        <w:rPr>
          <w:lang w:val="uk-UA"/>
        </w:rPr>
        <w:t>-</w:t>
      </w:r>
      <w:r>
        <w:rPr>
          <w:lang w:val="uk-UA"/>
        </w:rPr>
        <w:t xml:space="preserve"> 17,8</w:t>
      </w:r>
      <w:r w:rsidRPr="0084451D">
        <w:rPr>
          <w:lang w:val="uk-UA"/>
        </w:rPr>
        <w:t xml:space="preserve"> тис. гривень.</w:t>
      </w:r>
    </w:p>
    <w:p w:rsidR="00564FF5" w:rsidRPr="0084451D" w:rsidRDefault="00564FF5" w:rsidP="00564FF5">
      <w:pPr>
        <w:tabs>
          <w:tab w:val="left" w:pos="720"/>
          <w:tab w:val="left" w:pos="1502"/>
        </w:tabs>
        <w:ind w:firstLine="709"/>
        <w:jc w:val="both"/>
        <w:rPr>
          <w:lang w:val="uk-UA"/>
        </w:rPr>
      </w:pPr>
      <w:r w:rsidRPr="0084451D">
        <w:rPr>
          <w:lang w:val="uk-UA"/>
        </w:rPr>
        <w:t xml:space="preserve">Грошові стягнення за шкоду, заподіяну порушенням законодавства про охорону навколишнього природного середовища прогнозуються в сумі 2,5 тис. гривень. </w:t>
      </w:r>
    </w:p>
    <w:p w:rsidR="00564FF5" w:rsidRPr="0084451D" w:rsidRDefault="00564FF5" w:rsidP="00564FF5">
      <w:pPr>
        <w:tabs>
          <w:tab w:val="left" w:pos="720"/>
          <w:tab w:val="left" w:pos="1502"/>
        </w:tabs>
        <w:jc w:val="both"/>
        <w:rPr>
          <w:lang w:val="uk-UA"/>
        </w:rPr>
      </w:pPr>
      <w:r w:rsidRPr="00DB130F">
        <w:rPr>
          <w:color w:val="C00000"/>
          <w:shd w:val="clear" w:color="auto" w:fill="FFFFFF"/>
          <w:lang w:val="uk-UA"/>
        </w:rPr>
        <w:tab/>
      </w:r>
      <w:r w:rsidRPr="0084451D">
        <w:rPr>
          <w:lang w:val="uk-UA"/>
        </w:rPr>
        <w:t xml:space="preserve">Обсяг власних надходжень бюджетних установ, що фінансуються </w:t>
      </w:r>
      <w:r w:rsidR="00AC091E">
        <w:rPr>
          <w:lang w:val="uk-UA"/>
        </w:rPr>
        <w:t xml:space="preserve">             </w:t>
      </w:r>
      <w:r w:rsidRPr="0084451D">
        <w:rPr>
          <w:lang w:val="uk-UA"/>
        </w:rPr>
        <w:t>з  бюджету Новгород</w:t>
      </w:r>
      <w:r w:rsidRPr="0084451D">
        <w:rPr>
          <w:szCs w:val="28"/>
          <w:lang w:val="uk-UA"/>
        </w:rPr>
        <w:t>-</w:t>
      </w:r>
      <w:r w:rsidRPr="0084451D">
        <w:rPr>
          <w:lang w:val="uk-UA"/>
        </w:rPr>
        <w:t xml:space="preserve">Сіверської міської територіальної  громади, визначено на 2024 рік на основі бюджетних запитів головних розпорядників бюджетних коштів у сумі  907,5 тис.  гривень. </w:t>
      </w:r>
    </w:p>
    <w:p w:rsidR="00564FF5" w:rsidRPr="0084451D" w:rsidRDefault="00564FF5" w:rsidP="00564FF5">
      <w:pPr>
        <w:ind w:firstLine="708"/>
        <w:jc w:val="both"/>
        <w:rPr>
          <w:lang w:val="uk-UA"/>
        </w:rPr>
      </w:pPr>
      <w:r w:rsidRPr="0084451D">
        <w:rPr>
          <w:lang w:val="uk-UA"/>
        </w:rPr>
        <w:t xml:space="preserve">Власні надходження бюджетних установ поділяються на такі групи: </w:t>
      </w:r>
    </w:p>
    <w:p w:rsidR="00564FF5" w:rsidRPr="0084451D" w:rsidRDefault="00564FF5" w:rsidP="00564FF5">
      <w:pPr>
        <w:ind w:firstLine="708"/>
        <w:jc w:val="both"/>
        <w:rPr>
          <w:lang w:val="uk-UA"/>
        </w:rPr>
      </w:pPr>
      <w:r w:rsidRPr="0084451D">
        <w:rPr>
          <w:lang w:val="uk-UA"/>
        </w:rPr>
        <w:t>- перша група – надходження від плати за послуги, що надаються бюджетними установами згідно з законодавством;</w:t>
      </w:r>
    </w:p>
    <w:p w:rsidR="00564FF5" w:rsidRPr="0084451D" w:rsidRDefault="00564FF5" w:rsidP="00564FF5">
      <w:pPr>
        <w:ind w:firstLine="708"/>
        <w:jc w:val="both"/>
        <w:rPr>
          <w:lang w:val="uk-UA"/>
        </w:rPr>
      </w:pPr>
      <w:r w:rsidRPr="0084451D">
        <w:rPr>
          <w:lang w:val="uk-UA"/>
        </w:rPr>
        <w:t>- друга група  –  інші джерела власних надходжень бюджетних установ.</w:t>
      </w:r>
    </w:p>
    <w:p w:rsidR="00564FF5" w:rsidRPr="0084451D" w:rsidRDefault="00564FF5" w:rsidP="00564FF5">
      <w:pPr>
        <w:ind w:firstLine="708"/>
        <w:rPr>
          <w:lang w:val="uk-UA"/>
        </w:rPr>
      </w:pPr>
      <w:r w:rsidRPr="0084451D">
        <w:rPr>
          <w:lang w:val="uk-UA"/>
        </w:rPr>
        <w:t>Власні надходження бюджетних установ на 2024 рік ста</w:t>
      </w:r>
      <w:r>
        <w:rPr>
          <w:lang w:val="uk-UA"/>
        </w:rPr>
        <w:t>новлять 93,4</w:t>
      </w:r>
      <w:r w:rsidRPr="0084451D">
        <w:rPr>
          <w:lang w:val="uk-UA"/>
        </w:rPr>
        <w:t>% від загальної суми надходжень спеціального фонду бюджету.</w:t>
      </w:r>
    </w:p>
    <w:p w:rsidR="0019506D" w:rsidRDefault="0019506D" w:rsidP="004157A4">
      <w:pPr>
        <w:jc w:val="center"/>
        <w:rPr>
          <w:b/>
          <w:lang w:val="uk-UA"/>
        </w:rPr>
      </w:pPr>
    </w:p>
    <w:p w:rsidR="00AE31EE" w:rsidRDefault="00AE31EE" w:rsidP="004157A4">
      <w:pPr>
        <w:jc w:val="center"/>
        <w:rPr>
          <w:b/>
          <w:lang w:val="uk-UA"/>
        </w:rPr>
      </w:pPr>
    </w:p>
    <w:p w:rsidR="004157A4" w:rsidRPr="009B1C12" w:rsidRDefault="00F6240B" w:rsidP="004157A4">
      <w:pPr>
        <w:jc w:val="center"/>
        <w:rPr>
          <w:b/>
          <w:lang w:val="uk-UA"/>
        </w:rPr>
      </w:pPr>
      <w:r w:rsidRPr="009B1C12">
        <w:rPr>
          <w:b/>
          <w:lang w:val="uk-UA"/>
        </w:rPr>
        <w:lastRenderedPageBreak/>
        <w:t xml:space="preserve"> ВИДАТКИ</w:t>
      </w:r>
    </w:p>
    <w:p w:rsidR="00E62A3E" w:rsidRPr="00387B58" w:rsidRDefault="00E62A3E" w:rsidP="004157A4">
      <w:pPr>
        <w:jc w:val="center"/>
        <w:rPr>
          <w:b/>
          <w:sz w:val="16"/>
          <w:szCs w:val="16"/>
          <w:lang w:val="uk-UA"/>
        </w:rPr>
      </w:pPr>
    </w:p>
    <w:p w:rsidR="00DB36D1" w:rsidRPr="00434FED" w:rsidRDefault="00DB36D1" w:rsidP="00DB36D1">
      <w:pPr>
        <w:tabs>
          <w:tab w:val="left" w:pos="851"/>
          <w:tab w:val="left" w:pos="993"/>
        </w:tabs>
        <w:ind w:firstLine="709"/>
        <w:contextualSpacing/>
        <w:jc w:val="both"/>
        <w:rPr>
          <w:szCs w:val="28"/>
          <w:lang w:val="uk-UA" w:eastAsia="uk-UA"/>
        </w:rPr>
      </w:pPr>
      <w:r w:rsidRPr="00434FED">
        <w:rPr>
          <w:szCs w:val="28"/>
          <w:lang w:val="uk-UA" w:eastAsia="uk-UA"/>
        </w:rPr>
        <w:t>Широк</w:t>
      </w:r>
      <w:r w:rsidR="00E85C1A" w:rsidRPr="00434FED">
        <w:rPr>
          <w:szCs w:val="28"/>
          <w:lang w:val="uk-UA" w:eastAsia="uk-UA"/>
        </w:rPr>
        <w:t>омасштабна збройна агресія російської ф</w:t>
      </w:r>
      <w:r w:rsidRPr="00434FED">
        <w:rPr>
          <w:szCs w:val="28"/>
          <w:lang w:val="uk-UA" w:eastAsia="uk-UA"/>
        </w:rPr>
        <w:t xml:space="preserve">едерації змінила традиційні форми та підходи до процесу аналізу та прогнозування економічного і соціального розвитку країни. Відсутність повної поточної статистичної інформації та додаткові джерела невизначеності </w:t>
      </w:r>
      <w:r w:rsidR="00FF5EA7">
        <w:rPr>
          <w:szCs w:val="28"/>
          <w:lang w:val="uk-UA" w:eastAsia="uk-UA"/>
        </w:rPr>
        <w:t>-</w:t>
      </w:r>
      <w:r w:rsidRPr="00434FED">
        <w:rPr>
          <w:szCs w:val="28"/>
          <w:lang w:val="uk-UA" w:eastAsia="uk-UA"/>
        </w:rPr>
        <w:t xml:space="preserve"> тривалість </w:t>
      </w:r>
      <w:r w:rsidR="00736759" w:rsidRPr="00434FED">
        <w:rPr>
          <w:szCs w:val="28"/>
          <w:lang w:val="uk-UA" w:eastAsia="uk-UA"/>
        </w:rPr>
        <w:t xml:space="preserve">       </w:t>
      </w:r>
      <w:r w:rsidRPr="00434FED">
        <w:rPr>
          <w:szCs w:val="28"/>
          <w:lang w:val="uk-UA" w:eastAsia="uk-UA"/>
        </w:rPr>
        <w:t xml:space="preserve">та наслідки бойових дій </w:t>
      </w:r>
      <w:r w:rsidR="00FF5EA7">
        <w:rPr>
          <w:szCs w:val="28"/>
          <w:lang w:val="uk-UA" w:eastAsia="uk-UA"/>
        </w:rPr>
        <w:t>-</w:t>
      </w:r>
      <w:r w:rsidRPr="00434FED">
        <w:rPr>
          <w:szCs w:val="28"/>
          <w:lang w:val="uk-UA" w:eastAsia="uk-UA"/>
        </w:rPr>
        <w:t xml:space="preserve"> фактично унеможливили процес прогнозування </w:t>
      </w:r>
      <w:r w:rsidR="00FF5EA7">
        <w:rPr>
          <w:szCs w:val="28"/>
          <w:lang w:val="uk-UA" w:eastAsia="uk-UA"/>
        </w:rPr>
        <w:t xml:space="preserve">   </w:t>
      </w:r>
      <w:r w:rsidR="00736759" w:rsidRPr="00434FED">
        <w:rPr>
          <w:szCs w:val="28"/>
          <w:lang w:val="uk-UA" w:eastAsia="uk-UA"/>
        </w:rPr>
        <w:t xml:space="preserve">        </w:t>
      </w:r>
      <w:r w:rsidRPr="00434FED">
        <w:rPr>
          <w:szCs w:val="28"/>
          <w:lang w:val="uk-UA" w:eastAsia="uk-UA"/>
        </w:rPr>
        <w:t xml:space="preserve">у традиційній до війни формі та розрізі показників. </w:t>
      </w:r>
    </w:p>
    <w:p w:rsidR="001F267B" w:rsidRPr="00434FED" w:rsidRDefault="00DB36D1" w:rsidP="00DB36D1">
      <w:pPr>
        <w:tabs>
          <w:tab w:val="left" w:pos="993"/>
        </w:tabs>
        <w:autoSpaceDE w:val="0"/>
        <w:autoSpaceDN w:val="0"/>
        <w:adjustRightInd w:val="0"/>
        <w:ind w:firstLine="709"/>
        <w:jc w:val="both"/>
        <w:rPr>
          <w:b/>
          <w:sz w:val="32"/>
          <w:lang w:val="uk-UA"/>
        </w:rPr>
      </w:pPr>
      <w:r w:rsidRPr="00434FED">
        <w:rPr>
          <w:szCs w:val="28"/>
          <w:lang w:val="uk-UA" w:eastAsia="uk-UA"/>
        </w:rPr>
        <w:t xml:space="preserve">Процес прогнозування здійснюється в режимі реального часу в умовах високого ступеня невизначеності та непередбачуваності у сфері національної </w:t>
      </w:r>
      <w:r w:rsidR="001174E6" w:rsidRPr="00434FED">
        <w:rPr>
          <w:szCs w:val="28"/>
          <w:lang w:val="uk-UA" w:eastAsia="uk-UA"/>
        </w:rPr>
        <w:t xml:space="preserve">   </w:t>
      </w:r>
      <w:r w:rsidRPr="00434FED">
        <w:rPr>
          <w:szCs w:val="28"/>
          <w:lang w:val="uk-UA" w:eastAsia="uk-UA"/>
        </w:rPr>
        <w:t xml:space="preserve">та регіональної безпеки через зміну ситуації на фронті, інтенсивності </w:t>
      </w:r>
      <w:r w:rsidR="001174E6" w:rsidRPr="00434FED">
        <w:rPr>
          <w:szCs w:val="28"/>
          <w:lang w:val="uk-UA" w:eastAsia="uk-UA"/>
        </w:rPr>
        <w:t xml:space="preserve">                </w:t>
      </w:r>
      <w:r w:rsidRPr="00434FED">
        <w:rPr>
          <w:szCs w:val="28"/>
          <w:lang w:val="uk-UA" w:eastAsia="uk-UA"/>
        </w:rPr>
        <w:t>та географії бойових дій та їх наслідків.</w:t>
      </w:r>
    </w:p>
    <w:p w:rsidR="001E6E78" w:rsidRPr="009B1C12" w:rsidRDefault="00DB36D1" w:rsidP="007F6ED7">
      <w:pPr>
        <w:pStyle w:val="af1"/>
        <w:spacing w:before="0"/>
        <w:ind w:firstLine="720"/>
        <w:jc w:val="both"/>
        <w:rPr>
          <w:szCs w:val="28"/>
        </w:rPr>
      </w:pPr>
      <w:r w:rsidRPr="00434FED">
        <w:rPr>
          <w:sz w:val="28"/>
          <w:szCs w:val="28"/>
        </w:rPr>
        <w:t>В умовах воєнного стану ф</w:t>
      </w:r>
      <w:r w:rsidR="001E6E78" w:rsidRPr="00434FED">
        <w:rPr>
          <w:sz w:val="28"/>
          <w:szCs w:val="28"/>
        </w:rPr>
        <w:t xml:space="preserve">ормування видаткової частини бюджету </w:t>
      </w:r>
      <w:r w:rsidR="001174E6" w:rsidRPr="00434FED">
        <w:rPr>
          <w:sz w:val="28"/>
          <w:szCs w:val="28"/>
          <w:lang w:val="ru-RU"/>
        </w:rPr>
        <w:t xml:space="preserve">         </w:t>
      </w:r>
      <w:r w:rsidR="001E6E78" w:rsidRPr="00434FED">
        <w:rPr>
          <w:sz w:val="28"/>
          <w:szCs w:val="28"/>
        </w:rPr>
        <w:t>на 202</w:t>
      </w:r>
      <w:r w:rsidR="006A5720" w:rsidRPr="00434FED">
        <w:rPr>
          <w:sz w:val="28"/>
          <w:szCs w:val="28"/>
        </w:rPr>
        <w:t>4</w:t>
      </w:r>
      <w:r w:rsidR="001E6E78" w:rsidRPr="00434FED">
        <w:rPr>
          <w:sz w:val="28"/>
          <w:szCs w:val="28"/>
        </w:rPr>
        <w:t xml:space="preserve"> рік здійснювалось</w:t>
      </w:r>
      <w:r w:rsidR="007917EF" w:rsidRPr="00434FED">
        <w:rPr>
          <w:sz w:val="28"/>
          <w:szCs w:val="28"/>
        </w:rPr>
        <w:t xml:space="preserve"> ґрунтуючись на принципах жорсткої економії </w:t>
      </w:r>
      <w:r w:rsidR="001174E6" w:rsidRPr="00434FED">
        <w:rPr>
          <w:sz w:val="28"/>
          <w:szCs w:val="28"/>
          <w:lang w:val="ru-RU"/>
        </w:rPr>
        <w:t xml:space="preserve">          </w:t>
      </w:r>
      <w:r w:rsidR="007917EF" w:rsidRPr="00434FED">
        <w:rPr>
          <w:sz w:val="28"/>
          <w:szCs w:val="28"/>
        </w:rPr>
        <w:t xml:space="preserve">та </w:t>
      </w:r>
      <w:r w:rsidR="001174E6" w:rsidRPr="00434FED">
        <w:rPr>
          <w:sz w:val="28"/>
          <w:szCs w:val="28"/>
          <w:lang w:val="ru-RU"/>
        </w:rPr>
        <w:t xml:space="preserve"> </w:t>
      </w:r>
      <w:r w:rsidR="001E6E78" w:rsidRPr="00434FED">
        <w:rPr>
          <w:sz w:val="28"/>
          <w:szCs w:val="28"/>
        </w:rPr>
        <w:t>у відповідності</w:t>
      </w:r>
      <w:r w:rsidR="001E6E78" w:rsidRPr="00434FED">
        <w:rPr>
          <w:szCs w:val="28"/>
        </w:rPr>
        <w:t xml:space="preserve"> </w:t>
      </w:r>
      <w:r w:rsidR="007F6ED7" w:rsidRPr="00434FED">
        <w:rPr>
          <w:sz w:val="28"/>
          <w:szCs w:val="28"/>
        </w:rPr>
        <w:t xml:space="preserve">до вимог статті </w:t>
      </w:r>
      <w:r w:rsidR="00A10BBB" w:rsidRPr="00434FED">
        <w:rPr>
          <w:sz w:val="28"/>
          <w:szCs w:val="28"/>
        </w:rPr>
        <w:t xml:space="preserve">51 та </w:t>
      </w:r>
      <w:r w:rsidR="007F6ED7" w:rsidRPr="00434FED">
        <w:rPr>
          <w:sz w:val="28"/>
          <w:szCs w:val="28"/>
        </w:rPr>
        <w:t xml:space="preserve">77 Бюджетного кодексу України щодо забезпечення в </w:t>
      </w:r>
      <w:r w:rsidR="007F6ED7" w:rsidRPr="00434FED">
        <w:rPr>
          <w:sz w:val="28"/>
          <w:szCs w:val="28"/>
          <w:shd w:val="clear" w:color="auto" w:fill="FFFFFF"/>
        </w:rPr>
        <w:t>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r w:rsidR="007F6ED7" w:rsidRPr="00434FED">
        <w:rPr>
          <w:sz w:val="28"/>
          <w:szCs w:val="28"/>
        </w:rPr>
        <w:t xml:space="preserve"> першого тарифного розряду Єдиної тарифної сітки, змін у мережі бюджетних установ/закладів та у структурі і чисельності їх працівників,</w:t>
      </w:r>
      <w:r w:rsidR="007F6ED7" w:rsidRPr="00434FED">
        <w:rPr>
          <w:sz w:val="28"/>
          <w:szCs w:val="28"/>
          <w:shd w:val="clear" w:color="auto" w:fill="FFFFFF"/>
        </w:rPr>
        <w:t xml:space="preserve"> на проведення розрахунків за електричну та теплову енергію, водопостачання, водовідведення, природний газ, інші енергоносії та послуги зв'язку, які споживаються бюджетними установами та </w:t>
      </w:r>
      <w:r w:rsidR="001E6E78" w:rsidRPr="00434FED">
        <w:rPr>
          <w:sz w:val="28"/>
          <w:szCs w:val="28"/>
        </w:rPr>
        <w:t>з урахуванням показників, затверджених Законом України «Про Державний бюджет України на 202</w:t>
      </w:r>
      <w:r w:rsidR="006A5720" w:rsidRPr="00434FED">
        <w:rPr>
          <w:sz w:val="28"/>
          <w:szCs w:val="28"/>
        </w:rPr>
        <w:t>4</w:t>
      </w:r>
      <w:r w:rsidR="001E6E78" w:rsidRPr="00434FED">
        <w:rPr>
          <w:sz w:val="28"/>
          <w:szCs w:val="28"/>
        </w:rPr>
        <w:t xml:space="preserve"> рік».</w:t>
      </w:r>
      <w:r w:rsidR="001E6E78" w:rsidRPr="009B1C12">
        <w:rPr>
          <w:szCs w:val="28"/>
        </w:rPr>
        <w:t xml:space="preserve"> </w:t>
      </w:r>
    </w:p>
    <w:p w:rsidR="00F07174" w:rsidRPr="00434FED" w:rsidRDefault="00B93C25" w:rsidP="00F07174">
      <w:pPr>
        <w:tabs>
          <w:tab w:val="left" w:pos="900"/>
        </w:tabs>
        <w:ind w:firstLine="720"/>
        <w:jc w:val="both"/>
        <w:rPr>
          <w:szCs w:val="28"/>
          <w:lang w:val="uk-UA"/>
        </w:rPr>
      </w:pPr>
      <w:r w:rsidRPr="009B1C12">
        <w:rPr>
          <w:lang w:val="uk-UA"/>
        </w:rPr>
        <w:t xml:space="preserve"> </w:t>
      </w:r>
      <w:r w:rsidR="001E6E78" w:rsidRPr="00434FED">
        <w:rPr>
          <w:lang w:val="uk-UA"/>
        </w:rPr>
        <w:t>З</w:t>
      </w:r>
      <w:r w:rsidRPr="00434FED">
        <w:rPr>
          <w:lang w:val="uk-UA"/>
        </w:rPr>
        <w:t xml:space="preserve"> </w:t>
      </w:r>
      <w:r w:rsidR="001E6E78" w:rsidRPr="00434FED">
        <w:rPr>
          <w:lang w:val="uk-UA"/>
        </w:rPr>
        <w:t>метою збалансування бюджету Новгород-Сіверської міської територіальної громади та упорядкування сфери видатків, що є основним завданням бюджетної політики на 202</w:t>
      </w:r>
      <w:r w:rsidR="006A5720" w:rsidRPr="00434FED">
        <w:rPr>
          <w:lang w:val="uk-UA"/>
        </w:rPr>
        <w:t>4</w:t>
      </w:r>
      <w:r w:rsidR="001E6E78" w:rsidRPr="00434FED">
        <w:rPr>
          <w:lang w:val="uk-UA"/>
        </w:rPr>
        <w:t xml:space="preserve"> рік, виходячи із обмежених можливостей ресурсної частини бюджету, видаткова частина про</w:t>
      </w:r>
      <w:r w:rsidR="00385D67" w:rsidRPr="00434FED">
        <w:rPr>
          <w:lang w:val="uk-UA"/>
        </w:rPr>
        <w:t>є</w:t>
      </w:r>
      <w:r w:rsidR="001E6E78" w:rsidRPr="00434FED">
        <w:rPr>
          <w:lang w:val="uk-UA"/>
        </w:rPr>
        <w:t xml:space="preserve">кту бюджету Новгород-Сіверської міської територіальної громади буде спрямована </w:t>
      </w:r>
      <w:r w:rsidR="00F07174" w:rsidRPr="00434FED">
        <w:rPr>
          <w:szCs w:val="28"/>
          <w:lang w:val="uk-UA"/>
        </w:rPr>
        <w:t>для забезпечення стабільної роботи установ та закладів соціально</w:t>
      </w:r>
      <w:r w:rsidR="006167C5" w:rsidRPr="00434FED">
        <w:rPr>
          <w:szCs w:val="28"/>
          <w:lang w:val="uk-UA"/>
        </w:rPr>
        <w:t>-</w:t>
      </w:r>
      <w:r w:rsidR="00F07174" w:rsidRPr="00434FED">
        <w:rPr>
          <w:szCs w:val="28"/>
          <w:lang w:val="uk-UA"/>
        </w:rPr>
        <w:t xml:space="preserve">культурної сфери, </w:t>
      </w:r>
      <w:r w:rsidR="000657F7" w:rsidRPr="00434FED">
        <w:rPr>
          <w:szCs w:val="28"/>
          <w:shd w:val="clear" w:color="auto" w:fill="FFFFFF"/>
          <w:lang w:val="uk-UA"/>
        </w:rPr>
        <w:t>заходів з територіальної оборони  населених пунктів громади,</w:t>
      </w:r>
      <w:r w:rsidR="000657F7" w:rsidRPr="00434FED">
        <w:rPr>
          <w:szCs w:val="28"/>
          <w:lang w:val="uk-UA"/>
        </w:rPr>
        <w:t xml:space="preserve"> </w:t>
      </w:r>
      <w:r w:rsidR="00F07174" w:rsidRPr="00434FED">
        <w:rPr>
          <w:szCs w:val="28"/>
          <w:lang w:val="uk-UA"/>
        </w:rPr>
        <w:t>надання встановлених соціальних гарантій для незахищених категорій громадян, впровадження заходів з енергозбереження, а також виконання в межах фінансових можливостей регіональних цільових (комплексних) програм.</w:t>
      </w:r>
    </w:p>
    <w:p w:rsidR="00E90B88" w:rsidRPr="00434FED" w:rsidRDefault="008969A7" w:rsidP="00E90B88">
      <w:pPr>
        <w:ind w:firstLine="709"/>
        <w:jc w:val="both"/>
        <w:rPr>
          <w:color w:val="C00000"/>
          <w:szCs w:val="28"/>
          <w:lang w:val="uk-UA"/>
        </w:rPr>
      </w:pPr>
      <w:r w:rsidRPr="00434FED">
        <w:rPr>
          <w:szCs w:val="28"/>
          <w:lang w:val="uk-UA"/>
        </w:rPr>
        <w:t>Фінансування видатків бюджету Новгород-Сіверської міської територіальної громади, місцевих цільових програм у 202</w:t>
      </w:r>
      <w:r w:rsidR="006A5720" w:rsidRPr="00434FED">
        <w:rPr>
          <w:szCs w:val="28"/>
          <w:lang w:val="uk-UA"/>
        </w:rPr>
        <w:t>4</w:t>
      </w:r>
      <w:r w:rsidRPr="00434FED">
        <w:rPr>
          <w:szCs w:val="28"/>
          <w:lang w:val="uk-UA"/>
        </w:rPr>
        <w:t xml:space="preserve">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r w:rsidR="00E90B88" w:rsidRPr="00434FED">
        <w:rPr>
          <w:bCs w:val="0"/>
          <w:color w:val="C00000"/>
          <w:szCs w:val="28"/>
          <w:shd w:val="clear" w:color="auto" w:fill="FFFFFF"/>
          <w:lang w:val="uk-UA"/>
        </w:rPr>
        <w:t xml:space="preserve"> </w:t>
      </w:r>
    </w:p>
    <w:p w:rsidR="001E6E78" w:rsidRPr="00434FED" w:rsidRDefault="001E6E78" w:rsidP="001E6E78">
      <w:pPr>
        <w:ind w:firstLine="720"/>
        <w:jc w:val="both"/>
        <w:rPr>
          <w:lang w:val="uk-UA"/>
        </w:rPr>
      </w:pPr>
      <w:r w:rsidRPr="00434FED">
        <w:rPr>
          <w:lang w:val="uk-UA"/>
        </w:rPr>
        <w:t>Загальний обсяг видатків бюджету</w:t>
      </w:r>
      <w:r w:rsidR="008963D5" w:rsidRPr="00434FED">
        <w:rPr>
          <w:lang w:val="uk-UA"/>
        </w:rPr>
        <w:t xml:space="preserve"> Новгород-Сіверської міської територіальної громади</w:t>
      </w:r>
      <w:r w:rsidRPr="00434FED">
        <w:rPr>
          <w:i/>
          <w:lang w:val="uk-UA"/>
        </w:rPr>
        <w:t xml:space="preserve"> </w:t>
      </w:r>
      <w:r w:rsidRPr="00434FED">
        <w:rPr>
          <w:lang w:val="uk-UA"/>
        </w:rPr>
        <w:t xml:space="preserve">прогнозується в обсязі </w:t>
      </w:r>
      <w:r w:rsidR="00F91FA7" w:rsidRPr="00434FED">
        <w:rPr>
          <w:lang w:val="uk-UA"/>
        </w:rPr>
        <w:t>195</w:t>
      </w:r>
      <w:r w:rsidR="00DF6AF3" w:rsidRPr="00434FED">
        <w:rPr>
          <w:lang w:val="uk-UA"/>
        </w:rPr>
        <w:t xml:space="preserve"> </w:t>
      </w:r>
      <w:r w:rsidR="00F91FA7" w:rsidRPr="00434FED">
        <w:rPr>
          <w:lang w:val="uk-UA"/>
        </w:rPr>
        <w:t>134,7</w:t>
      </w:r>
      <w:r w:rsidR="006A5720" w:rsidRPr="00434FED">
        <w:rPr>
          <w:lang w:val="uk-UA"/>
        </w:rPr>
        <w:t xml:space="preserve"> </w:t>
      </w:r>
      <w:r w:rsidRPr="00434FED">
        <w:rPr>
          <w:lang w:val="uk-UA"/>
        </w:rPr>
        <w:t>тис</w:t>
      </w:r>
      <w:r w:rsidR="00C94633" w:rsidRPr="00434FED">
        <w:rPr>
          <w:lang w:val="uk-UA"/>
        </w:rPr>
        <w:t>.</w:t>
      </w:r>
      <w:r w:rsidRPr="00434FED">
        <w:rPr>
          <w:lang w:val="uk-UA"/>
        </w:rPr>
        <w:t xml:space="preserve"> грн, у тому числі обсяг видатків загального фонду </w:t>
      </w:r>
      <w:r w:rsidR="000B49B4" w:rsidRPr="00953BB4">
        <w:rPr>
          <w:lang w:val="uk-UA"/>
        </w:rPr>
        <w:t>-</w:t>
      </w:r>
      <w:r w:rsidR="00186D0D" w:rsidRPr="00434FED">
        <w:rPr>
          <w:lang w:val="uk-UA"/>
        </w:rPr>
        <w:t xml:space="preserve"> </w:t>
      </w:r>
      <w:r w:rsidR="00F91FA7" w:rsidRPr="00434FED">
        <w:rPr>
          <w:lang w:val="uk-UA"/>
        </w:rPr>
        <w:t>194</w:t>
      </w:r>
      <w:r w:rsidR="000B49B4" w:rsidRPr="00953BB4">
        <w:rPr>
          <w:lang w:val="uk-UA"/>
        </w:rPr>
        <w:t xml:space="preserve"> </w:t>
      </w:r>
      <w:r w:rsidR="00F91FA7" w:rsidRPr="00434FED">
        <w:rPr>
          <w:lang w:val="uk-UA"/>
        </w:rPr>
        <w:t>142,9</w:t>
      </w:r>
      <w:r w:rsidR="006A5720" w:rsidRPr="00434FED">
        <w:rPr>
          <w:lang w:val="uk-UA"/>
        </w:rPr>
        <w:t xml:space="preserve"> </w:t>
      </w:r>
      <w:r w:rsidRPr="00434FED">
        <w:rPr>
          <w:lang w:val="uk-UA"/>
        </w:rPr>
        <w:t>ти</w:t>
      </w:r>
      <w:r w:rsidR="00385D67" w:rsidRPr="00434FED">
        <w:rPr>
          <w:lang w:val="uk-UA"/>
        </w:rPr>
        <w:t>с</w:t>
      </w:r>
      <w:r w:rsidR="00C94633" w:rsidRPr="00434FED">
        <w:rPr>
          <w:lang w:val="uk-UA"/>
        </w:rPr>
        <w:t>.</w:t>
      </w:r>
      <w:r w:rsidRPr="00434FED">
        <w:rPr>
          <w:lang w:val="uk-UA"/>
        </w:rPr>
        <w:t xml:space="preserve"> грн та видатків спеціального фонду </w:t>
      </w:r>
      <w:r w:rsidR="00DF6AF3" w:rsidRPr="00434FED">
        <w:rPr>
          <w:lang w:val="uk-UA"/>
        </w:rPr>
        <w:t>-</w:t>
      </w:r>
      <w:r w:rsidR="00186D0D" w:rsidRPr="00434FED">
        <w:rPr>
          <w:lang w:val="uk-UA"/>
        </w:rPr>
        <w:t xml:space="preserve"> </w:t>
      </w:r>
      <w:r w:rsidR="00F91FA7" w:rsidRPr="00434FED">
        <w:rPr>
          <w:lang w:val="uk-UA"/>
        </w:rPr>
        <w:t xml:space="preserve">991,8 </w:t>
      </w:r>
      <w:r w:rsidRPr="00434FED">
        <w:rPr>
          <w:lang w:val="uk-UA"/>
        </w:rPr>
        <w:t>тис</w:t>
      </w:r>
      <w:r w:rsidR="00C94633" w:rsidRPr="00434FED">
        <w:rPr>
          <w:lang w:val="uk-UA"/>
        </w:rPr>
        <w:t>.</w:t>
      </w:r>
      <w:r w:rsidRPr="00434FED">
        <w:rPr>
          <w:lang w:val="uk-UA"/>
        </w:rPr>
        <w:t xml:space="preserve"> гривень</w:t>
      </w:r>
      <w:r w:rsidR="00626F1F" w:rsidRPr="00434FED">
        <w:rPr>
          <w:lang w:val="uk-UA"/>
        </w:rPr>
        <w:t>.</w:t>
      </w:r>
      <w:r w:rsidRPr="00434FED">
        <w:rPr>
          <w:lang w:val="uk-UA"/>
        </w:rPr>
        <w:t xml:space="preserve"> </w:t>
      </w:r>
    </w:p>
    <w:p w:rsidR="00411832" w:rsidRPr="00434FED" w:rsidRDefault="00411832" w:rsidP="001E6E78">
      <w:pPr>
        <w:ind w:firstLine="720"/>
        <w:jc w:val="both"/>
        <w:rPr>
          <w:sz w:val="16"/>
          <w:szCs w:val="16"/>
          <w:lang w:val="uk-UA"/>
        </w:rPr>
      </w:pPr>
    </w:p>
    <w:p w:rsidR="0019506D" w:rsidRDefault="0019506D" w:rsidP="00411832">
      <w:pPr>
        <w:ind w:firstLine="720"/>
        <w:jc w:val="center"/>
        <w:rPr>
          <w:lang w:val="uk-UA"/>
        </w:rPr>
      </w:pPr>
    </w:p>
    <w:p w:rsidR="00411832" w:rsidRPr="00434FED" w:rsidRDefault="00411832" w:rsidP="00411832">
      <w:pPr>
        <w:ind w:firstLine="720"/>
        <w:jc w:val="center"/>
      </w:pPr>
      <w:r w:rsidRPr="00434FED">
        <w:rPr>
          <w:lang w:val="uk-UA"/>
        </w:rPr>
        <w:lastRenderedPageBreak/>
        <w:t>Динаміка загального обсягу видатків</w:t>
      </w:r>
    </w:p>
    <w:p w:rsidR="00411832" w:rsidRPr="00411832" w:rsidRDefault="00411832" w:rsidP="00411832">
      <w:pPr>
        <w:ind w:firstLine="720"/>
        <w:jc w:val="center"/>
      </w:pPr>
      <w:r w:rsidRPr="00434FED">
        <w:rPr>
          <w:lang w:val="uk-UA"/>
        </w:rPr>
        <w:t>у бюджеті Новгород-Сіверської МТГ на 2022-2024 рр. (тис. грн)</w:t>
      </w:r>
    </w:p>
    <w:p w:rsidR="00411832" w:rsidRPr="00C771BA" w:rsidRDefault="00411832" w:rsidP="001E6E78">
      <w:pPr>
        <w:ind w:firstLine="720"/>
        <w:jc w:val="both"/>
        <w:rPr>
          <w:sz w:val="10"/>
          <w:szCs w:val="10"/>
          <w:lang w:val="uk-UA"/>
        </w:rPr>
      </w:pPr>
    </w:p>
    <w:p w:rsidR="00DF6AF3" w:rsidRDefault="003F413F" w:rsidP="001E6E78">
      <w:pPr>
        <w:ind w:firstLine="720"/>
        <w:jc w:val="both"/>
        <w:rPr>
          <w:lang w:val="uk-UA"/>
        </w:rPr>
      </w:pPr>
      <w:r>
        <w:rPr>
          <w:noProof/>
        </w:rPr>
        <w:drawing>
          <wp:inline distT="0" distB="0" distL="0" distR="0">
            <wp:extent cx="6153150" cy="3143250"/>
            <wp:effectExtent l="0" t="0" r="0" b="0"/>
            <wp:docPr id="2" name="Об'є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4D95" w:rsidRPr="00682D7A" w:rsidRDefault="00904D95" w:rsidP="00904D95">
      <w:pPr>
        <w:ind w:right="-6" w:firstLine="708"/>
        <w:jc w:val="both"/>
        <w:rPr>
          <w:color w:val="C00000"/>
          <w:szCs w:val="28"/>
          <w:lang w:val="uk-UA"/>
        </w:rPr>
      </w:pPr>
      <w:r w:rsidRPr="0075711B">
        <w:rPr>
          <w:szCs w:val="28"/>
          <w:lang w:val="uk-UA" w:eastAsia="uk-UA"/>
        </w:rPr>
        <w:t>У 202</w:t>
      </w:r>
      <w:r w:rsidR="00682D7A" w:rsidRPr="0075711B">
        <w:rPr>
          <w:szCs w:val="28"/>
          <w:lang w:val="uk-UA" w:eastAsia="uk-UA"/>
        </w:rPr>
        <w:t>4</w:t>
      </w:r>
      <w:r w:rsidRPr="0075711B">
        <w:rPr>
          <w:szCs w:val="28"/>
          <w:lang w:val="uk-UA" w:eastAsia="uk-UA"/>
        </w:rPr>
        <w:t xml:space="preserve"> році на видатки загального фонду спрямовано</w:t>
      </w:r>
      <w:r w:rsidR="00F91FA7" w:rsidRPr="0075711B">
        <w:rPr>
          <w:szCs w:val="28"/>
          <w:lang w:val="uk-UA" w:eastAsia="uk-UA"/>
        </w:rPr>
        <w:t xml:space="preserve"> 194</w:t>
      </w:r>
      <w:r w:rsidR="00434FED">
        <w:rPr>
          <w:szCs w:val="28"/>
          <w:lang w:val="uk-UA" w:eastAsia="uk-UA"/>
        </w:rPr>
        <w:t xml:space="preserve"> </w:t>
      </w:r>
      <w:r w:rsidR="00F91FA7" w:rsidRPr="0075711B">
        <w:rPr>
          <w:szCs w:val="28"/>
          <w:lang w:val="uk-UA" w:eastAsia="uk-UA"/>
        </w:rPr>
        <w:t>142,9</w:t>
      </w:r>
      <w:r w:rsidRPr="0075711B">
        <w:rPr>
          <w:szCs w:val="28"/>
          <w:lang w:val="uk-UA" w:eastAsia="uk-UA"/>
        </w:rPr>
        <w:t xml:space="preserve"> тис. грн коштів бюджету</w:t>
      </w:r>
      <w:r w:rsidR="005F3103" w:rsidRPr="0075711B">
        <w:rPr>
          <w:szCs w:val="28"/>
          <w:lang w:val="uk-UA" w:eastAsia="uk-UA"/>
        </w:rPr>
        <w:t xml:space="preserve"> з них</w:t>
      </w:r>
      <w:r w:rsidRPr="0075711B">
        <w:rPr>
          <w:szCs w:val="28"/>
          <w:lang w:val="uk-UA" w:eastAsia="uk-UA"/>
        </w:rPr>
        <w:t xml:space="preserve"> </w:t>
      </w:r>
      <w:r w:rsidRPr="0075711B">
        <w:rPr>
          <w:szCs w:val="28"/>
          <w:lang w:val="uk-UA"/>
        </w:rPr>
        <w:t xml:space="preserve">за рахунок  власних доходів бюджету </w:t>
      </w:r>
      <w:r w:rsidR="00434FED">
        <w:rPr>
          <w:szCs w:val="28"/>
          <w:lang w:val="uk-UA"/>
        </w:rPr>
        <w:t>-</w:t>
      </w:r>
      <w:r w:rsidR="007F08AC" w:rsidRPr="0075711B">
        <w:rPr>
          <w:szCs w:val="28"/>
          <w:lang w:val="uk-UA"/>
        </w:rPr>
        <w:t xml:space="preserve"> 125</w:t>
      </w:r>
      <w:r w:rsidR="00434FED">
        <w:rPr>
          <w:szCs w:val="28"/>
          <w:lang w:val="uk-UA"/>
        </w:rPr>
        <w:t xml:space="preserve"> </w:t>
      </w:r>
      <w:r w:rsidR="007F08AC" w:rsidRPr="0075711B">
        <w:rPr>
          <w:szCs w:val="28"/>
          <w:lang w:val="uk-UA"/>
        </w:rPr>
        <w:t>8</w:t>
      </w:r>
      <w:r w:rsidR="00F91FA7" w:rsidRPr="0075711B">
        <w:rPr>
          <w:szCs w:val="28"/>
          <w:lang w:val="uk-UA"/>
        </w:rPr>
        <w:t>7</w:t>
      </w:r>
      <w:r w:rsidR="007F08AC" w:rsidRPr="0075711B">
        <w:rPr>
          <w:szCs w:val="28"/>
          <w:lang w:val="uk-UA"/>
        </w:rPr>
        <w:t xml:space="preserve">6,7 </w:t>
      </w:r>
      <w:r w:rsidRPr="0075711B">
        <w:rPr>
          <w:szCs w:val="28"/>
          <w:lang w:val="uk-UA"/>
        </w:rPr>
        <w:t>тис. грн</w:t>
      </w:r>
      <w:r w:rsidR="005F3103" w:rsidRPr="0075711B">
        <w:rPr>
          <w:szCs w:val="28"/>
          <w:lang w:val="uk-UA"/>
        </w:rPr>
        <w:t xml:space="preserve"> та міжбюджетних трансфертів </w:t>
      </w:r>
      <w:r w:rsidR="00434FED">
        <w:rPr>
          <w:szCs w:val="28"/>
          <w:lang w:val="uk-UA"/>
        </w:rPr>
        <w:t>-</w:t>
      </w:r>
      <w:r w:rsidR="005F3103" w:rsidRPr="0075711B">
        <w:rPr>
          <w:szCs w:val="28"/>
          <w:lang w:val="uk-UA"/>
        </w:rPr>
        <w:t xml:space="preserve"> </w:t>
      </w:r>
      <w:r w:rsidR="00D45A92">
        <w:rPr>
          <w:szCs w:val="28"/>
          <w:lang w:val="uk-UA"/>
        </w:rPr>
        <w:t>68</w:t>
      </w:r>
      <w:r w:rsidR="00434FED">
        <w:rPr>
          <w:szCs w:val="28"/>
          <w:lang w:val="uk-UA"/>
        </w:rPr>
        <w:t xml:space="preserve"> </w:t>
      </w:r>
      <w:r w:rsidR="00D45A92">
        <w:rPr>
          <w:szCs w:val="28"/>
          <w:lang w:val="uk-UA"/>
        </w:rPr>
        <w:t xml:space="preserve">266,2 </w:t>
      </w:r>
      <w:r w:rsidR="005F3103" w:rsidRPr="0075711B">
        <w:rPr>
          <w:szCs w:val="28"/>
          <w:lang w:val="uk-UA"/>
        </w:rPr>
        <w:t>тис. грн</w:t>
      </w:r>
      <w:r w:rsidRPr="0075711B">
        <w:rPr>
          <w:szCs w:val="28"/>
          <w:lang w:val="uk-UA"/>
        </w:rPr>
        <w:t xml:space="preserve">, </w:t>
      </w:r>
      <w:r w:rsidR="005F3103" w:rsidRPr="0075711B">
        <w:rPr>
          <w:szCs w:val="28"/>
          <w:lang w:val="uk-UA" w:eastAsia="uk-UA"/>
        </w:rPr>
        <w:t>у тому числі</w:t>
      </w:r>
      <w:r w:rsidRPr="0075711B">
        <w:rPr>
          <w:szCs w:val="28"/>
          <w:lang w:val="uk-UA"/>
        </w:rPr>
        <w:t xml:space="preserve"> за рахунок освітньої  субвенції з державного бюджету місцевим бюджетам </w:t>
      </w:r>
      <w:r w:rsidR="00434FED">
        <w:rPr>
          <w:szCs w:val="28"/>
          <w:lang w:val="uk-UA"/>
        </w:rPr>
        <w:t xml:space="preserve">- </w:t>
      </w:r>
      <w:r w:rsidR="007F08AC" w:rsidRPr="0075711B">
        <w:rPr>
          <w:szCs w:val="28"/>
          <w:lang w:val="uk-UA"/>
        </w:rPr>
        <w:t>54</w:t>
      </w:r>
      <w:r w:rsidR="00434FED">
        <w:rPr>
          <w:szCs w:val="28"/>
          <w:lang w:val="uk-UA"/>
        </w:rPr>
        <w:t xml:space="preserve"> </w:t>
      </w:r>
      <w:r w:rsidR="007F08AC" w:rsidRPr="0075711B">
        <w:rPr>
          <w:szCs w:val="28"/>
          <w:lang w:val="uk-UA"/>
        </w:rPr>
        <w:t xml:space="preserve">029,5 </w:t>
      </w:r>
      <w:r w:rsidRPr="0075711B">
        <w:rPr>
          <w:szCs w:val="28"/>
          <w:lang w:val="uk-UA"/>
        </w:rPr>
        <w:t xml:space="preserve">тис. грн, базової дотації з державного бюджету </w:t>
      </w:r>
      <w:r w:rsidR="00434FED">
        <w:rPr>
          <w:szCs w:val="28"/>
          <w:lang w:val="uk-UA"/>
        </w:rPr>
        <w:t xml:space="preserve">- </w:t>
      </w:r>
      <w:r w:rsidR="007F08AC" w:rsidRPr="0075711B">
        <w:rPr>
          <w:szCs w:val="28"/>
          <w:lang w:val="uk-UA"/>
        </w:rPr>
        <w:t>9</w:t>
      </w:r>
      <w:r w:rsidR="00434FED">
        <w:rPr>
          <w:szCs w:val="28"/>
          <w:lang w:val="uk-UA"/>
        </w:rPr>
        <w:t xml:space="preserve"> </w:t>
      </w:r>
      <w:r w:rsidR="007F08AC" w:rsidRPr="0075711B">
        <w:rPr>
          <w:szCs w:val="28"/>
          <w:lang w:val="uk-UA"/>
        </w:rPr>
        <w:t>876,2</w:t>
      </w:r>
      <w:r w:rsidRPr="0075711B">
        <w:rPr>
          <w:szCs w:val="28"/>
          <w:lang w:val="uk-UA"/>
        </w:rPr>
        <w:t xml:space="preserve"> тис. грн, </w:t>
      </w:r>
      <w:r w:rsidR="00A91561" w:rsidRPr="0075711B">
        <w:rPr>
          <w:szCs w:val="28"/>
          <w:lang w:val="uk-UA"/>
        </w:rPr>
        <w:t>додаткової</w:t>
      </w:r>
      <w:r w:rsidRPr="0075711B">
        <w:rPr>
          <w:szCs w:val="28"/>
          <w:lang w:val="uk-UA"/>
        </w:rPr>
        <w:t xml:space="preserve"> дотації з </w:t>
      </w:r>
      <w:r w:rsidR="00A91561" w:rsidRPr="0075711B">
        <w:rPr>
          <w:szCs w:val="28"/>
          <w:lang w:val="uk-UA"/>
        </w:rPr>
        <w:t>держав</w:t>
      </w:r>
      <w:r w:rsidRPr="0075711B">
        <w:rPr>
          <w:szCs w:val="28"/>
          <w:lang w:val="uk-UA"/>
        </w:rPr>
        <w:t xml:space="preserve">ого бюджету на </w:t>
      </w:r>
      <w:r w:rsidR="00A91561" w:rsidRPr="0075711B">
        <w:rPr>
          <w:szCs w:val="28"/>
          <w:lang w:val="uk-UA"/>
        </w:rPr>
        <w:t>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повномаштабною збройною агресією Російської Федерації</w:t>
      </w:r>
      <w:r w:rsidR="00434FED">
        <w:rPr>
          <w:szCs w:val="28"/>
          <w:lang w:val="uk-UA"/>
        </w:rPr>
        <w:t xml:space="preserve"> - </w:t>
      </w:r>
      <w:r w:rsidR="00A91561" w:rsidRPr="0075711B">
        <w:rPr>
          <w:szCs w:val="28"/>
          <w:lang w:val="uk-UA"/>
        </w:rPr>
        <w:t>4</w:t>
      </w:r>
      <w:r w:rsidR="00434FED">
        <w:rPr>
          <w:szCs w:val="28"/>
          <w:lang w:val="uk-UA"/>
        </w:rPr>
        <w:t xml:space="preserve"> </w:t>
      </w:r>
      <w:r w:rsidR="00A91561" w:rsidRPr="0075711B">
        <w:rPr>
          <w:szCs w:val="28"/>
          <w:lang w:val="uk-UA"/>
        </w:rPr>
        <w:t xml:space="preserve">360,5 </w:t>
      </w:r>
      <w:r w:rsidR="006A2A2B">
        <w:rPr>
          <w:szCs w:val="28"/>
          <w:lang w:val="uk-UA"/>
        </w:rPr>
        <w:t>тис. гривень.</w:t>
      </w:r>
    </w:p>
    <w:p w:rsidR="00197C3E" w:rsidRPr="007818BB" w:rsidRDefault="001E6E78" w:rsidP="00FE3FB9">
      <w:pPr>
        <w:ind w:right="-6" w:firstLine="708"/>
        <w:jc w:val="both"/>
        <w:rPr>
          <w:szCs w:val="28"/>
          <w:lang w:val="uk-UA" w:eastAsia="uk-UA"/>
        </w:rPr>
      </w:pPr>
      <w:r w:rsidRPr="00434FED">
        <w:rPr>
          <w:szCs w:val="28"/>
          <w:lang w:val="uk-UA" w:eastAsia="uk-UA"/>
        </w:rPr>
        <w:t xml:space="preserve">У порівнянні з плановими показниками </w:t>
      </w:r>
      <w:r w:rsidR="00CE43A3" w:rsidRPr="00434FED">
        <w:rPr>
          <w:szCs w:val="28"/>
          <w:lang w:val="uk-UA" w:eastAsia="uk-UA"/>
        </w:rPr>
        <w:t xml:space="preserve">видатків загального фонду </w:t>
      </w:r>
      <w:r w:rsidRPr="00434FED">
        <w:rPr>
          <w:szCs w:val="28"/>
          <w:lang w:val="uk-UA" w:eastAsia="uk-UA"/>
        </w:rPr>
        <w:t xml:space="preserve">бюджету </w:t>
      </w:r>
      <w:r w:rsidR="008963D5" w:rsidRPr="00434FED">
        <w:rPr>
          <w:szCs w:val="28"/>
          <w:lang w:val="uk-UA" w:eastAsia="uk-UA"/>
        </w:rPr>
        <w:t>Новгород-Сіверської</w:t>
      </w:r>
      <w:r w:rsidRPr="00434FED">
        <w:rPr>
          <w:szCs w:val="28"/>
          <w:lang w:val="uk-UA" w:eastAsia="uk-UA"/>
        </w:rPr>
        <w:t xml:space="preserve"> міської територіальної громади </w:t>
      </w:r>
      <w:r w:rsidR="00197C3E" w:rsidRPr="00434FED">
        <w:rPr>
          <w:szCs w:val="28"/>
          <w:lang w:val="uk-UA" w:eastAsia="uk-UA"/>
        </w:rPr>
        <w:t xml:space="preserve">станом </w:t>
      </w:r>
      <w:r w:rsidR="00206634" w:rsidRPr="00434FED">
        <w:rPr>
          <w:szCs w:val="28"/>
          <w:lang w:val="uk-UA" w:eastAsia="uk-UA"/>
        </w:rPr>
        <w:t xml:space="preserve">             </w:t>
      </w:r>
      <w:r w:rsidR="00197C3E" w:rsidRPr="00434FED">
        <w:rPr>
          <w:szCs w:val="28"/>
          <w:lang w:val="uk-UA" w:eastAsia="uk-UA"/>
        </w:rPr>
        <w:t xml:space="preserve">на </w:t>
      </w:r>
      <w:r w:rsidR="00206634" w:rsidRPr="00434FED">
        <w:rPr>
          <w:szCs w:val="28"/>
          <w:lang w:val="uk-UA" w:eastAsia="uk-UA"/>
        </w:rPr>
        <w:t xml:space="preserve"> </w:t>
      </w:r>
      <w:r w:rsidR="00197C3E" w:rsidRPr="00434FED">
        <w:rPr>
          <w:szCs w:val="28"/>
          <w:lang w:val="uk-UA" w:eastAsia="uk-UA"/>
        </w:rPr>
        <w:t>01</w:t>
      </w:r>
      <w:r w:rsidR="00D017E5" w:rsidRPr="00434FED">
        <w:rPr>
          <w:szCs w:val="28"/>
          <w:lang w:val="uk-UA" w:eastAsia="uk-UA"/>
        </w:rPr>
        <w:t xml:space="preserve"> жовтня </w:t>
      </w:r>
      <w:r w:rsidR="00197C3E" w:rsidRPr="00434FED">
        <w:rPr>
          <w:szCs w:val="28"/>
          <w:lang w:val="uk-UA" w:eastAsia="uk-UA"/>
        </w:rPr>
        <w:t>202</w:t>
      </w:r>
      <w:r w:rsidR="006A5720" w:rsidRPr="00434FED">
        <w:rPr>
          <w:szCs w:val="28"/>
          <w:lang w:val="uk-UA" w:eastAsia="uk-UA"/>
        </w:rPr>
        <w:t>3</w:t>
      </w:r>
      <w:r w:rsidR="00D017E5" w:rsidRPr="00434FED">
        <w:rPr>
          <w:szCs w:val="28"/>
          <w:lang w:val="uk-UA" w:eastAsia="uk-UA"/>
        </w:rPr>
        <w:t xml:space="preserve"> року</w:t>
      </w:r>
      <w:r w:rsidR="00CE43A3" w:rsidRPr="00434FED">
        <w:rPr>
          <w:szCs w:val="28"/>
          <w:lang w:val="uk-UA" w:eastAsia="uk-UA"/>
        </w:rPr>
        <w:t xml:space="preserve"> (</w:t>
      </w:r>
      <w:r w:rsidR="00D017E5" w:rsidRPr="00434FED">
        <w:rPr>
          <w:szCs w:val="28"/>
          <w:lang w:val="uk-UA" w:eastAsia="uk-UA"/>
        </w:rPr>
        <w:t>222</w:t>
      </w:r>
      <w:r w:rsidR="00206634" w:rsidRPr="00434FED">
        <w:rPr>
          <w:szCs w:val="28"/>
          <w:lang w:val="uk-UA" w:eastAsia="uk-UA"/>
        </w:rPr>
        <w:t xml:space="preserve"> </w:t>
      </w:r>
      <w:r w:rsidR="00D017E5" w:rsidRPr="00434FED">
        <w:rPr>
          <w:szCs w:val="28"/>
          <w:lang w:val="uk-UA" w:eastAsia="uk-UA"/>
        </w:rPr>
        <w:t>318,5</w:t>
      </w:r>
      <w:r w:rsidR="00CE43A3" w:rsidRPr="00434FED">
        <w:rPr>
          <w:szCs w:val="28"/>
          <w:lang w:val="uk-UA" w:eastAsia="uk-UA"/>
        </w:rPr>
        <w:t xml:space="preserve"> </w:t>
      </w:r>
      <w:r w:rsidR="00D017E5" w:rsidRPr="00434FED">
        <w:rPr>
          <w:szCs w:val="28"/>
          <w:lang w:val="uk-UA" w:eastAsia="uk-UA"/>
        </w:rPr>
        <w:t>тис.</w:t>
      </w:r>
      <w:r w:rsidR="00206634" w:rsidRPr="00434FED">
        <w:rPr>
          <w:szCs w:val="28"/>
          <w:lang w:val="uk-UA" w:eastAsia="uk-UA"/>
        </w:rPr>
        <w:t xml:space="preserve"> </w:t>
      </w:r>
      <w:r w:rsidR="00D017E5" w:rsidRPr="00434FED">
        <w:rPr>
          <w:szCs w:val="28"/>
          <w:lang w:val="uk-UA" w:eastAsia="uk-UA"/>
        </w:rPr>
        <w:t>грн</w:t>
      </w:r>
      <w:r w:rsidR="00197C3E" w:rsidRPr="00434FED">
        <w:rPr>
          <w:szCs w:val="28"/>
          <w:lang w:val="uk-UA" w:eastAsia="uk-UA"/>
        </w:rPr>
        <w:t>)</w:t>
      </w:r>
      <w:r w:rsidR="00D017E5" w:rsidRPr="00434FED">
        <w:rPr>
          <w:szCs w:val="28"/>
          <w:lang w:val="uk-UA" w:eastAsia="uk-UA"/>
        </w:rPr>
        <w:t>,</w:t>
      </w:r>
      <w:r w:rsidR="00197C3E" w:rsidRPr="00434FED">
        <w:rPr>
          <w:szCs w:val="28"/>
          <w:lang w:val="uk-UA" w:eastAsia="uk-UA"/>
        </w:rPr>
        <w:t xml:space="preserve"> </w:t>
      </w:r>
      <w:r w:rsidRPr="00434FED">
        <w:rPr>
          <w:szCs w:val="28"/>
          <w:lang w:val="uk-UA" w:eastAsia="uk-UA"/>
        </w:rPr>
        <w:t xml:space="preserve">видатки </w:t>
      </w:r>
      <w:r w:rsidR="00197C3E" w:rsidRPr="00434FED">
        <w:rPr>
          <w:szCs w:val="28"/>
          <w:lang w:val="uk-UA" w:eastAsia="uk-UA"/>
        </w:rPr>
        <w:t>бюджету</w:t>
      </w:r>
      <w:r w:rsidRPr="00434FED">
        <w:rPr>
          <w:szCs w:val="28"/>
          <w:lang w:val="uk-UA" w:eastAsia="uk-UA"/>
        </w:rPr>
        <w:t xml:space="preserve"> </w:t>
      </w:r>
      <w:r w:rsidR="008963D5" w:rsidRPr="00434FED">
        <w:rPr>
          <w:szCs w:val="28"/>
          <w:lang w:val="uk-UA" w:eastAsia="uk-UA"/>
        </w:rPr>
        <w:t>Новгород-Сіверської міської територіальної громади</w:t>
      </w:r>
      <w:r w:rsidR="00A812AE" w:rsidRPr="00434FED">
        <w:rPr>
          <w:szCs w:val="28"/>
          <w:lang w:val="uk-UA" w:eastAsia="uk-UA"/>
        </w:rPr>
        <w:t xml:space="preserve"> </w:t>
      </w:r>
      <w:r w:rsidRPr="00434FED">
        <w:rPr>
          <w:szCs w:val="28"/>
          <w:lang w:val="uk-UA" w:eastAsia="uk-UA"/>
        </w:rPr>
        <w:t>на 202</w:t>
      </w:r>
      <w:r w:rsidR="006A5720" w:rsidRPr="00434FED">
        <w:rPr>
          <w:szCs w:val="28"/>
          <w:lang w:val="uk-UA" w:eastAsia="uk-UA"/>
        </w:rPr>
        <w:t>4</w:t>
      </w:r>
      <w:r w:rsidRPr="00434FED">
        <w:rPr>
          <w:szCs w:val="28"/>
          <w:lang w:val="uk-UA" w:eastAsia="uk-UA"/>
        </w:rPr>
        <w:t xml:space="preserve"> рік</w:t>
      </w:r>
      <w:r w:rsidR="00B73BCE" w:rsidRPr="00434FED">
        <w:rPr>
          <w:szCs w:val="28"/>
          <w:lang w:val="uk-UA" w:eastAsia="uk-UA"/>
        </w:rPr>
        <w:t xml:space="preserve"> </w:t>
      </w:r>
      <w:r w:rsidRPr="00434FED">
        <w:rPr>
          <w:szCs w:val="28"/>
          <w:lang w:val="uk-UA" w:eastAsia="uk-UA"/>
        </w:rPr>
        <w:t>з</w:t>
      </w:r>
      <w:r w:rsidR="00112538" w:rsidRPr="00434FED">
        <w:rPr>
          <w:szCs w:val="28"/>
          <w:lang w:val="uk-UA" w:eastAsia="uk-UA"/>
        </w:rPr>
        <w:t>меншилися</w:t>
      </w:r>
      <w:r w:rsidRPr="00434FED">
        <w:rPr>
          <w:szCs w:val="28"/>
          <w:lang w:val="uk-UA" w:eastAsia="uk-UA"/>
        </w:rPr>
        <w:t xml:space="preserve"> </w:t>
      </w:r>
      <w:r w:rsidR="00AE31EE">
        <w:rPr>
          <w:szCs w:val="28"/>
          <w:lang w:val="uk-UA" w:eastAsia="uk-UA"/>
        </w:rPr>
        <w:t xml:space="preserve">                   </w:t>
      </w:r>
      <w:r w:rsidRPr="00434FED">
        <w:rPr>
          <w:szCs w:val="28"/>
          <w:lang w:val="uk-UA" w:eastAsia="uk-UA"/>
        </w:rPr>
        <w:t xml:space="preserve">на </w:t>
      </w:r>
      <w:r w:rsidR="00206634" w:rsidRPr="00434FED">
        <w:rPr>
          <w:szCs w:val="28"/>
          <w:lang w:val="uk-UA" w:eastAsia="uk-UA"/>
        </w:rPr>
        <w:t xml:space="preserve"> </w:t>
      </w:r>
      <w:r w:rsidR="00D017E5" w:rsidRPr="00434FED">
        <w:rPr>
          <w:szCs w:val="28"/>
          <w:lang w:val="uk-UA" w:eastAsia="uk-UA"/>
        </w:rPr>
        <w:t>28</w:t>
      </w:r>
      <w:r w:rsidR="00206634" w:rsidRPr="00434FED">
        <w:rPr>
          <w:szCs w:val="28"/>
          <w:lang w:val="uk-UA" w:eastAsia="uk-UA"/>
        </w:rPr>
        <w:t xml:space="preserve"> </w:t>
      </w:r>
      <w:r w:rsidR="00D017E5" w:rsidRPr="00434FED">
        <w:rPr>
          <w:szCs w:val="28"/>
          <w:lang w:val="uk-UA" w:eastAsia="uk-UA"/>
        </w:rPr>
        <w:t>175,6</w:t>
      </w:r>
      <w:r w:rsidR="006A5720" w:rsidRPr="00434FED">
        <w:rPr>
          <w:szCs w:val="28"/>
          <w:lang w:val="uk-UA" w:eastAsia="uk-UA"/>
        </w:rPr>
        <w:t xml:space="preserve"> </w:t>
      </w:r>
      <w:r w:rsidRPr="00434FED">
        <w:rPr>
          <w:szCs w:val="28"/>
          <w:lang w:val="uk-UA" w:eastAsia="uk-UA"/>
        </w:rPr>
        <w:t>тис</w:t>
      </w:r>
      <w:r w:rsidR="00C94633" w:rsidRPr="00434FED">
        <w:rPr>
          <w:szCs w:val="28"/>
          <w:lang w:val="uk-UA" w:eastAsia="uk-UA"/>
        </w:rPr>
        <w:t>.</w:t>
      </w:r>
      <w:r w:rsidRPr="00434FED">
        <w:rPr>
          <w:szCs w:val="28"/>
          <w:lang w:val="uk-UA" w:eastAsia="uk-UA"/>
        </w:rPr>
        <w:t xml:space="preserve"> гр</w:t>
      </w:r>
      <w:r w:rsidR="00197C3E" w:rsidRPr="00434FED">
        <w:rPr>
          <w:szCs w:val="28"/>
          <w:lang w:val="uk-UA" w:eastAsia="uk-UA"/>
        </w:rPr>
        <w:t>ивень.</w:t>
      </w:r>
    </w:p>
    <w:p w:rsidR="00FE3FB9" w:rsidRPr="005B28E3" w:rsidRDefault="002B1892" w:rsidP="00BE27CF">
      <w:pPr>
        <w:ind w:right="-6"/>
        <w:jc w:val="both"/>
        <w:rPr>
          <w:color w:val="000000"/>
          <w:szCs w:val="28"/>
          <w:lang w:val="uk-UA" w:eastAsia="uk-UA"/>
        </w:rPr>
      </w:pPr>
      <w:r>
        <w:rPr>
          <w:color w:val="C00000"/>
          <w:szCs w:val="28"/>
          <w:lang w:val="uk-UA" w:eastAsia="uk-UA"/>
        </w:rPr>
        <w:t xml:space="preserve">          </w:t>
      </w:r>
      <w:r w:rsidR="00FE3FB9" w:rsidRPr="005B28E3">
        <w:rPr>
          <w:color w:val="000000"/>
          <w:szCs w:val="28"/>
          <w:lang w:val="uk-UA" w:eastAsia="uk-UA"/>
        </w:rPr>
        <w:t>Основн</w:t>
      </w:r>
      <w:r w:rsidR="00A56A08" w:rsidRPr="005B28E3">
        <w:rPr>
          <w:color w:val="000000"/>
          <w:szCs w:val="28"/>
          <w:lang w:val="uk-UA" w:eastAsia="uk-UA"/>
        </w:rPr>
        <w:t>ою</w:t>
      </w:r>
      <w:r w:rsidR="00FE3FB9" w:rsidRPr="005B28E3">
        <w:rPr>
          <w:color w:val="000000"/>
          <w:szCs w:val="28"/>
          <w:lang w:val="uk-UA" w:eastAsia="uk-UA"/>
        </w:rPr>
        <w:t xml:space="preserve"> причин</w:t>
      </w:r>
      <w:r w:rsidR="00A56A08" w:rsidRPr="005B28E3">
        <w:rPr>
          <w:color w:val="000000"/>
          <w:szCs w:val="28"/>
          <w:lang w:val="uk-UA" w:eastAsia="uk-UA"/>
        </w:rPr>
        <w:t>ою</w:t>
      </w:r>
      <w:r w:rsidR="00FE3FB9" w:rsidRPr="005B28E3">
        <w:rPr>
          <w:color w:val="000000"/>
          <w:szCs w:val="28"/>
          <w:lang w:val="uk-UA" w:eastAsia="uk-UA"/>
        </w:rPr>
        <w:t xml:space="preserve"> зменшення видатків</w:t>
      </w:r>
      <w:r w:rsidR="00B82C1D" w:rsidRPr="005B28E3">
        <w:rPr>
          <w:color w:val="000000"/>
          <w:szCs w:val="28"/>
          <w:lang w:val="uk-UA" w:eastAsia="uk-UA"/>
        </w:rPr>
        <w:t xml:space="preserve"> загального фонду</w:t>
      </w:r>
      <w:r w:rsidR="00FE3FB9" w:rsidRPr="005B28E3">
        <w:rPr>
          <w:color w:val="000000"/>
          <w:szCs w:val="28"/>
          <w:lang w:val="uk-UA" w:eastAsia="uk-UA"/>
        </w:rPr>
        <w:t xml:space="preserve"> на 202</w:t>
      </w:r>
      <w:r w:rsidR="006A5720" w:rsidRPr="005B28E3">
        <w:rPr>
          <w:color w:val="000000"/>
          <w:szCs w:val="28"/>
          <w:lang w:val="uk-UA" w:eastAsia="uk-UA"/>
        </w:rPr>
        <w:t>4</w:t>
      </w:r>
      <w:r w:rsidR="00FE3FB9" w:rsidRPr="005B28E3">
        <w:rPr>
          <w:color w:val="000000"/>
          <w:szCs w:val="28"/>
          <w:lang w:val="uk-UA" w:eastAsia="uk-UA"/>
        </w:rPr>
        <w:t xml:space="preserve"> рік </w:t>
      </w:r>
      <w:r w:rsidR="00AC1B4A" w:rsidRPr="005B28E3">
        <w:rPr>
          <w:color w:val="000000"/>
          <w:szCs w:val="28"/>
          <w:lang w:eastAsia="uk-UA"/>
        </w:rPr>
        <w:t xml:space="preserve">   </w:t>
      </w:r>
      <w:r w:rsidR="00FE3FB9" w:rsidRPr="005B28E3">
        <w:rPr>
          <w:color w:val="000000"/>
          <w:szCs w:val="28"/>
          <w:lang w:val="uk-UA" w:eastAsia="uk-UA"/>
        </w:rPr>
        <w:t xml:space="preserve">у порівнянні з видатками, визначеними у бюджеті </w:t>
      </w:r>
      <w:r w:rsidR="00197C3E" w:rsidRPr="005B28E3">
        <w:rPr>
          <w:color w:val="000000"/>
          <w:szCs w:val="28"/>
          <w:lang w:val="uk-UA" w:eastAsia="uk-UA"/>
        </w:rPr>
        <w:t>Новгород-Сіверської міської територіальної громади</w:t>
      </w:r>
      <w:r w:rsidR="00923411" w:rsidRPr="005B28E3">
        <w:rPr>
          <w:color w:val="000000"/>
          <w:szCs w:val="28"/>
          <w:lang w:val="uk-UA" w:eastAsia="uk-UA"/>
        </w:rPr>
        <w:t xml:space="preserve"> на 202</w:t>
      </w:r>
      <w:r w:rsidR="006A5720" w:rsidRPr="005B28E3">
        <w:rPr>
          <w:color w:val="000000"/>
          <w:szCs w:val="28"/>
          <w:lang w:val="uk-UA" w:eastAsia="uk-UA"/>
        </w:rPr>
        <w:t>3</w:t>
      </w:r>
      <w:r w:rsidR="00923411" w:rsidRPr="005B28E3">
        <w:rPr>
          <w:color w:val="000000"/>
          <w:szCs w:val="28"/>
          <w:lang w:val="uk-UA" w:eastAsia="uk-UA"/>
        </w:rPr>
        <w:t xml:space="preserve"> рік</w:t>
      </w:r>
      <w:r w:rsidR="00603970" w:rsidRPr="005B28E3">
        <w:rPr>
          <w:rFonts w:eastAsia="Calibri"/>
          <w:color w:val="000000"/>
          <w:szCs w:val="22"/>
          <w:lang w:val="uk-UA" w:eastAsia="en-US"/>
        </w:rPr>
        <w:t xml:space="preserve"> є застосування </w:t>
      </w:r>
      <w:r w:rsidR="006C7F93" w:rsidRPr="005B28E3">
        <w:rPr>
          <w:rFonts w:eastAsia="Calibri"/>
          <w:color w:val="000000"/>
          <w:szCs w:val="22"/>
          <w:lang w:val="uk-UA" w:eastAsia="en-US"/>
        </w:rPr>
        <w:t>нормативу</w:t>
      </w:r>
      <w:r w:rsidR="00603970" w:rsidRPr="005B28E3">
        <w:rPr>
          <w:rFonts w:eastAsia="Calibri"/>
          <w:color w:val="000000"/>
          <w:szCs w:val="22"/>
          <w:lang w:val="uk-UA" w:eastAsia="en-US"/>
        </w:rPr>
        <w:t xml:space="preserve"> щодо спрямування податку на доходи фізичних осіб з грошового забезпечення військовослужбовців з місцевого бюджету до державного</w:t>
      </w:r>
      <w:r w:rsidR="00B90739" w:rsidRPr="005B28E3">
        <w:rPr>
          <w:rFonts w:eastAsia="Calibri"/>
          <w:color w:val="000000"/>
          <w:szCs w:val="22"/>
          <w:lang w:val="uk-UA" w:eastAsia="en-US"/>
        </w:rPr>
        <w:t xml:space="preserve"> </w:t>
      </w:r>
      <w:r w:rsidR="00603970" w:rsidRPr="005B28E3">
        <w:rPr>
          <w:rFonts w:eastAsia="Calibri"/>
          <w:color w:val="000000"/>
          <w:szCs w:val="22"/>
          <w:lang w:val="uk-UA" w:eastAsia="en-US"/>
        </w:rPr>
        <w:t>бюджету</w:t>
      </w:r>
      <w:r w:rsidR="007926E6" w:rsidRPr="005B28E3">
        <w:rPr>
          <w:color w:val="000000"/>
          <w:szCs w:val="28"/>
          <w:lang w:val="uk-UA"/>
        </w:rPr>
        <w:t xml:space="preserve">, </w:t>
      </w:r>
      <w:r w:rsidR="007926E6" w:rsidRPr="005B28E3">
        <w:rPr>
          <w:rFonts w:eastAsia="Calibri"/>
          <w:color w:val="000000"/>
          <w:szCs w:val="22"/>
          <w:lang w:val="uk-UA" w:eastAsia="en-US"/>
        </w:rPr>
        <w:t>передбаченого у Законі України «Про Державний бюджет України на 2024 рік»</w:t>
      </w:r>
      <w:r w:rsidR="00FE3FB9" w:rsidRPr="005B28E3">
        <w:rPr>
          <w:color w:val="000000"/>
          <w:szCs w:val="28"/>
          <w:lang w:val="uk-UA" w:eastAsia="uk-UA"/>
        </w:rPr>
        <w:t>.</w:t>
      </w:r>
    </w:p>
    <w:p w:rsidR="003C2D06" w:rsidRPr="00953BB4" w:rsidRDefault="003C2D06" w:rsidP="003C2D06">
      <w:pPr>
        <w:tabs>
          <w:tab w:val="num" w:pos="0"/>
          <w:tab w:val="left" w:pos="4200"/>
        </w:tabs>
        <w:ind w:right="-5" w:firstLine="709"/>
        <w:jc w:val="both"/>
        <w:rPr>
          <w:sz w:val="16"/>
          <w:szCs w:val="16"/>
        </w:rPr>
      </w:pPr>
      <w:r w:rsidRPr="00953BB4">
        <w:rPr>
          <w:szCs w:val="28"/>
        </w:rPr>
        <w:tab/>
      </w:r>
    </w:p>
    <w:p w:rsidR="009E0BD4" w:rsidRPr="005B28E3" w:rsidRDefault="009E0BD4" w:rsidP="009E0BD4">
      <w:pPr>
        <w:ind w:right="-6"/>
        <w:jc w:val="center"/>
        <w:rPr>
          <w:color w:val="000000"/>
          <w:szCs w:val="28"/>
          <w:lang w:val="uk-UA"/>
        </w:rPr>
      </w:pPr>
      <w:r w:rsidRPr="005B28E3">
        <w:rPr>
          <w:color w:val="000000"/>
          <w:szCs w:val="28"/>
          <w:lang w:val="uk-UA"/>
        </w:rPr>
        <w:t>Економічна структура видатків</w:t>
      </w:r>
      <w:r w:rsidR="00A542B6">
        <w:rPr>
          <w:color w:val="000000"/>
          <w:szCs w:val="28"/>
          <w:lang w:val="uk-UA"/>
        </w:rPr>
        <w:t xml:space="preserve"> </w:t>
      </w:r>
      <w:r w:rsidRPr="005B28E3">
        <w:rPr>
          <w:color w:val="000000"/>
          <w:szCs w:val="28"/>
          <w:lang w:val="uk-UA"/>
        </w:rPr>
        <w:t xml:space="preserve"> загального фонду </w:t>
      </w:r>
      <w:r w:rsidR="002F1104" w:rsidRPr="005B28E3">
        <w:rPr>
          <w:color w:val="000000"/>
          <w:szCs w:val="28"/>
        </w:rPr>
        <w:t>у про</w:t>
      </w:r>
      <w:r w:rsidR="002F1104" w:rsidRPr="005B28E3">
        <w:rPr>
          <w:color w:val="000000"/>
          <w:szCs w:val="28"/>
          <w:lang w:val="uk-UA"/>
        </w:rPr>
        <w:t>є</w:t>
      </w:r>
      <w:r w:rsidR="002F1104" w:rsidRPr="005B28E3">
        <w:rPr>
          <w:color w:val="000000"/>
          <w:szCs w:val="28"/>
        </w:rPr>
        <w:t>кті</w:t>
      </w:r>
      <w:r w:rsidR="002F1104" w:rsidRPr="005B28E3">
        <w:rPr>
          <w:color w:val="000000"/>
          <w:szCs w:val="28"/>
          <w:lang w:val="uk-UA"/>
        </w:rPr>
        <w:t xml:space="preserve"> </w:t>
      </w:r>
      <w:r w:rsidRPr="005B28E3">
        <w:rPr>
          <w:color w:val="000000"/>
          <w:szCs w:val="28"/>
          <w:lang w:val="uk-UA"/>
        </w:rPr>
        <w:t>бюджету Новгород-Сіверської міської територіальної громади на 202</w:t>
      </w:r>
      <w:r w:rsidR="002F1104" w:rsidRPr="005B28E3">
        <w:rPr>
          <w:color w:val="000000"/>
          <w:szCs w:val="28"/>
        </w:rPr>
        <w:t>4</w:t>
      </w:r>
      <w:r w:rsidRPr="005B28E3">
        <w:rPr>
          <w:color w:val="000000"/>
          <w:szCs w:val="28"/>
          <w:lang w:val="uk-UA"/>
        </w:rPr>
        <w:t xml:space="preserve"> рік</w:t>
      </w:r>
    </w:p>
    <w:p w:rsidR="009E0BD4" w:rsidRPr="00DB130F" w:rsidRDefault="003F413F" w:rsidP="002F1104">
      <w:pPr>
        <w:ind w:right="-6"/>
        <w:jc w:val="center"/>
        <w:rPr>
          <w:b/>
          <w:color w:val="C00000"/>
          <w:szCs w:val="28"/>
          <w:lang w:val="uk-UA"/>
        </w:rPr>
      </w:pPr>
      <w:r>
        <w:rPr>
          <w:b/>
          <w:noProof/>
          <w:color w:val="C00000"/>
          <w:szCs w:val="28"/>
        </w:rPr>
        <w:lastRenderedPageBreak/>
        <w:drawing>
          <wp:inline distT="0" distB="0" distL="0" distR="0">
            <wp:extent cx="4972050" cy="1885950"/>
            <wp:effectExtent l="0" t="0" r="0" b="0"/>
            <wp:docPr id="3" name="Об'є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42B6" w:rsidRPr="00A542B6" w:rsidRDefault="00A542B6" w:rsidP="00A542B6">
      <w:pPr>
        <w:tabs>
          <w:tab w:val="num" w:pos="0"/>
          <w:tab w:val="num" w:pos="1287"/>
          <w:tab w:val="num" w:pos="1579"/>
        </w:tabs>
        <w:ind w:right="-5" w:firstLine="709"/>
        <w:jc w:val="both"/>
        <w:rPr>
          <w:szCs w:val="28"/>
          <w:lang w:val="uk-UA"/>
        </w:rPr>
      </w:pPr>
      <w:r w:rsidRPr="00434FED">
        <w:rPr>
          <w:szCs w:val="28"/>
          <w:lang w:val="uk-UA"/>
        </w:rPr>
        <w:t xml:space="preserve">У видатковій частині загального фонду бюджету </w:t>
      </w:r>
      <w:r w:rsidRPr="00434FED">
        <w:rPr>
          <w:szCs w:val="28"/>
          <w:lang w:val="uk-UA" w:eastAsia="uk-UA"/>
        </w:rPr>
        <w:t xml:space="preserve">Новгород-Сіверської міської територіальної громади 127 189,0 </w:t>
      </w:r>
      <w:r w:rsidRPr="00434FED">
        <w:rPr>
          <w:szCs w:val="28"/>
          <w:lang w:val="uk-UA"/>
        </w:rPr>
        <w:t xml:space="preserve">тис. грн складають видатки </w:t>
      </w:r>
      <w:r w:rsidRPr="00434FED">
        <w:rPr>
          <w:rFonts w:eastAsia="Calibri"/>
          <w:szCs w:val="28"/>
          <w:lang w:val="uk-UA" w:eastAsia="en-US"/>
        </w:rPr>
        <w:t xml:space="preserve">соціальної спрямованості або 65,5% спрямовуються на такі галузі: «Соціальний захист </w:t>
      </w:r>
      <w:r w:rsidRPr="00A542B6">
        <w:rPr>
          <w:rFonts w:eastAsia="Calibri"/>
          <w:szCs w:val="28"/>
          <w:lang w:val="uk-UA" w:eastAsia="en-US"/>
        </w:rPr>
        <w:t xml:space="preserve">      </w:t>
      </w:r>
      <w:r w:rsidRPr="00434FED">
        <w:rPr>
          <w:rFonts w:eastAsia="Calibri"/>
          <w:szCs w:val="28"/>
          <w:lang w:val="uk-UA" w:eastAsia="en-US"/>
        </w:rPr>
        <w:t>і соціальне забезпечення» (13</w:t>
      </w:r>
      <w:r w:rsidRPr="00A542B6">
        <w:rPr>
          <w:rFonts w:eastAsia="Calibri"/>
          <w:szCs w:val="28"/>
          <w:lang w:val="uk-UA" w:eastAsia="en-US"/>
        </w:rPr>
        <w:t xml:space="preserve"> </w:t>
      </w:r>
      <w:r w:rsidRPr="00434FED">
        <w:rPr>
          <w:rFonts w:eastAsia="Calibri"/>
          <w:szCs w:val="28"/>
          <w:lang w:val="uk-UA" w:eastAsia="en-US"/>
        </w:rPr>
        <w:t>468,0 тис. грн), «Освіта» (91</w:t>
      </w:r>
      <w:r w:rsidRPr="00A542B6">
        <w:rPr>
          <w:rFonts w:eastAsia="Calibri"/>
          <w:szCs w:val="28"/>
          <w:lang w:val="uk-UA" w:eastAsia="en-US"/>
        </w:rPr>
        <w:t xml:space="preserve"> </w:t>
      </w:r>
      <w:r w:rsidRPr="00434FED">
        <w:rPr>
          <w:rFonts w:eastAsia="Calibri"/>
          <w:szCs w:val="28"/>
          <w:lang w:val="uk-UA" w:eastAsia="en-US"/>
        </w:rPr>
        <w:t>930,9 тис. грн), «Охорона здоров’я» (9</w:t>
      </w:r>
      <w:r w:rsidRPr="00A542B6">
        <w:rPr>
          <w:rFonts w:eastAsia="Calibri"/>
          <w:szCs w:val="28"/>
          <w:lang w:val="uk-UA" w:eastAsia="en-US"/>
        </w:rPr>
        <w:t xml:space="preserve"> </w:t>
      </w:r>
      <w:r w:rsidRPr="00434FED">
        <w:rPr>
          <w:rFonts w:eastAsia="Calibri"/>
          <w:szCs w:val="28"/>
          <w:lang w:val="uk-UA" w:eastAsia="en-US"/>
        </w:rPr>
        <w:t>504,4 тис. грн), «Культура і мистецтво» (10</w:t>
      </w:r>
      <w:r w:rsidRPr="00A542B6">
        <w:rPr>
          <w:rFonts w:eastAsia="Calibri"/>
          <w:szCs w:val="28"/>
          <w:lang w:val="uk-UA" w:eastAsia="en-US"/>
        </w:rPr>
        <w:t xml:space="preserve"> </w:t>
      </w:r>
      <w:r w:rsidRPr="00434FED">
        <w:rPr>
          <w:rFonts w:eastAsia="Calibri"/>
          <w:szCs w:val="28"/>
          <w:lang w:val="uk-UA" w:eastAsia="en-US"/>
        </w:rPr>
        <w:t>270,0 тис. грн), «Фізична культура і спорт» (2</w:t>
      </w:r>
      <w:r w:rsidRPr="00A542B6">
        <w:rPr>
          <w:rFonts w:eastAsia="Calibri"/>
          <w:szCs w:val="28"/>
          <w:lang w:val="uk-UA" w:eastAsia="en-US"/>
        </w:rPr>
        <w:t xml:space="preserve"> </w:t>
      </w:r>
      <w:r w:rsidRPr="00434FED">
        <w:rPr>
          <w:rFonts w:eastAsia="Calibri"/>
          <w:szCs w:val="28"/>
          <w:lang w:val="uk-UA" w:eastAsia="en-US"/>
        </w:rPr>
        <w:t>015,7 тис. гривень).</w:t>
      </w:r>
      <w:r w:rsidRPr="003003B8">
        <w:rPr>
          <w:szCs w:val="28"/>
          <w:lang w:val="uk-UA"/>
        </w:rPr>
        <w:t xml:space="preserve"> </w:t>
      </w:r>
    </w:p>
    <w:p w:rsidR="00FC18D2" w:rsidRPr="00553180" w:rsidRDefault="0083706E" w:rsidP="0083706E">
      <w:pPr>
        <w:ind w:right="-6" w:firstLine="708"/>
        <w:jc w:val="both"/>
        <w:rPr>
          <w:szCs w:val="28"/>
          <w:lang w:val="uk-UA"/>
        </w:rPr>
      </w:pPr>
      <w:r w:rsidRPr="00434FED">
        <w:rPr>
          <w:lang w:val="uk-UA" w:eastAsia="uk-UA"/>
        </w:rPr>
        <w:t xml:space="preserve">У структурі видатків </w:t>
      </w:r>
      <w:r w:rsidR="00B45B21" w:rsidRPr="00434FED">
        <w:rPr>
          <w:lang w:val="uk-UA" w:eastAsia="uk-UA"/>
        </w:rPr>
        <w:t xml:space="preserve">загального фонду бюджету </w:t>
      </w:r>
      <w:r w:rsidRPr="00434FED">
        <w:rPr>
          <w:szCs w:val="28"/>
          <w:lang w:val="uk-UA" w:eastAsia="uk-UA"/>
        </w:rPr>
        <w:t>Новгород-Сіверської міської територіальної громади</w:t>
      </w:r>
      <w:r w:rsidRPr="00434FED">
        <w:rPr>
          <w:lang w:val="uk-UA" w:eastAsia="uk-UA"/>
        </w:rPr>
        <w:t xml:space="preserve"> на 202</w:t>
      </w:r>
      <w:r w:rsidR="006A5720" w:rsidRPr="00434FED">
        <w:rPr>
          <w:lang w:val="uk-UA" w:eastAsia="uk-UA"/>
        </w:rPr>
        <w:t>4</w:t>
      </w:r>
      <w:r w:rsidRPr="00434FED">
        <w:rPr>
          <w:lang w:val="uk-UA" w:eastAsia="uk-UA"/>
        </w:rPr>
        <w:t xml:space="preserve"> рік </w:t>
      </w:r>
      <w:r w:rsidRPr="00434FED">
        <w:rPr>
          <w:szCs w:val="28"/>
          <w:lang w:val="uk-UA"/>
        </w:rPr>
        <w:t>найбільшу питому вагу складають видатки на оплату праці працівників бюджетних установ, які фінансуються</w:t>
      </w:r>
      <w:r w:rsidR="00D418D8" w:rsidRPr="00434FED">
        <w:rPr>
          <w:szCs w:val="28"/>
          <w:lang w:val="uk-UA"/>
        </w:rPr>
        <w:t xml:space="preserve">       </w:t>
      </w:r>
      <w:r w:rsidRPr="00434FED">
        <w:rPr>
          <w:szCs w:val="28"/>
          <w:lang w:val="uk-UA"/>
        </w:rPr>
        <w:t xml:space="preserve"> з бюджету </w:t>
      </w:r>
      <w:r w:rsidRPr="00434FED">
        <w:rPr>
          <w:szCs w:val="28"/>
          <w:lang w:val="uk-UA" w:eastAsia="uk-UA"/>
        </w:rPr>
        <w:t>Новгород-Сіверської міської територіальної громади</w:t>
      </w:r>
      <w:r w:rsidR="00FC18D2" w:rsidRPr="00434FED">
        <w:rPr>
          <w:szCs w:val="28"/>
          <w:lang w:val="uk-UA" w:eastAsia="uk-UA"/>
        </w:rPr>
        <w:t xml:space="preserve"> (</w:t>
      </w:r>
      <w:r w:rsidR="002B67FA" w:rsidRPr="00434FED">
        <w:rPr>
          <w:szCs w:val="28"/>
          <w:lang w:val="uk-UA" w:eastAsia="uk-UA"/>
        </w:rPr>
        <w:t>71,8</w:t>
      </w:r>
      <w:r w:rsidR="00FC18D2" w:rsidRPr="00434FED">
        <w:rPr>
          <w:szCs w:val="28"/>
          <w:lang w:val="uk-UA"/>
        </w:rPr>
        <w:t>%)</w:t>
      </w:r>
      <w:r w:rsidR="00FC18D2" w:rsidRPr="00434FED">
        <w:rPr>
          <w:szCs w:val="28"/>
          <w:lang w:val="uk-UA" w:eastAsia="uk-UA"/>
        </w:rPr>
        <w:t xml:space="preserve">, </w:t>
      </w:r>
      <w:r w:rsidR="00FC18D2" w:rsidRPr="00434FED">
        <w:rPr>
          <w:szCs w:val="28"/>
          <w:lang w:val="uk-UA"/>
        </w:rPr>
        <w:t xml:space="preserve"> розраховані з урахуванням  фактичного фонду оплати праці працівників у 202</w:t>
      </w:r>
      <w:r w:rsidR="006A5720" w:rsidRPr="00434FED">
        <w:rPr>
          <w:szCs w:val="28"/>
          <w:lang w:val="uk-UA"/>
        </w:rPr>
        <w:t>3</w:t>
      </w:r>
      <w:r w:rsidR="00FC18D2" w:rsidRPr="00434FED">
        <w:rPr>
          <w:szCs w:val="28"/>
          <w:lang w:val="uk-UA"/>
        </w:rPr>
        <w:t xml:space="preserve"> році</w:t>
      </w:r>
      <w:r w:rsidR="00F65023" w:rsidRPr="00434FED">
        <w:rPr>
          <w:szCs w:val="28"/>
          <w:lang w:val="uk-UA"/>
        </w:rPr>
        <w:t>,</w:t>
      </w:r>
      <w:r w:rsidR="00FC18D2" w:rsidRPr="00434FED">
        <w:rPr>
          <w:szCs w:val="28"/>
          <w:lang w:val="uk-UA"/>
        </w:rPr>
        <w:t xml:space="preserve"> </w:t>
      </w:r>
      <w:r w:rsidR="00F65023" w:rsidRPr="00434FED">
        <w:rPr>
          <w:szCs w:val="28"/>
          <w:lang w:val="uk-UA"/>
        </w:rPr>
        <w:t xml:space="preserve">підвищення мінімальної заробітної плати, прогнозованих посадових окладів за єдиною тарифною сіткою на 2024 рік  </w:t>
      </w:r>
      <w:r w:rsidR="00FC18D2" w:rsidRPr="00434FED">
        <w:rPr>
          <w:szCs w:val="28"/>
          <w:lang w:val="uk-UA"/>
        </w:rPr>
        <w:t>та</w:t>
      </w:r>
      <w:r w:rsidR="00F65023" w:rsidRPr="00434FED">
        <w:rPr>
          <w:szCs w:val="28"/>
          <w:lang w:val="uk-UA"/>
        </w:rPr>
        <w:t xml:space="preserve"> </w:t>
      </w:r>
      <w:r w:rsidR="00FC18D2" w:rsidRPr="00434FED">
        <w:rPr>
          <w:szCs w:val="28"/>
          <w:lang w:val="uk-UA"/>
        </w:rPr>
        <w:t>потреби  на  202</w:t>
      </w:r>
      <w:r w:rsidR="006A5720" w:rsidRPr="00434FED">
        <w:rPr>
          <w:szCs w:val="28"/>
          <w:lang w:val="uk-UA"/>
        </w:rPr>
        <w:t>4</w:t>
      </w:r>
      <w:r w:rsidR="00FC18D2" w:rsidRPr="00434FED">
        <w:rPr>
          <w:szCs w:val="28"/>
          <w:lang w:val="uk-UA"/>
        </w:rPr>
        <w:t xml:space="preserve"> рік</w:t>
      </w:r>
      <w:r w:rsidR="004B5416" w:rsidRPr="00434FED">
        <w:rPr>
          <w:szCs w:val="28"/>
          <w:lang w:val="uk-UA"/>
        </w:rPr>
        <w:t xml:space="preserve"> без стимулюючих виплат</w:t>
      </w:r>
      <w:r w:rsidR="00047AE0" w:rsidRPr="00434FED">
        <w:rPr>
          <w:szCs w:val="28"/>
          <w:lang w:val="uk-UA"/>
        </w:rPr>
        <w:t xml:space="preserve">, потреба на оплату праці працівників установ забезпечена на </w:t>
      </w:r>
      <w:r w:rsidR="00EE05B2" w:rsidRPr="00434FED">
        <w:rPr>
          <w:szCs w:val="28"/>
          <w:lang w:val="uk-UA"/>
        </w:rPr>
        <w:t xml:space="preserve">75 </w:t>
      </w:r>
      <w:r w:rsidR="00047AE0" w:rsidRPr="00434FED">
        <w:rPr>
          <w:szCs w:val="28"/>
          <w:lang w:val="uk-UA"/>
        </w:rPr>
        <w:t>відсотк</w:t>
      </w:r>
      <w:r w:rsidR="00EE05B2" w:rsidRPr="00434FED">
        <w:rPr>
          <w:szCs w:val="28"/>
          <w:lang w:val="uk-UA"/>
        </w:rPr>
        <w:t>ів</w:t>
      </w:r>
      <w:r w:rsidR="00FC18D2" w:rsidRPr="00434FED">
        <w:rPr>
          <w:szCs w:val="28"/>
          <w:lang w:val="uk-UA"/>
        </w:rPr>
        <w:t>.</w:t>
      </w:r>
    </w:p>
    <w:p w:rsidR="008F4B1F" w:rsidRPr="00AE26FB" w:rsidRDefault="00FC18D2" w:rsidP="00047AE0">
      <w:pPr>
        <w:ind w:right="-6" w:firstLine="708"/>
        <w:jc w:val="both"/>
        <w:rPr>
          <w:szCs w:val="28"/>
          <w:lang w:val="uk-UA"/>
        </w:rPr>
      </w:pPr>
      <w:r w:rsidRPr="00434FED">
        <w:rPr>
          <w:szCs w:val="28"/>
          <w:lang w:val="uk-UA"/>
        </w:rPr>
        <w:t>В</w:t>
      </w:r>
      <w:r w:rsidR="00B45B21" w:rsidRPr="00434FED">
        <w:rPr>
          <w:szCs w:val="28"/>
          <w:lang w:val="uk-UA"/>
        </w:rPr>
        <w:t xml:space="preserve">идатки  на оплату комунальних послуг та енергоносіїв по  установах </w:t>
      </w:r>
      <w:r w:rsidR="00ED4198">
        <w:rPr>
          <w:szCs w:val="28"/>
          <w:lang w:val="uk-UA"/>
        </w:rPr>
        <w:t xml:space="preserve">    </w:t>
      </w:r>
      <w:r w:rsidR="00851619" w:rsidRPr="00434FED">
        <w:rPr>
          <w:szCs w:val="28"/>
          <w:lang w:val="uk-UA"/>
        </w:rPr>
        <w:t xml:space="preserve">та закладах, які фінансуються з </w:t>
      </w:r>
      <w:r w:rsidR="00851619" w:rsidRPr="00434FED">
        <w:rPr>
          <w:lang w:val="uk-UA" w:eastAsia="uk-UA"/>
        </w:rPr>
        <w:t xml:space="preserve">бюджету </w:t>
      </w:r>
      <w:r w:rsidR="00851619" w:rsidRPr="00434FED">
        <w:rPr>
          <w:szCs w:val="28"/>
          <w:lang w:val="uk-UA" w:eastAsia="uk-UA"/>
        </w:rPr>
        <w:t>Новгород-Сіверської міської територіальної громади</w:t>
      </w:r>
      <w:r w:rsidR="00851619" w:rsidRPr="00434FED">
        <w:rPr>
          <w:lang w:val="uk-UA" w:eastAsia="uk-UA"/>
        </w:rPr>
        <w:t xml:space="preserve"> </w:t>
      </w:r>
      <w:r w:rsidR="0078129D" w:rsidRPr="00434FED">
        <w:rPr>
          <w:lang w:val="uk-UA" w:eastAsia="uk-UA"/>
        </w:rPr>
        <w:t xml:space="preserve">складають </w:t>
      </w:r>
      <w:r w:rsidR="00F43845" w:rsidRPr="00434FED">
        <w:rPr>
          <w:lang w:val="uk-UA" w:eastAsia="uk-UA"/>
        </w:rPr>
        <w:t xml:space="preserve">12,2 </w:t>
      </w:r>
      <w:r w:rsidR="00F43845" w:rsidRPr="00434FED">
        <w:rPr>
          <w:szCs w:val="28"/>
          <w:lang w:val="uk-UA"/>
        </w:rPr>
        <w:t xml:space="preserve">% </w:t>
      </w:r>
      <w:r w:rsidR="00B45B21" w:rsidRPr="00434FED">
        <w:rPr>
          <w:szCs w:val="28"/>
          <w:lang w:val="uk-UA"/>
        </w:rPr>
        <w:t>.</w:t>
      </w:r>
    </w:p>
    <w:p w:rsidR="00B45B21" w:rsidRPr="004B5416" w:rsidRDefault="00B45B21" w:rsidP="00562A57">
      <w:pPr>
        <w:tabs>
          <w:tab w:val="num" w:pos="0"/>
          <w:tab w:val="num" w:pos="1287"/>
          <w:tab w:val="num" w:pos="1579"/>
        </w:tabs>
        <w:ind w:right="-5" w:firstLine="709"/>
        <w:jc w:val="both"/>
        <w:rPr>
          <w:szCs w:val="28"/>
          <w:lang w:val="uk-UA"/>
        </w:rPr>
      </w:pPr>
      <w:r w:rsidRPr="00434FED">
        <w:rPr>
          <w:szCs w:val="28"/>
          <w:lang w:val="uk-UA"/>
        </w:rPr>
        <w:t xml:space="preserve">Потреба на оплату комунальних послуг та енергоносіїв по всіх бюджетних установах громади розрахована </w:t>
      </w:r>
      <w:r w:rsidR="00611004" w:rsidRPr="00434FED">
        <w:rPr>
          <w:szCs w:val="28"/>
          <w:lang w:val="uk-UA"/>
        </w:rPr>
        <w:t xml:space="preserve">згідно тарифів 2023 року, </w:t>
      </w:r>
      <w:r w:rsidRPr="00434FED">
        <w:rPr>
          <w:szCs w:val="28"/>
          <w:lang w:val="uk-UA"/>
        </w:rPr>
        <w:t>виходячи з фактичного споживання комунальних послуг та енергоносіїв у натуральних показниках 202</w:t>
      </w:r>
      <w:r w:rsidR="00611004" w:rsidRPr="00434FED">
        <w:rPr>
          <w:szCs w:val="28"/>
          <w:lang w:val="uk-UA"/>
        </w:rPr>
        <w:t>3</w:t>
      </w:r>
      <w:r w:rsidRPr="00434FED">
        <w:rPr>
          <w:szCs w:val="28"/>
          <w:lang w:val="uk-UA"/>
        </w:rPr>
        <w:t xml:space="preserve"> року</w:t>
      </w:r>
      <w:r w:rsidR="00611004" w:rsidRPr="00434FED">
        <w:rPr>
          <w:szCs w:val="28"/>
          <w:lang w:val="uk-UA"/>
        </w:rPr>
        <w:t>,</w:t>
      </w:r>
      <w:r w:rsidRPr="00434FED">
        <w:rPr>
          <w:szCs w:val="28"/>
          <w:lang w:val="uk-UA"/>
        </w:rPr>
        <w:t xml:space="preserve"> </w:t>
      </w:r>
      <w:r w:rsidR="00E52124" w:rsidRPr="00434FED">
        <w:rPr>
          <w:szCs w:val="28"/>
          <w:lang w:val="uk-UA"/>
        </w:rPr>
        <w:t>(</w:t>
      </w:r>
      <w:r w:rsidRPr="00434FED">
        <w:rPr>
          <w:szCs w:val="28"/>
          <w:lang w:val="uk-UA"/>
        </w:rPr>
        <w:t xml:space="preserve">нестача на оплату комунальних послуг та енергоносіїв складає </w:t>
      </w:r>
      <w:r w:rsidR="001648CE" w:rsidRPr="00434FED">
        <w:rPr>
          <w:szCs w:val="28"/>
          <w:lang w:val="uk-UA"/>
        </w:rPr>
        <w:t>13</w:t>
      </w:r>
      <w:r w:rsidR="00434FED" w:rsidRPr="00434FED">
        <w:rPr>
          <w:szCs w:val="28"/>
          <w:lang w:val="uk-UA"/>
        </w:rPr>
        <w:t xml:space="preserve"> </w:t>
      </w:r>
      <w:r w:rsidR="001648CE" w:rsidRPr="00434FED">
        <w:rPr>
          <w:szCs w:val="28"/>
          <w:lang w:val="uk-UA"/>
        </w:rPr>
        <w:t xml:space="preserve">408,5 </w:t>
      </w:r>
      <w:r w:rsidRPr="00434FED">
        <w:rPr>
          <w:szCs w:val="28"/>
          <w:lang w:val="uk-UA"/>
        </w:rPr>
        <w:t>тис</w:t>
      </w:r>
      <w:r w:rsidR="00E84407" w:rsidRPr="00434FED">
        <w:rPr>
          <w:szCs w:val="28"/>
          <w:lang w:val="uk-UA"/>
        </w:rPr>
        <w:t>.</w:t>
      </w:r>
      <w:r w:rsidR="001F267B" w:rsidRPr="00434FED">
        <w:rPr>
          <w:szCs w:val="28"/>
          <w:lang w:val="uk-UA"/>
        </w:rPr>
        <w:t xml:space="preserve"> </w:t>
      </w:r>
      <w:r w:rsidR="006C1E5C" w:rsidRPr="00434FED">
        <w:rPr>
          <w:szCs w:val="28"/>
          <w:lang w:val="uk-UA"/>
        </w:rPr>
        <w:t>грн,</w:t>
      </w:r>
      <w:r w:rsidRPr="00434FED">
        <w:rPr>
          <w:szCs w:val="28"/>
          <w:lang w:val="uk-UA"/>
        </w:rPr>
        <w:t xml:space="preserve"> </w:t>
      </w:r>
      <w:r w:rsidR="00E52124" w:rsidRPr="00434FED">
        <w:rPr>
          <w:szCs w:val="28"/>
          <w:lang w:val="uk-UA"/>
        </w:rPr>
        <w:t>у тому числі:</w:t>
      </w:r>
      <w:r w:rsidR="0064362F" w:rsidRPr="00434FED">
        <w:rPr>
          <w:szCs w:val="28"/>
          <w:lang w:val="uk-UA"/>
        </w:rPr>
        <w:t xml:space="preserve"> міська рада </w:t>
      </w:r>
      <w:r w:rsidR="00296275" w:rsidRPr="00434FED">
        <w:rPr>
          <w:szCs w:val="28"/>
          <w:lang w:val="uk-UA"/>
        </w:rPr>
        <w:t>-</w:t>
      </w:r>
      <w:r w:rsidR="0064362F" w:rsidRPr="00434FED">
        <w:rPr>
          <w:szCs w:val="28"/>
          <w:lang w:val="uk-UA"/>
        </w:rPr>
        <w:t xml:space="preserve"> 995,</w:t>
      </w:r>
      <w:r w:rsidR="004B5416" w:rsidRPr="00434FED">
        <w:rPr>
          <w:szCs w:val="28"/>
          <w:lang w:val="uk-UA"/>
        </w:rPr>
        <w:t>0</w:t>
      </w:r>
      <w:r w:rsidR="0064362F" w:rsidRPr="00434FED">
        <w:rPr>
          <w:szCs w:val="28"/>
          <w:lang w:val="uk-UA"/>
        </w:rPr>
        <w:t xml:space="preserve"> тис.</w:t>
      </w:r>
      <w:r w:rsidR="00296275" w:rsidRPr="00434FED">
        <w:rPr>
          <w:szCs w:val="28"/>
          <w:lang w:val="uk-UA"/>
        </w:rPr>
        <w:t xml:space="preserve"> </w:t>
      </w:r>
      <w:r w:rsidR="0064362F" w:rsidRPr="00434FED">
        <w:rPr>
          <w:szCs w:val="28"/>
          <w:lang w:val="uk-UA"/>
        </w:rPr>
        <w:t>грн,</w:t>
      </w:r>
      <w:r w:rsidR="00E52124" w:rsidRPr="00434FED">
        <w:rPr>
          <w:szCs w:val="28"/>
          <w:lang w:val="uk-UA"/>
        </w:rPr>
        <w:t xml:space="preserve"> </w:t>
      </w:r>
      <w:r w:rsidRPr="00434FED">
        <w:rPr>
          <w:szCs w:val="28"/>
          <w:lang w:val="uk-UA"/>
        </w:rPr>
        <w:t>заклади освіти</w:t>
      </w:r>
      <w:r w:rsidR="002B67FA" w:rsidRPr="00434FED">
        <w:rPr>
          <w:szCs w:val="28"/>
          <w:lang w:val="uk-UA"/>
        </w:rPr>
        <w:t xml:space="preserve"> і фізичної культури і спорту </w:t>
      </w:r>
      <w:r w:rsidR="00AC7DAA" w:rsidRPr="00434FED">
        <w:rPr>
          <w:szCs w:val="28"/>
          <w:lang w:val="uk-UA"/>
        </w:rPr>
        <w:t xml:space="preserve"> </w:t>
      </w:r>
      <w:r w:rsidR="00296275" w:rsidRPr="00434FED">
        <w:rPr>
          <w:szCs w:val="28"/>
          <w:lang w:val="uk-UA"/>
        </w:rPr>
        <w:t>-</w:t>
      </w:r>
      <w:r w:rsidR="00AC7DAA" w:rsidRPr="00434FED">
        <w:rPr>
          <w:szCs w:val="28"/>
          <w:lang w:val="uk-UA"/>
        </w:rPr>
        <w:t xml:space="preserve"> </w:t>
      </w:r>
      <w:r w:rsidR="00351FED" w:rsidRPr="00434FED">
        <w:rPr>
          <w:szCs w:val="28"/>
          <w:lang w:val="uk-UA"/>
        </w:rPr>
        <w:t>6</w:t>
      </w:r>
      <w:r w:rsidR="00434FED" w:rsidRPr="00434FED">
        <w:rPr>
          <w:szCs w:val="28"/>
          <w:lang w:val="uk-UA"/>
        </w:rPr>
        <w:t xml:space="preserve"> </w:t>
      </w:r>
      <w:r w:rsidR="00351FED" w:rsidRPr="00434FED">
        <w:rPr>
          <w:szCs w:val="28"/>
          <w:lang w:val="uk-UA"/>
        </w:rPr>
        <w:t>910,0</w:t>
      </w:r>
      <w:r w:rsidRPr="00434FED">
        <w:rPr>
          <w:szCs w:val="28"/>
          <w:lang w:val="uk-UA"/>
        </w:rPr>
        <w:t xml:space="preserve"> тис</w:t>
      </w:r>
      <w:r w:rsidR="00E84407" w:rsidRPr="00434FED">
        <w:rPr>
          <w:szCs w:val="28"/>
          <w:lang w:val="uk-UA"/>
        </w:rPr>
        <w:t>.</w:t>
      </w:r>
      <w:r w:rsidR="001F267B" w:rsidRPr="00434FED">
        <w:rPr>
          <w:szCs w:val="28"/>
          <w:lang w:val="uk-UA"/>
        </w:rPr>
        <w:t xml:space="preserve"> </w:t>
      </w:r>
      <w:r w:rsidRPr="00434FED">
        <w:rPr>
          <w:szCs w:val="28"/>
          <w:lang w:val="uk-UA"/>
        </w:rPr>
        <w:t>грн,</w:t>
      </w:r>
      <w:r w:rsidR="00BA5431" w:rsidRPr="00434FED">
        <w:rPr>
          <w:szCs w:val="28"/>
          <w:lang w:val="uk-UA"/>
        </w:rPr>
        <w:t xml:space="preserve"> </w:t>
      </w:r>
      <w:r w:rsidR="00351FED" w:rsidRPr="00434FED">
        <w:rPr>
          <w:lang w:val="uk-UA"/>
        </w:rPr>
        <w:t>центр надання соціальних послуг</w:t>
      </w:r>
      <w:r w:rsidR="00296275" w:rsidRPr="00434FED">
        <w:rPr>
          <w:lang w:val="uk-UA"/>
        </w:rPr>
        <w:t xml:space="preserve"> - </w:t>
      </w:r>
      <w:r w:rsidR="00351FED" w:rsidRPr="00434FED">
        <w:rPr>
          <w:lang w:val="uk-UA"/>
        </w:rPr>
        <w:t>94,0 тис.</w:t>
      </w:r>
      <w:r w:rsidR="00296275" w:rsidRPr="00434FED">
        <w:rPr>
          <w:lang w:val="uk-UA"/>
        </w:rPr>
        <w:t xml:space="preserve"> </w:t>
      </w:r>
      <w:r w:rsidR="00351FED" w:rsidRPr="00434FED">
        <w:rPr>
          <w:lang w:val="uk-UA"/>
        </w:rPr>
        <w:t xml:space="preserve">грн, </w:t>
      </w:r>
      <w:r w:rsidR="00BA5431" w:rsidRPr="00434FED">
        <w:rPr>
          <w:szCs w:val="28"/>
          <w:lang w:val="uk-UA"/>
        </w:rPr>
        <w:t>заклади культури</w:t>
      </w:r>
      <w:r w:rsidR="00AC7DAA" w:rsidRPr="00434FED">
        <w:rPr>
          <w:szCs w:val="28"/>
          <w:lang w:val="uk-UA"/>
        </w:rPr>
        <w:t xml:space="preserve"> </w:t>
      </w:r>
      <w:r w:rsidR="00434FED" w:rsidRPr="00434FED">
        <w:rPr>
          <w:szCs w:val="28"/>
          <w:lang w:val="uk-UA"/>
        </w:rPr>
        <w:t>-</w:t>
      </w:r>
      <w:r w:rsidR="00AC7DAA" w:rsidRPr="00434FED">
        <w:rPr>
          <w:szCs w:val="28"/>
          <w:lang w:val="uk-UA"/>
        </w:rPr>
        <w:t xml:space="preserve"> </w:t>
      </w:r>
      <w:r w:rsidR="00351FED" w:rsidRPr="00434FED">
        <w:rPr>
          <w:szCs w:val="28"/>
          <w:lang w:val="uk-UA"/>
        </w:rPr>
        <w:t>1</w:t>
      </w:r>
      <w:r w:rsidR="00434FED" w:rsidRPr="00434FED">
        <w:rPr>
          <w:szCs w:val="28"/>
          <w:lang w:val="uk-UA"/>
        </w:rPr>
        <w:t xml:space="preserve"> </w:t>
      </w:r>
      <w:r w:rsidR="00351FED" w:rsidRPr="00434FED">
        <w:rPr>
          <w:szCs w:val="28"/>
          <w:lang w:val="uk-UA"/>
        </w:rPr>
        <w:t xml:space="preserve">569,8 </w:t>
      </w:r>
      <w:r w:rsidR="00BA5431" w:rsidRPr="00434FED">
        <w:rPr>
          <w:szCs w:val="28"/>
          <w:lang w:val="uk-UA"/>
        </w:rPr>
        <w:t>тис</w:t>
      </w:r>
      <w:r w:rsidR="00E84407" w:rsidRPr="00434FED">
        <w:rPr>
          <w:szCs w:val="28"/>
          <w:lang w:val="uk-UA"/>
        </w:rPr>
        <w:t>.</w:t>
      </w:r>
      <w:r w:rsidR="00AC7DAA" w:rsidRPr="00434FED">
        <w:rPr>
          <w:szCs w:val="28"/>
          <w:lang w:val="uk-UA"/>
        </w:rPr>
        <w:t xml:space="preserve"> </w:t>
      </w:r>
      <w:r w:rsidR="00BA5431" w:rsidRPr="00434FED">
        <w:rPr>
          <w:szCs w:val="28"/>
          <w:lang w:val="uk-UA"/>
        </w:rPr>
        <w:t>грн</w:t>
      </w:r>
      <w:r w:rsidR="0073356F" w:rsidRPr="00434FED">
        <w:rPr>
          <w:szCs w:val="28"/>
          <w:lang w:val="uk-UA"/>
        </w:rPr>
        <w:t>,</w:t>
      </w:r>
      <w:r w:rsidRPr="00434FED">
        <w:rPr>
          <w:rStyle w:val="qowt-font1-timesnewroman"/>
          <w:szCs w:val="28"/>
          <w:shd w:val="clear" w:color="auto" w:fill="FFFFFF"/>
          <w:lang w:val="uk-UA"/>
        </w:rPr>
        <w:t xml:space="preserve"> комунальне некомерційне  підприємство «</w:t>
      </w:r>
      <w:r w:rsidR="00AC7DAA" w:rsidRPr="00434FED">
        <w:rPr>
          <w:szCs w:val="28"/>
          <w:lang w:val="uk-UA"/>
        </w:rPr>
        <w:t>Новгород-Сіверська центральна міська лікарня імені І.В. Буяльського</w:t>
      </w:r>
      <w:r w:rsidRPr="00434FED">
        <w:rPr>
          <w:rStyle w:val="qowt-font1-timesnewroman"/>
          <w:szCs w:val="28"/>
          <w:shd w:val="clear" w:color="auto" w:fill="FFFFFF"/>
          <w:lang w:val="uk-UA"/>
        </w:rPr>
        <w:t>»</w:t>
      </w:r>
      <w:r w:rsidR="00434FED" w:rsidRPr="00434FED">
        <w:rPr>
          <w:rStyle w:val="qowt-font1-timesnewroman"/>
          <w:szCs w:val="28"/>
          <w:shd w:val="clear" w:color="auto" w:fill="FFFFFF"/>
          <w:lang w:val="uk-UA"/>
        </w:rPr>
        <w:t xml:space="preserve"> </w:t>
      </w:r>
      <w:r w:rsidR="00296275" w:rsidRPr="00434FED">
        <w:rPr>
          <w:rStyle w:val="qowt-font1-timesnewroman"/>
          <w:szCs w:val="28"/>
          <w:shd w:val="clear" w:color="auto" w:fill="FFFFFF"/>
          <w:lang w:val="uk-UA"/>
        </w:rPr>
        <w:t>-</w:t>
      </w:r>
      <w:r w:rsidR="00AC7DAA" w:rsidRPr="00434FED">
        <w:rPr>
          <w:rStyle w:val="qowt-font1-timesnewroman"/>
          <w:szCs w:val="28"/>
          <w:shd w:val="clear" w:color="auto" w:fill="FFFFFF"/>
          <w:lang w:val="uk-UA"/>
        </w:rPr>
        <w:t xml:space="preserve"> </w:t>
      </w:r>
      <w:r w:rsidR="001648CE" w:rsidRPr="00434FED">
        <w:rPr>
          <w:rStyle w:val="qowt-font1-timesnewroman"/>
          <w:szCs w:val="28"/>
          <w:shd w:val="clear" w:color="auto" w:fill="FFFFFF"/>
          <w:lang w:val="uk-UA"/>
        </w:rPr>
        <w:t>3085,5</w:t>
      </w:r>
      <w:r w:rsidR="004B5416" w:rsidRPr="00434FED">
        <w:rPr>
          <w:rStyle w:val="qowt-font1-timesnewroman"/>
          <w:szCs w:val="28"/>
          <w:shd w:val="clear" w:color="auto" w:fill="FFFFFF"/>
          <w:lang w:val="uk-UA"/>
        </w:rPr>
        <w:t xml:space="preserve"> </w:t>
      </w:r>
      <w:r w:rsidRPr="00434FED">
        <w:rPr>
          <w:rStyle w:val="qowt-font1-timesnewroman"/>
          <w:szCs w:val="28"/>
          <w:shd w:val="clear" w:color="auto" w:fill="FFFFFF"/>
          <w:lang w:val="uk-UA"/>
        </w:rPr>
        <w:t>тис</w:t>
      </w:r>
      <w:r w:rsidR="00E84407" w:rsidRPr="00434FED">
        <w:rPr>
          <w:rStyle w:val="qowt-font1-timesnewroman"/>
          <w:szCs w:val="28"/>
          <w:shd w:val="clear" w:color="auto" w:fill="FFFFFF"/>
          <w:lang w:val="uk-UA"/>
        </w:rPr>
        <w:t>.</w:t>
      </w:r>
      <w:r w:rsidR="00296275" w:rsidRPr="00434FED">
        <w:rPr>
          <w:rStyle w:val="qowt-font1-timesnewroman"/>
          <w:szCs w:val="28"/>
          <w:shd w:val="clear" w:color="auto" w:fill="FFFFFF"/>
          <w:lang w:val="uk-UA"/>
        </w:rPr>
        <w:t xml:space="preserve"> </w:t>
      </w:r>
      <w:r w:rsidRPr="00434FED">
        <w:rPr>
          <w:rStyle w:val="qowt-font1-timesnewroman"/>
          <w:szCs w:val="28"/>
          <w:shd w:val="clear" w:color="auto" w:fill="FFFFFF"/>
          <w:lang w:val="uk-UA"/>
        </w:rPr>
        <w:t>грн та комунальне некомерційне підприємство «</w:t>
      </w:r>
      <w:r w:rsidR="006C1E5C" w:rsidRPr="00434FED">
        <w:rPr>
          <w:szCs w:val="28"/>
          <w:lang w:val="uk-UA"/>
        </w:rPr>
        <w:t>Новгород-Сіверський міський Центр первинної медико-санітарної допомоги</w:t>
      </w:r>
      <w:r w:rsidRPr="00434FED">
        <w:rPr>
          <w:rStyle w:val="qowt-font1-timesnewroman"/>
          <w:szCs w:val="28"/>
          <w:shd w:val="clear" w:color="auto" w:fill="FFFFFF"/>
          <w:lang w:val="uk-UA"/>
        </w:rPr>
        <w:t>»</w:t>
      </w:r>
      <w:r w:rsidRPr="00434FED">
        <w:rPr>
          <w:szCs w:val="28"/>
          <w:lang w:val="uk-UA"/>
        </w:rPr>
        <w:t xml:space="preserve"> </w:t>
      </w:r>
      <w:r w:rsidR="00296275" w:rsidRPr="00434FED">
        <w:rPr>
          <w:szCs w:val="28"/>
          <w:lang w:val="uk-UA"/>
        </w:rPr>
        <w:t>-</w:t>
      </w:r>
      <w:r w:rsidR="006C1E5C" w:rsidRPr="00434FED">
        <w:rPr>
          <w:szCs w:val="28"/>
          <w:lang w:val="uk-UA"/>
        </w:rPr>
        <w:t xml:space="preserve"> </w:t>
      </w:r>
      <w:r w:rsidR="001648CE" w:rsidRPr="00434FED">
        <w:rPr>
          <w:szCs w:val="28"/>
          <w:lang w:val="uk-UA"/>
        </w:rPr>
        <w:t>754,2</w:t>
      </w:r>
      <w:r w:rsidR="00351FED" w:rsidRPr="00434FED">
        <w:rPr>
          <w:szCs w:val="28"/>
          <w:lang w:val="uk-UA"/>
        </w:rPr>
        <w:t xml:space="preserve"> </w:t>
      </w:r>
      <w:r w:rsidRPr="00434FED">
        <w:rPr>
          <w:szCs w:val="28"/>
          <w:lang w:val="uk-UA"/>
        </w:rPr>
        <w:t>тис</w:t>
      </w:r>
      <w:r w:rsidR="00E84407" w:rsidRPr="00434FED">
        <w:rPr>
          <w:szCs w:val="28"/>
          <w:lang w:val="uk-UA"/>
        </w:rPr>
        <w:t>.</w:t>
      </w:r>
      <w:r w:rsidR="001F267B" w:rsidRPr="00434FED">
        <w:rPr>
          <w:szCs w:val="28"/>
          <w:lang w:val="uk-UA"/>
        </w:rPr>
        <w:t xml:space="preserve"> </w:t>
      </w:r>
      <w:r w:rsidRPr="00434FED">
        <w:rPr>
          <w:szCs w:val="28"/>
          <w:lang w:val="uk-UA"/>
        </w:rPr>
        <w:t>гр</w:t>
      </w:r>
      <w:r w:rsidR="0064362F" w:rsidRPr="00434FED">
        <w:rPr>
          <w:szCs w:val="28"/>
          <w:lang w:val="uk-UA"/>
        </w:rPr>
        <w:t>ивень</w:t>
      </w:r>
      <w:r w:rsidR="00351FED" w:rsidRPr="00434FED">
        <w:rPr>
          <w:szCs w:val="28"/>
          <w:lang w:val="uk-UA"/>
        </w:rPr>
        <w:t>)</w:t>
      </w:r>
      <w:r w:rsidR="00611004" w:rsidRPr="00434FED">
        <w:rPr>
          <w:szCs w:val="28"/>
          <w:lang w:val="uk-UA"/>
        </w:rPr>
        <w:t>.</w:t>
      </w:r>
      <w:r w:rsidR="00BA5431" w:rsidRPr="004B5416">
        <w:rPr>
          <w:szCs w:val="28"/>
          <w:lang w:val="uk-UA"/>
        </w:rPr>
        <w:t xml:space="preserve"> </w:t>
      </w:r>
    </w:p>
    <w:p w:rsidR="008B3AAF" w:rsidRDefault="008B3AAF" w:rsidP="008B3AAF">
      <w:pPr>
        <w:tabs>
          <w:tab w:val="num" w:pos="0"/>
          <w:tab w:val="num" w:pos="1287"/>
          <w:tab w:val="num" w:pos="1579"/>
        </w:tabs>
        <w:ind w:right="-5" w:firstLine="709"/>
        <w:jc w:val="both"/>
        <w:rPr>
          <w:szCs w:val="28"/>
          <w:lang w:val="uk-UA"/>
        </w:rPr>
      </w:pPr>
      <w:r w:rsidRPr="00434FED">
        <w:rPr>
          <w:szCs w:val="28"/>
          <w:lang w:val="uk-UA"/>
        </w:rPr>
        <w:t xml:space="preserve">Видатки спеціального фонду бюджету </w:t>
      </w:r>
      <w:r w:rsidR="008963D5" w:rsidRPr="00434FED">
        <w:rPr>
          <w:lang w:val="uk-UA"/>
        </w:rPr>
        <w:t>Новгород-Сіверської міської територіальної громади</w:t>
      </w:r>
      <w:r w:rsidRPr="00434FED">
        <w:rPr>
          <w:szCs w:val="28"/>
          <w:lang w:val="uk-UA"/>
        </w:rPr>
        <w:t xml:space="preserve"> на 202</w:t>
      </w:r>
      <w:r w:rsidR="00611004" w:rsidRPr="00434FED">
        <w:rPr>
          <w:szCs w:val="28"/>
          <w:lang w:val="uk-UA"/>
        </w:rPr>
        <w:t>4</w:t>
      </w:r>
      <w:r w:rsidRPr="00434FED">
        <w:rPr>
          <w:szCs w:val="28"/>
          <w:lang w:val="uk-UA"/>
        </w:rPr>
        <w:t xml:space="preserve"> рік (</w:t>
      </w:r>
      <w:r w:rsidR="00E66158" w:rsidRPr="00434FED">
        <w:rPr>
          <w:szCs w:val="28"/>
          <w:lang w:val="uk-UA"/>
        </w:rPr>
        <w:t xml:space="preserve">991,8 </w:t>
      </w:r>
      <w:r w:rsidRPr="00434FED">
        <w:rPr>
          <w:szCs w:val="28"/>
          <w:lang w:val="uk-UA"/>
        </w:rPr>
        <w:t>тис</w:t>
      </w:r>
      <w:r w:rsidR="00E84407" w:rsidRPr="00434FED">
        <w:rPr>
          <w:szCs w:val="28"/>
          <w:lang w:val="uk-UA"/>
        </w:rPr>
        <w:t>.</w:t>
      </w:r>
      <w:r w:rsidRPr="00434FED">
        <w:rPr>
          <w:szCs w:val="28"/>
          <w:lang w:val="uk-UA"/>
        </w:rPr>
        <w:t xml:space="preserve"> грн) передбачені за рахунок </w:t>
      </w:r>
      <w:r w:rsidR="00390538" w:rsidRPr="00434FED">
        <w:rPr>
          <w:szCs w:val="28"/>
          <w:lang w:val="uk-UA"/>
        </w:rPr>
        <w:t xml:space="preserve">таких </w:t>
      </w:r>
      <w:r w:rsidRPr="00434FED">
        <w:rPr>
          <w:szCs w:val="28"/>
          <w:lang w:val="uk-UA"/>
        </w:rPr>
        <w:t>джерел надходжень: передач</w:t>
      </w:r>
      <w:r w:rsidR="00BD6A79" w:rsidRPr="00434FED">
        <w:rPr>
          <w:szCs w:val="28"/>
          <w:lang w:val="uk-UA"/>
        </w:rPr>
        <w:t>і</w:t>
      </w:r>
      <w:r w:rsidRPr="00434FED">
        <w:rPr>
          <w:szCs w:val="28"/>
          <w:lang w:val="uk-UA"/>
        </w:rPr>
        <w:t xml:space="preserve"> </w:t>
      </w:r>
      <w:r w:rsidR="00D203AB" w:rsidRPr="00434FED">
        <w:rPr>
          <w:szCs w:val="28"/>
          <w:lang w:val="uk-UA"/>
        </w:rPr>
        <w:t>і</w:t>
      </w:r>
      <w:r w:rsidRPr="00434FED">
        <w:rPr>
          <w:szCs w:val="28"/>
          <w:lang w:val="uk-UA"/>
        </w:rPr>
        <w:t xml:space="preserve">з загального до спеціального фонду </w:t>
      </w:r>
      <w:r w:rsidR="00B45B21" w:rsidRPr="00434FED">
        <w:rPr>
          <w:szCs w:val="28"/>
          <w:lang w:val="uk-UA"/>
        </w:rPr>
        <w:t>(</w:t>
      </w:r>
      <w:r w:rsidRPr="00434FED">
        <w:rPr>
          <w:szCs w:val="28"/>
          <w:lang w:val="uk-UA"/>
        </w:rPr>
        <w:t>бюджету</w:t>
      </w:r>
      <w:r w:rsidR="008B4D02" w:rsidRPr="00434FED">
        <w:rPr>
          <w:szCs w:val="28"/>
          <w:lang w:val="uk-UA"/>
        </w:rPr>
        <w:t xml:space="preserve"> розвитку</w:t>
      </w:r>
      <w:r w:rsidRPr="00434FED">
        <w:rPr>
          <w:szCs w:val="28"/>
          <w:lang w:val="uk-UA"/>
        </w:rPr>
        <w:t xml:space="preserve">) </w:t>
      </w:r>
      <w:r w:rsidR="00080C9D" w:rsidRPr="00434FED">
        <w:rPr>
          <w:szCs w:val="28"/>
          <w:lang w:val="uk-UA"/>
        </w:rPr>
        <w:t xml:space="preserve">- </w:t>
      </w:r>
      <w:r w:rsidR="004B5416" w:rsidRPr="00434FED">
        <w:rPr>
          <w:szCs w:val="28"/>
          <w:lang w:val="uk-UA"/>
        </w:rPr>
        <w:t>20,0</w:t>
      </w:r>
      <w:r w:rsidR="009C3372" w:rsidRPr="00434FED">
        <w:rPr>
          <w:szCs w:val="28"/>
          <w:lang w:val="uk-UA"/>
        </w:rPr>
        <w:t xml:space="preserve"> </w:t>
      </w:r>
      <w:r w:rsidRPr="00434FED">
        <w:rPr>
          <w:szCs w:val="28"/>
          <w:lang w:val="uk-UA"/>
        </w:rPr>
        <w:t>тис</w:t>
      </w:r>
      <w:r w:rsidR="00E84407" w:rsidRPr="00434FED">
        <w:rPr>
          <w:szCs w:val="28"/>
          <w:lang w:val="uk-UA"/>
        </w:rPr>
        <w:t>.</w:t>
      </w:r>
      <w:r w:rsidR="00D203AB" w:rsidRPr="00434FED">
        <w:rPr>
          <w:szCs w:val="28"/>
          <w:lang w:val="uk-UA"/>
        </w:rPr>
        <w:t xml:space="preserve"> грн;</w:t>
      </w:r>
      <w:r w:rsidRPr="00434FED">
        <w:rPr>
          <w:szCs w:val="28"/>
          <w:lang w:val="uk-UA"/>
        </w:rPr>
        <w:t xml:space="preserve"> власні надходження бюджетних установ </w:t>
      </w:r>
      <w:r w:rsidR="00080C9D" w:rsidRPr="00434FED">
        <w:rPr>
          <w:szCs w:val="28"/>
          <w:lang w:val="uk-UA"/>
        </w:rPr>
        <w:t xml:space="preserve">      -</w:t>
      </w:r>
      <w:r w:rsidR="003B1592" w:rsidRPr="00434FED">
        <w:rPr>
          <w:szCs w:val="28"/>
          <w:lang w:val="uk-UA"/>
        </w:rPr>
        <w:t xml:space="preserve"> </w:t>
      </w:r>
      <w:r w:rsidR="002F3E82" w:rsidRPr="00434FED">
        <w:rPr>
          <w:szCs w:val="28"/>
          <w:lang w:val="uk-UA"/>
        </w:rPr>
        <w:t>907,</w:t>
      </w:r>
      <w:r w:rsidR="009C3372" w:rsidRPr="00434FED">
        <w:rPr>
          <w:szCs w:val="28"/>
          <w:lang w:val="uk-UA"/>
        </w:rPr>
        <w:t>5</w:t>
      </w:r>
      <w:r w:rsidR="000610A6" w:rsidRPr="00434FED">
        <w:rPr>
          <w:szCs w:val="28"/>
          <w:lang w:val="uk-UA"/>
        </w:rPr>
        <w:t xml:space="preserve"> </w:t>
      </w:r>
      <w:r w:rsidRPr="00434FED">
        <w:rPr>
          <w:szCs w:val="28"/>
          <w:lang w:val="uk-UA"/>
        </w:rPr>
        <w:t>тис</w:t>
      </w:r>
      <w:r w:rsidR="00E84407" w:rsidRPr="00434FED">
        <w:rPr>
          <w:szCs w:val="28"/>
          <w:lang w:val="uk-UA"/>
        </w:rPr>
        <w:t>.</w:t>
      </w:r>
      <w:r w:rsidR="001F267B" w:rsidRPr="00434FED">
        <w:rPr>
          <w:szCs w:val="28"/>
          <w:lang w:val="uk-UA"/>
        </w:rPr>
        <w:t xml:space="preserve"> </w:t>
      </w:r>
      <w:r w:rsidRPr="00434FED">
        <w:rPr>
          <w:szCs w:val="28"/>
          <w:lang w:val="uk-UA"/>
        </w:rPr>
        <w:t>грн</w:t>
      </w:r>
      <w:r w:rsidR="006930D0" w:rsidRPr="00434FED">
        <w:rPr>
          <w:szCs w:val="28"/>
          <w:lang w:val="uk-UA"/>
        </w:rPr>
        <w:t>,</w:t>
      </w:r>
      <w:r w:rsidRPr="00434FED">
        <w:rPr>
          <w:szCs w:val="28"/>
          <w:lang w:val="uk-UA"/>
        </w:rPr>
        <w:t xml:space="preserve"> екологічний податок </w:t>
      </w:r>
      <w:r w:rsidR="0067757E" w:rsidRPr="00434FED">
        <w:rPr>
          <w:szCs w:val="28"/>
          <w:lang w:val="uk-UA"/>
        </w:rPr>
        <w:t xml:space="preserve"> та </w:t>
      </w:r>
      <w:r w:rsidR="0034567B" w:rsidRPr="00434FED">
        <w:rPr>
          <w:szCs w:val="28"/>
          <w:lang w:val="uk-UA"/>
        </w:rPr>
        <w:t>г</w:t>
      </w:r>
      <w:r w:rsidR="0067757E" w:rsidRPr="00434FED">
        <w:rPr>
          <w:bCs w:val="0"/>
          <w:szCs w:val="28"/>
          <w:lang w:val="uk-UA"/>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0067757E" w:rsidRPr="00434FED">
        <w:rPr>
          <w:bCs w:val="0"/>
          <w:i/>
          <w:sz w:val="24"/>
          <w:szCs w:val="24"/>
          <w:lang w:val="uk-UA"/>
        </w:rPr>
        <w:t> </w:t>
      </w:r>
      <w:r w:rsidR="00D203AB" w:rsidRPr="00434FED">
        <w:rPr>
          <w:szCs w:val="28"/>
          <w:lang w:val="uk-UA"/>
        </w:rPr>
        <w:t>-</w:t>
      </w:r>
      <w:r w:rsidR="003B1592" w:rsidRPr="00434FED">
        <w:rPr>
          <w:szCs w:val="28"/>
          <w:lang w:val="uk-UA"/>
        </w:rPr>
        <w:t xml:space="preserve"> </w:t>
      </w:r>
      <w:r w:rsidR="002F3E82" w:rsidRPr="00434FED">
        <w:rPr>
          <w:szCs w:val="28"/>
          <w:lang w:val="uk-UA"/>
        </w:rPr>
        <w:t>64,3</w:t>
      </w:r>
      <w:r w:rsidR="003B1592" w:rsidRPr="00434FED">
        <w:rPr>
          <w:szCs w:val="28"/>
          <w:lang w:val="uk-UA"/>
        </w:rPr>
        <w:t xml:space="preserve"> </w:t>
      </w:r>
      <w:r w:rsidRPr="00434FED">
        <w:rPr>
          <w:szCs w:val="28"/>
          <w:lang w:val="uk-UA"/>
        </w:rPr>
        <w:t>тис</w:t>
      </w:r>
      <w:r w:rsidR="00E84407" w:rsidRPr="00434FED">
        <w:rPr>
          <w:szCs w:val="28"/>
          <w:lang w:val="uk-UA"/>
        </w:rPr>
        <w:t>.</w:t>
      </w:r>
      <w:r w:rsidR="001F267B" w:rsidRPr="00434FED">
        <w:rPr>
          <w:szCs w:val="28"/>
          <w:lang w:val="uk-UA"/>
        </w:rPr>
        <w:t xml:space="preserve"> </w:t>
      </w:r>
      <w:r w:rsidRPr="00434FED">
        <w:rPr>
          <w:szCs w:val="28"/>
          <w:lang w:val="uk-UA"/>
        </w:rPr>
        <w:t>гр</w:t>
      </w:r>
      <w:r w:rsidR="00B45B21" w:rsidRPr="00434FED">
        <w:rPr>
          <w:szCs w:val="28"/>
          <w:lang w:val="uk-UA"/>
        </w:rPr>
        <w:t>ивень</w:t>
      </w:r>
      <w:r w:rsidRPr="00434FED">
        <w:rPr>
          <w:szCs w:val="28"/>
          <w:lang w:val="uk-UA"/>
        </w:rPr>
        <w:t>.</w:t>
      </w:r>
      <w:r w:rsidRPr="00E66158">
        <w:rPr>
          <w:szCs w:val="28"/>
          <w:lang w:val="uk-UA"/>
        </w:rPr>
        <w:t xml:space="preserve"> </w:t>
      </w:r>
    </w:p>
    <w:p w:rsidR="004157A4" w:rsidRPr="00C10A40" w:rsidRDefault="004157A4" w:rsidP="004157A4">
      <w:pPr>
        <w:jc w:val="center"/>
        <w:rPr>
          <w:b/>
          <w:i/>
          <w:iCs w:val="0"/>
          <w:lang w:val="uk-UA"/>
        </w:rPr>
      </w:pPr>
      <w:r w:rsidRPr="00C10A40">
        <w:rPr>
          <w:b/>
          <w:i/>
          <w:iCs w:val="0"/>
          <w:lang w:val="uk-UA"/>
        </w:rPr>
        <w:lastRenderedPageBreak/>
        <w:t>ОРГАНИ МІСЦЕВОГО САМОВРЯДУВАННЯ</w:t>
      </w:r>
    </w:p>
    <w:p w:rsidR="004157A4" w:rsidRPr="00434FED" w:rsidRDefault="004157A4" w:rsidP="004157A4">
      <w:pPr>
        <w:jc w:val="center"/>
        <w:rPr>
          <w:b/>
          <w:iCs w:val="0"/>
          <w:sz w:val="16"/>
          <w:szCs w:val="16"/>
          <w:lang w:val="uk-UA"/>
        </w:rPr>
      </w:pPr>
    </w:p>
    <w:p w:rsidR="00AA6DC1" w:rsidRPr="00434FED" w:rsidRDefault="00C23D5A" w:rsidP="004157A4">
      <w:pPr>
        <w:ind w:firstLine="708"/>
        <w:jc w:val="both"/>
        <w:rPr>
          <w:spacing w:val="1"/>
          <w:lang w:val="uk-UA"/>
        </w:rPr>
      </w:pPr>
      <w:r w:rsidRPr="00434FED">
        <w:rPr>
          <w:lang w:val="uk-UA"/>
        </w:rPr>
        <w:t>У 202</w:t>
      </w:r>
      <w:r w:rsidR="00265E07" w:rsidRPr="00434FED">
        <w:rPr>
          <w:lang w:val="uk-UA"/>
        </w:rPr>
        <w:t>4</w:t>
      </w:r>
      <w:r w:rsidRPr="00434FED">
        <w:rPr>
          <w:lang w:val="uk-UA"/>
        </w:rPr>
        <w:t xml:space="preserve"> році </w:t>
      </w:r>
      <w:r w:rsidR="008D10D4" w:rsidRPr="00434FED">
        <w:rPr>
          <w:lang w:val="uk-UA"/>
        </w:rPr>
        <w:t xml:space="preserve">по </w:t>
      </w:r>
      <w:r w:rsidR="00196972" w:rsidRPr="00434FED">
        <w:rPr>
          <w:lang w:val="uk-UA"/>
        </w:rPr>
        <w:t xml:space="preserve">іншій діяльності у сфері </w:t>
      </w:r>
      <w:r w:rsidR="008D10D4" w:rsidRPr="00434FED">
        <w:rPr>
          <w:lang w:val="uk-UA"/>
        </w:rPr>
        <w:t>державно</w:t>
      </w:r>
      <w:r w:rsidR="00196972" w:rsidRPr="00434FED">
        <w:rPr>
          <w:lang w:val="uk-UA"/>
        </w:rPr>
        <w:t>го</w:t>
      </w:r>
      <w:r w:rsidR="008D10D4" w:rsidRPr="00434FED">
        <w:rPr>
          <w:lang w:val="uk-UA"/>
        </w:rPr>
        <w:t xml:space="preserve"> управлінн</w:t>
      </w:r>
      <w:r w:rsidR="00196972" w:rsidRPr="00434FED">
        <w:rPr>
          <w:lang w:val="uk-UA"/>
        </w:rPr>
        <w:t>я</w:t>
      </w:r>
      <w:r w:rsidR="008D10D4" w:rsidRPr="00434FED">
        <w:rPr>
          <w:lang w:val="uk-UA"/>
        </w:rPr>
        <w:t xml:space="preserve"> передбачаються </w:t>
      </w:r>
      <w:r w:rsidRPr="00434FED">
        <w:rPr>
          <w:lang w:val="uk-UA"/>
        </w:rPr>
        <w:t xml:space="preserve">бюджетні призначення </w:t>
      </w:r>
      <w:r w:rsidR="00B90993" w:rsidRPr="00434FED">
        <w:rPr>
          <w:lang w:val="uk-UA"/>
        </w:rPr>
        <w:t xml:space="preserve">на </w:t>
      </w:r>
      <w:r w:rsidR="004157A4" w:rsidRPr="00434FED">
        <w:rPr>
          <w:lang w:val="uk-UA"/>
        </w:rPr>
        <w:t>зд</w:t>
      </w:r>
      <w:r w:rsidR="004157A4" w:rsidRPr="00434FED">
        <w:rPr>
          <w:spacing w:val="1"/>
          <w:lang w:val="uk-UA"/>
        </w:rPr>
        <w:t>ійснення заходів</w:t>
      </w:r>
      <w:r w:rsidR="00AA6DC1" w:rsidRPr="00434FED">
        <w:rPr>
          <w:spacing w:val="1"/>
          <w:lang w:val="uk-UA"/>
        </w:rPr>
        <w:t>:</w:t>
      </w:r>
    </w:p>
    <w:p w:rsidR="00B90993" w:rsidRPr="00F96C5F" w:rsidRDefault="004965F2" w:rsidP="004157A4">
      <w:pPr>
        <w:ind w:firstLine="708"/>
        <w:jc w:val="both"/>
        <w:rPr>
          <w:lang w:val="uk-UA"/>
        </w:rPr>
      </w:pPr>
      <w:r w:rsidRPr="00434FED">
        <w:rPr>
          <w:rFonts w:ascii="Calibri" w:hAnsi="Calibri"/>
          <w:lang w:val="uk-UA"/>
        </w:rPr>
        <w:t>•</w:t>
      </w:r>
      <w:r w:rsidR="00AA6DC1" w:rsidRPr="00434FED">
        <w:rPr>
          <w:lang w:val="uk-UA"/>
        </w:rPr>
        <w:t xml:space="preserve"> </w:t>
      </w:r>
      <w:r w:rsidR="00AA6DC1" w:rsidRPr="00434FED">
        <w:rPr>
          <w:i/>
          <w:lang w:val="uk-UA"/>
        </w:rPr>
        <w:t>Програми  з відзначення державних та професійних свят, ювілейних</w:t>
      </w:r>
      <w:r w:rsidR="006F7F7B" w:rsidRPr="00434FED">
        <w:rPr>
          <w:i/>
          <w:lang w:val="uk-UA"/>
        </w:rPr>
        <w:t xml:space="preserve">  </w:t>
      </w:r>
      <w:r w:rsidR="00AA6DC1" w:rsidRPr="00434FED">
        <w:rPr>
          <w:i/>
          <w:lang w:val="uk-UA"/>
        </w:rPr>
        <w:t xml:space="preserve">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E04557" w:rsidRPr="00F96C5F">
        <w:rPr>
          <w:lang w:val="uk-UA"/>
        </w:rPr>
        <w:t>-</w:t>
      </w:r>
      <w:r w:rsidR="00C02098" w:rsidRPr="00F96C5F">
        <w:rPr>
          <w:lang w:val="uk-UA"/>
        </w:rPr>
        <w:t xml:space="preserve"> </w:t>
      </w:r>
      <w:r w:rsidR="002A28CB" w:rsidRPr="00F96C5F">
        <w:rPr>
          <w:lang w:val="uk-UA"/>
        </w:rPr>
        <w:t>200,0</w:t>
      </w:r>
      <w:r w:rsidR="004157A4" w:rsidRPr="00F96C5F">
        <w:rPr>
          <w:lang w:val="uk-UA"/>
        </w:rPr>
        <w:t xml:space="preserve"> тис</w:t>
      </w:r>
      <w:r w:rsidR="00BF4396" w:rsidRPr="00F96C5F">
        <w:rPr>
          <w:lang w:val="uk-UA"/>
        </w:rPr>
        <w:t>.</w:t>
      </w:r>
      <w:r w:rsidR="004157A4" w:rsidRPr="00F96C5F">
        <w:rPr>
          <w:lang w:val="uk-UA"/>
        </w:rPr>
        <w:t xml:space="preserve"> </w:t>
      </w:r>
      <w:r w:rsidRPr="00F96C5F">
        <w:rPr>
          <w:iCs w:val="0"/>
          <w:spacing w:val="1"/>
          <w:lang w:val="uk-UA"/>
        </w:rPr>
        <w:t>гр</w:t>
      </w:r>
      <w:r w:rsidR="00E04557" w:rsidRPr="00F96C5F">
        <w:rPr>
          <w:iCs w:val="0"/>
          <w:spacing w:val="1"/>
          <w:lang w:val="uk-UA"/>
        </w:rPr>
        <w:t>иве</w:t>
      </w:r>
      <w:r w:rsidRPr="00F96C5F">
        <w:rPr>
          <w:iCs w:val="0"/>
          <w:spacing w:val="1"/>
          <w:lang w:val="uk-UA"/>
        </w:rPr>
        <w:t>н</w:t>
      </w:r>
      <w:r w:rsidR="00E04557" w:rsidRPr="00F96C5F">
        <w:rPr>
          <w:iCs w:val="0"/>
          <w:spacing w:val="1"/>
          <w:lang w:val="uk-UA"/>
        </w:rPr>
        <w:t>ь</w:t>
      </w:r>
      <w:r w:rsidR="00B90993" w:rsidRPr="00F96C5F">
        <w:rPr>
          <w:lang w:val="uk-UA"/>
        </w:rPr>
        <w:t>;</w:t>
      </w:r>
    </w:p>
    <w:p w:rsidR="006F3F8E" w:rsidRPr="00F96C5F" w:rsidRDefault="006F3F8E" w:rsidP="006F3F8E">
      <w:pPr>
        <w:ind w:firstLine="709"/>
        <w:jc w:val="both"/>
        <w:rPr>
          <w:lang w:val="uk-UA"/>
        </w:rPr>
      </w:pPr>
      <w:r w:rsidRPr="00434FED">
        <w:rPr>
          <w:rFonts w:ascii="Calibri" w:hAnsi="Calibri"/>
          <w:lang w:val="uk-UA"/>
        </w:rPr>
        <w:t>•</w:t>
      </w:r>
      <w:r w:rsidRPr="00434FED">
        <w:rPr>
          <w:rFonts w:eastAsia="Times New Roman"/>
          <w:bCs w:val="0"/>
          <w:i/>
          <w:iCs w:val="0"/>
          <w:szCs w:val="28"/>
          <w:lang w:val="uk-UA"/>
        </w:rPr>
        <w:t xml:space="preserve"> Програми підвищення ефективності управління активами Новгород-Сіверської міської територіальної громади на 2022-2025 роки </w:t>
      </w:r>
      <w:r w:rsidRPr="00F96C5F">
        <w:rPr>
          <w:rFonts w:eastAsia="Times New Roman"/>
          <w:bCs w:val="0"/>
          <w:iCs w:val="0"/>
          <w:szCs w:val="28"/>
          <w:lang w:val="uk-UA"/>
        </w:rPr>
        <w:t>-</w:t>
      </w:r>
      <w:r w:rsidR="00E04557" w:rsidRPr="00F96C5F">
        <w:rPr>
          <w:rFonts w:eastAsia="Times New Roman"/>
          <w:bCs w:val="0"/>
          <w:iCs w:val="0"/>
          <w:szCs w:val="28"/>
          <w:lang w:val="uk-UA"/>
        </w:rPr>
        <w:t xml:space="preserve"> </w:t>
      </w:r>
      <w:r w:rsidR="008D10D4" w:rsidRPr="00F96C5F">
        <w:rPr>
          <w:rFonts w:eastAsia="Times New Roman"/>
          <w:bCs w:val="0"/>
          <w:iCs w:val="0"/>
          <w:szCs w:val="28"/>
          <w:lang w:val="uk-UA"/>
        </w:rPr>
        <w:t xml:space="preserve">50,0 </w:t>
      </w:r>
      <w:r w:rsidRPr="00F96C5F">
        <w:rPr>
          <w:rFonts w:eastAsia="Times New Roman"/>
          <w:bCs w:val="0"/>
          <w:iCs w:val="0"/>
          <w:szCs w:val="28"/>
          <w:lang w:val="uk-UA"/>
        </w:rPr>
        <w:t xml:space="preserve"> тис. </w:t>
      </w:r>
      <w:r w:rsidR="00E04557" w:rsidRPr="00F96C5F">
        <w:rPr>
          <w:iCs w:val="0"/>
          <w:spacing w:val="1"/>
          <w:lang w:val="uk-UA"/>
        </w:rPr>
        <w:t>гривень</w:t>
      </w:r>
      <w:r w:rsidRPr="00F96C5F">
        <w:rPr>
          <w:rFonts w:eastAsia="Times New Roman"/>
          <w:bCs w:val="0"/>
          <w:iCs w:val="0"/>
          <w:szCs w:val="28"/>
          <w:lang w:val="uk-UA"/>
        </w:rPr>
        <w:t>;</w:t>
      </w:r>
    </w:p>
    <w:p w:rsidR="00F52870" w:rsidRPr="00434FED" w:rsidRDefault="004965F2" w:rsidP="00B90993">
      <w:pPr>
        <w:ind w:firstLine="708"/>
        <w:jc w:val="both"/>
        <w:rPr>
          <w:iCs w:val="0"/>
          <w:spacing w:val="1"/>
          <w:lang w:val="uk-UA"/>
        </w:rPr>
      </w:pPr>
      <w:r w:rsidRPr="00434FED">
        <w:rPr>
          <w:rFonts w:ascii="Calibri" w:hAnsi="Calibri"/>
          <w:lang w:val="uk-UA"/>
        </w:rPr>
        <w:t>•</w:t>
      </w:r>
      <w:r w:rsidR="006E1D14" w:rsidRPr="00434FED">
        <w:rPr>
          <w:lang w:val="uk-UA"/>
        </w:rPr>
        <w:t xml:space="preserve"> </w:t>
      </w:r>
      <w:r w:rsidR="00795777" w:rsidRPr="00434FED">
        <w:rPr>
          <w:rFonts w:eastAsia="Times New Roman"/>
          <w:bCs w:val="0"/>
          <w:i/>
          <w:iCs w:val="0"/>
          <w:szCs w:val="28"/>
          <w:lang w:val="uk-UA"/>
        </w:rPr>
        <w:t xml:space="preserve">Програми забезпечення діяльності Комунальної установи «Міський трудовий архів» Новгород-Сіверської міської ради Чернігівської області </w:t>
      </w:r>
      <w:r w:rsidR="006F7F7B" w:rsidRPr="00434FED">
        <w:rPr>
          <w:rFonts w:eastAsia="Times New Roman"/>
          <w:bCs w:val="0"/>
          <w:i/>
          <w:iCs w:val="0"/>
          <w:szCs w:val="28"/>
          <w:lang w:val="uk-UA"/>
        </w:rPr>
        <w:t xml:space="preserve">         </w:t>
      </w:r>
      <w:r w:rsidR="00795777" w:rsidRPr="00434FED">
        <w:rPr>
          <w:rFonts w:eastAsia="Times New Roman"/>
          <w:bCs w:val="0"/>
          <w:i/>
          <w:iCs w:val="0"/>
          <w:szCs w:val="28"/>
          <w:lang w:val="uk-UA"/>
        </w:rPr>
        <w:t xml:space="preserve">на 2022-2025 роки </w:t>
      </w:r>
      <w:r w:rsidRPr="00F96C5F">
        <w:rPr>
          <w:rFonts w:eastAsia="Times New Roman"/>
          <w:bCs w:val="0"/>
          <w:iCs w:val="0"/>
          <w:szCs w:val="28"/>
          <w:lang w:val="uk-UA"/>
        </w:rPr>
        <w:t>-</w:t>
      </w:r>
      <w:r w:rsidR="006E1D14" w:rsidRPr="00F96C5F">
        <w:rPr>
          <w:iCs w:val="0"/>
          <w:spacing w:val="1"/>
          <w:lang w:val="uk-UA"/>
        </w:rPr>
        <w:t xml:space="preserve"> </w:t>
      </w:r>
      <w:r w:rsidR="008D10D4" w:rsidRPr="00F96C5F">
        <w:rPr>
          <w:iCs w:val="0"/>
          <w:spacing w:val="1"/>
          <w:lang w:val="uk-UA"/>
        </w:rPr>
        <w:t xml:space="preserve">305,0 </w:t>
      </w:r>
      <w:r w:rsidR="006E1D14" w:rsidRPr="00F96C5F">
        <w:rPr>
          <w:iCs w:val="0"/>
          <w:spacing w:val="1"/>
          <w:lang w:val="uk-UA"/>
        </w:rPr>
        <w:t>тис</w:t>
      </w:r>
      <w:r w:rsidR="00BF4396" w:rsidRPr="00F96C5F">
        <w:rPr>
          <w:iCs w:val="0"/>
          <w:spacing w:val="1"/>
          <w:lang w:val="uk-UA"/>
        </w:rPr>
        <w:t>.</w:t>
      </w:r>
      <w:r w:rsidR="001F267B" w:rsidRPr="00F96C5F">
        <w:rPr>
          <w:iCs w:val="0"/>
          <w:spacing w:val="1"/>
          <w:lang w:val="uk-UA"/>
        </w:rPr>
        <w:t xml:space="preserve"> </w:t>
      </w:r>
      <w:r w:rsidR="006E1D14" w:rsidRPr="00F96C5F">
        <w:rPr>
          <w:iCs w:val="0"/>
          <w:spacing w:val="1"/>
          <w:lang w:val="uk-UA"/>
        </w:rPr>
        <w:t>гривень</w:t>
      </w:r>
      <w:r w:rsidR="008D10D4" w:rsidRPr="00F96C5F">
        <w:rPr>
          <w:iCs w:val="0"/>
          <w:spacing w:val="1"/>
          <w:lang w:val="uk-UA"/>
        </w:rPr>
        <w:t>.</w:t>
      </w:r>
    </w:p>
    <w:p w:rsidR="008D10D4" w:rsidRPr="00434FED" w:rsidRDefault="008D10D4" w:rsidP="002736D8">
      <w:pPr>
        <w:tabs>
          <w:tab w:val="left" w:pos="8804"/>
          <w:tab w:val="left" w:pos="8946"/>
          <w:tab w:val="left" w:pos="9088"/>
        </w:tabs>
        <w:ind w:firstLine="709"/>
        <w:jc w:val="both"/>
        <w:rPr>
          <w:iCs w:val="0"/>
          <w:spacing w:val="1"/>
          <w:lang w:val="uk-UA"/>
        </w:rPr>
      </w:pPr>
      <w:r w:rsidRPr="00434FED">
        <w:rPr>
          <w:lang w:val="uk-UA"/>
        </w:rPr>
        <w:t xml:space="preserve">На утримання органів місцевого самоврядування (апарат міської ради </w:t>
      </w:r>
      <w:r w:rsidR="006F7F7B" w:rsidRPr="00434FED">
        <w:rPr>
          <w:lang w:val="uk-UA"/>
        </w:rPr>
        <w:t xml:space="preserve">     </w:t>
      </w:r>
      <w:r w:rsidRPr="00434FED">
        <w:rPr>
          <w:lang w:val="uk-UA"/>
        </w:rPr>
        <w:t xml:space="preserve">та його відділи, старостинські округи, управління соціального захисту населення, сім’ї та праці, відділ культури і туризму, відділ освіти, молоді </w:t>
      </w:r>
      <w:r w:rsidR="006F7F7B" w:rsidRPr="00434FED">
        <w:rPr>
          <w:lang w:val="uk-UA"/>
        </w:rPr>
        <w:t xml:space="preserve">         </w:t>
      </w:r>
      <w:r w:rsidRPr="00434FED">
        <w:rPr>
          <w:lang w:val="uk-UA"/>
        </w:rPr>
        <w:t xml:space="preserve">та спорту, фінансове управління) передбачаються видатки загального фонду (видатки споживання) у сумі </w:t>
      </w:r>
      <w:r w:rsidR="002736D8" w:rsidRPr="00434FED">
        <w:rPr>
          <w:lang w:val="uk-UA"/>
        </w:rPr>
        <w:t>38</w:t>
      </w:r>
      <w:r w:rsidR="00434FED" w:rsidRPr="00434FED">
        <w:rPr>
          <w:lang w:val="uk-UA"/>
        </w:rPr>
        <w:t xml:space="preserve"> </w:t>
      </w:r>
      <w:r w:rsidR="002736D8" w:rsidRPr="00434FED">
        <w:rPr>
          <w:lang w:val="uk-UA"/>
        </w:rPr>
        <w:t>082,9</w:t>
      </w:r>
      <w:r w:rsidRPr="00434FED">
        <w:rPr>
          <w:lang w:val="uk-UA"/>
        </w:rPr>
        <w:t xml:space="preserve"> тис. гр</w:t>
      </w:r>
      <w:r w:rsidR="002736D8" w:rsidRPr="00434FED">
        <w:rPr>
          <w:lang w:val="uk-UA"/>
        </w:rPr>
        <w:t>ивень.</w:t>
      </w:r>
      <w:r w:rsidR="002736D8" w:rsidRPr="00434FED">
        <w:rPr>
          <w:iCs w:val="0"/>
          <w:spacing w:val="1"/>
          <w:lang w:val="uk-UA"/>
        </w:rPr>
        <w:t xml:space="preserve"> </w:t>
      </w:r>
    </w:p>
    <w:p w:rsidR="004157A4" w:rsidRPr="00C10A40" w:rsidRDefault="004157A4" w:rsidP="004157A4">
      <w:pPr>
        <w:ind w:firstLine="709"/>
        <w:jc w:val="both"/>
        <w:rPr>
          <w:lang w:val="uk-UA"/>
        </w:rPr>
      </w:pPr>
      <w:r w:rsidRPr="00434FED">
        <w:rPr>
          <w:lang w:val="uk-UA"/>
        </w:rPr>
        <w:t>Обсяг сп</w:t>
      </w:r>
      <w:r w:rsidR="00CD33CB" w:rsidRPr="00434FED">
        <w:rPr>
          <w:lang w:val="uk-UA"/>
        </w:rPr>
        <w:t>еціального фонду бюджету на 202</w:t>
      </w:r>
      <w:r w:rsidR="00D211CF" w:rsidRPr="00434FED">
        <w:rPr>
          <w:lang w:val="uk-UA"/>
        </w:rPr>
        <w:t>4</w:t>
      </w:r>
      <w:r w:rsidR="002E52D8" w:rsidRPr="00434FED">
        <w:rPr>
          <w:lang w:val="uk-UA"/>
        </w:rPr>
        <w:t xml:space="preserve"> рік складає</w:t>
      </w:r>
      <w:r w:rsidR="0023081A" w:rsidRPr="00434FED">
        <w:rPr>
          <w:lang w:val="uk-UA"/>
        </w:rPr>
        <w:t xml:space="preserve"> </w:t>
      </w:r>
      <w:r w:rsidR="00434FED" w:rsidRPr="00434FED">
        <w:rPr>
          <w:lang w:val="uk-UA"/>
        </w:rPr>
        <w:t xml:space="preserve">30,0 </w:t>
      </w:r>
      <w:r w:rsidRPr="00434FED">
        <w:rPr>
          <w:lang w:val="uk-UA"/>
        </w:rPr>
        <w:t>тис</w:t>
      </w:r>
      <w:r w:rsidR="00BF4396" w:rsidRPr="00434FED">
        <w:rPr>
          <w:lang w:val="uk-UA"/>
        </w:rPr>
        <w:t>.</w:t>
      </w:r>
      <w:r w:rsidRPr="00434FED">
        <w:rPr>
          <w:lang w:val="uk-UA"/>
        </w:rPr>
        <w:t xml:space="preserve"> грн</w:t>
      </w:r>
      <w:r w:rsidR="0032745E" w:rsidRPr="00434FED">
        <w:rPr>
          <w:lang w:val="uk-UA"/>
        </w:rPr>
        <w:t xml:space="preserve"> (</w:t>
      </w:r>
      <w:r w:rsidR="002E52D8" w:rsidRPr="00434FED">
        <w:rPr>
          <w:szCs w:val="28"/>
          <w:lang w:val="uk-UA"/>
        </w:rPr>
        <w:t>видатки споживання</w:t>
      </w:r>
      <w:r w:rsidR="0032745E" w:rsidRPr="00434FED">
        <w:rPr>
          <w:szCs w:val="28"/>
          <w:lang w:val="uk-UA"/>
        </w:rPr>
        <w:t xml:space="preserve"> за рахунок надходження від оренди майна)</w:t>
      </w:r>
      <w:r w:rsidRPr="00434FED">
        <w:rPr>
          <w:lang w:val="uk-UA"/>
        </w:rPr>
        <w:t>.</w:t>
      </w:r>
    </w:p>
    <w:p w:rsidR="0019506D" w:rsidRPr="00AE31EE" w:rsidRDefault="0019506D" w:rsidP="004157A4">
      <w:pPr>
        <w:jc w:val="center"/>
        <w:rPr>
          <w:b/>
          <w:iCs w:val="0"/>
          <w:lang w:val="uk-UA"/>
        </w:rPr>
      </w:pPr>
    </w:p>
    <w:p w:rsidR="004157A4" w:rsidRPr="00BD096D" w:rsidRDefault="004157A4" w:rsidP="004157A4">
      <w:pPr>
        <w:jc w:val="center"/>
        <w:rPr>
          <w:b/>
          <w:i/>
          <w:iCs w:val="0"/>
          <w:lang w:val="uk-UA"/>
        </w:rPr>
      </w:pPr>
      <w:r w:rsidRPr="00BD096D">
        <w:rPr>
          <w:b/>
          <w:i/>
          <w:iCs w:val="0"/>
          <w:lang w:val="uk-UA"/>
        </w:rPr>
        <w:t>ОСВІТА</w:t>
      </w:r>
    </w:p>
    <w:p w:rsidR="00844E48" w:rsidRPr="00AE31EE" w:rsidRDefault="00A67209" w:rsidP="00A67209">
      <w:pPr>
        <w:tabs>
          <w:tab w:val="left" w:pos="4605"/>
        </w:tabs>
        <w:ind w:firstLine="709"/>
        <w:jc w:val="both"/>
        <w:rPr>
          <w:sz w:val="16"/>
          <w:szCs w:val="16"/>
          <w:lang w:val="uk-UA"/>
        </w:rPr>
      </w:pPr>
      <w:r w:rsidRPr="00BD096D">
        <w:rPr>
          <w:szCs w:val="28"/>
          <w:lang w:val="uk-UA"/>
        </w:rPr>
        <w:tab/>
      </w:r>
    </w:p>
    <w:p w:rsidR="00A312E8" w:rsidRPr="00B92C50" w:rsidRDefault="00844E48" w:rsidP="00844E48">
      <w:pPr>
        <w:autoSpaceDE w:val="0"/>
        <w:autoSpaceDN w:val="0"/>
        <w:adjustRightInd w:val="0"/>
        <w:jc w:val="both"/>
        <w:rPr>
          <w:szCs w:val="28"/>
          <w:lang w:val="uk-UA"/>
        </w:rPr>
      </w:pPr>
      <w:r w:rsidRPr="00BD096D">
        <w:rPr>
          <w:szCs w:val="28"/>
          <w:lang w:val="uk-UA"/>
        </w:rPr>
        <w:t xml:space="preserve">          </w:t>
      </w:r>
      <w:r w:rsidRPr="00BD096D">
        <w:rPr>
          <w:rStyle w:val="rvts33"/>
          <w:szCs w:val="28"/>
          <w:lang w:val="uk-UA"/>
        </w:rPr>
        <w:t xml:space="preserve">Пріоритетним завданням розвитку галузі освіти є забезпечення доступності </w:t>
      </w:r>
      <w:r w:rsidRPr="00BD096D">
        <w:rPr>
          <w:rStyle w:val="rvts29"/>
          <w:szCs w:val="28"/>
          <w:lang w:val="uk-UA"/>
        </w:rPr>
        <w:t>високоякісної дошкільної та загальної середньої освіти, удосконалення мережі навчальних закладів.</w:t>
      </w:r>
      <w:r w:rsidRPr="00BD096D">
        <w:rPr>
          <w:szCs w:val="28"/>
          <w:lang w:val="uk-UA"/>
        </w:rPr>
        <w:t xml:space="preserve"> У зв’язку з цим створюватимуться умови для задоволення освітніх потреб учнів з особливостями психофізичного розвитку, їх соціальної інтеграції в умовах загальноосвітнього закладу. Вдосконалюватиметься робота з обдарованою і талановитою молоддю, </w:t>
      </w:r>
      <w:r w:rsidR="00A67209" w:rsidRPr="00BD096D">
        <w:rPr>
          <w:szCs w:val="28"/>
          <w:lang w:val="uk-UA"/>
        </w:rPr>
        <w:t xml:space="preserve">           </w:t>
      </w:r>
      <w:r w:rsidRPr="00BD096D">
        <w:rPr>
          <w:szCs w:val="28"/>
          <w:lang w:val="uk-UA"/>
        </w:rPr>
        <w:t xml:space="preserve">що сприятиме всебічному розвитку індивідуальності дитини, її задатків </w:t>
      </w:r>
      <w:r w:rsidR="00A67209" w:rsidRPr="00BD096D">
        <w:rPr>
          <w:szCs w:val="28"/>
          <w:lang w:val="uk-UA"/>
        </w:rPr>
        <w:t xml:space="preserve">              </w:t>
      </w:r>
      <w:r w:rsidRPr="00BD096D">
        <w:rPr>
          <w:szCs w:val="28"/>
          <w:lang w:val="uk-UA"/>
        </w:rPr>
        <w:t>і здібностей,</w:t>
      </w:r>
      <w:r w:rsidRPr="00BD096D">
        <w:rPr>
          <w:szCs w:val="28"/>
          <w:shd w:val="clear" w:color="auto" w:fill="FFFFFF"/>
          <w:lang w:val="uk-UA"/>
        </w:rPr>
        <w:t xml:space="preserve"> підвищення рівня позашкільної освіти з урахуванням оптимального і ефективного використання бюджетних коштів</w:t>
      </w:r>
      <w:r w:rsidRPr="00BD096D">
        <w:rPr>
          <w:szCs w:val="28"/>
          <w:lang w:val="uk-UA"/>
        </w:rPr>
        <w:t>.</w:t>
      </w:r>
      <w:r w:rsidRPr="00B92C50">
        <w:rPr>
          <w:szCs w:val="28"/>
          <w:lang w:val="uk-UA"/>
        </w:rPr>
        <w:t xml:space="preserve">  </w:t>
      </w:r>
    </w:p>
    <w:p w:rsidR="00A312E8" w:rsidRPr="00682D7A" w:rsidRDefault="00A312E8" w:rsidP="00A312E8">
      <w:pPr>
        <w:ind w:firstLine="708"/>
        <w:jc w:val="both"/>
        <w:rPr>
          <w:color w:val="C00000"/>
          <w:szCs w:val="28"/>
          <w:lang w:val="uk-UA"/>
        </w:rPr>
      </w:pPr>
      <w:r w:rsidRPr="00312015">
        <w:rPr>
          <w:szCs w:val="28"/>
          <w:lang w:val="uk-UA"/>
        </w:rPr>
        <w:t xml:space="preserve">На галузь «Освіта» із загального фонду бюджету заплановано спрямувати </w:t>
      </w:r>
      <w:r w:rsidR="00312015" w:rsidRPr="00312015">
        <w:rPr>
          <w:szCs w:val="28"/>
          <w:lang w:val="uk-UA"/>
        </w:rPr>
        <w:t>91</w:t>
      </w:r>
      <w:r w:rsidR="00BD096D">
        <w:rPr>
          <w:szCs w:val="28"/>
          <w:lang w:val="uk-UA"/>
        </w:rPr>
        <w:t xml:space="preserve"> </w:t>
      </w:r>
      <w:r w:rsidR="00312015" w:rsidRPr="00312015">
        <w:rPr>
          <w:szCs w:val="28"/>
          <w:lang w:val="uk-UA"/>
        </w:rPr>
        <w:t>930,9</w:t>
      </w:r>
      <w:r w:rsidRPr="00312015">
        <w:rPr>
          <w:szCs w:val="28"/>
          <w:lang w:val="uk-UA"/>
        </w:rPr>
        <w:t xml:space="preserve"> тис. грн,</w:t>
      </w:r>
      <w:r w:rsidRPr="00682D7A">
        <w:rPr>
          <w:color w:val="C00000"/>
          <w:szCs w:val="28"/>
          <w:lang w:val="uk-UA"/>
        </w:rPr>
        <w:t xml:space="preserve"> </w:t>
      </w:r>
      <w:r w:rsidRPr="00151568">
        <w:rPr>
          <w:szCs w:val="28"/>
          <w:lang w:val="uk-UA"/>
        </w:rPr>
        <w:t xml:space="preserve">із яких видатки загального фонду за рахунок  власних доходів міського бюджету становлять </w:t>
      </w:r>
      <w:r w:rsidR="006327BD" w:rsidRPr="00151568">
        <w:rPr>
          <w:szCs w:val="28"/>
          <w:lang w:val="uk-UA"/>
        </w:rPr>
        <w:t>37</w:t>
      </w:r>
      <w:r w:rsidR="00BD096D">
        <w:rPr>
          <w:szCs w:val="28"/>
          <w:lang w:val="uk-UA"/>
        </w:rPr>
        <w:t xml:space="preserve"> </w:t>
      </w:r>
      <w:r w:rsidR="006327BD" w:rsidRPr="00151568">
        <w:rPr>
          <w:szCs w:val="28"/>
          <w:lang w:val="uk-UA"/>
        </w:rPr>
        <w:t xml:space="preserve">901,4 </w:t>
      </w:r>
      <w:r w:rsidRPr="00151568">
        <w:rPr>
          <w:szCs w:val="28"/>
          <w:lang w:val="uk-UA"/>
        </w:rPr>
        <w:t xml:space="preserve">тис. грн,  за рахунок </w:t>
      </w:r>
      <w:r w:rsidRPr="00151568">
        <w:rPr>
          <w:bCs w:val="0"/>
          <w:spacing w:val="-2"/>
          <w:szCs w:val="28"/>
          <w:lang w:val="uk-UA"/>
        </w:rPr>
        <w:t>освітньої субвенції</w:t>
      </w:r>
      <w:r w:rsidR="00BD096D">
        <w:rPr>
          <w:bCs w:val="0"/>
          <w:spacing w:val="-2"/>
          <w:szCs w:val="28"/>
          <w:lang w:val="uk-UA"/>
        </w:rPr>
        <w:t xml:space="preserve"> </w:t>
      </w:r>
      <w:r w:rsidRPr="00151568">
        <w:rPr>
          <w:bCs w:val="0"/>
          <w:spacing w:val="-2"/>
          <w:szCs w:val="28"/>
          <w:lang w:val="uk-UA"/>
        </w:rPr>
        <w:t xml:space="preserve"> у сумі </w:t>
      </w:r>
      <w:r w:rsidR="00BD096D" w:rsidRPr="0075711B">
        <w:rPr>
          <w:szCs w:val="28"/>
          <w:lang w:val="uk-UA"/>
        </w:rPr>
        <w:t>54</w:t>
      </w:r>
      <w:r w:rsidR="00BD096D">
        <w:rPr>
          <w:szCs w:val="28"/>
          <w:lang w:val="uk-UA"/>
        </w:rPr>
        <w:t xml:space="preserve"> </w:t>
      </w:r>
      <w:r w:rsidR="00BD096D" w:rsidRPr="0075711B">
        <w:rPr>
          <w:szCs w:val="28"/>
          <w:lang w:val="uk-UA"/>
        </w:rPr>
        <w:t xml:space="preserve">029,5 </w:t>
      </w:r>
      <w:r w:rsidRPr="00151568">
        <w:rPr>
          <w:bCs w:val="0"/>
          <w:spacing w:val="-2"/>
          <w:szCs w:val="28"/>
          <w:lang w:val="uk-UA"/>
        </w:rPr>
        <w:t>тис. грн, яка відповідно до статті 103</w:t>
      </w:r>
      <w:r w:rsidRPr="00151568">
        <w:rPr>
          <w:bCs w:val="0"/>
          <w:spacing w:val="-2"/>
          <w:szCs w:val="28"/>
          <w:vertAlign w:val="superscript"/>
          <w:lang w:val="uk-UA"/>
        </w:rPr>
        <w:t>2</w:t>
      </w:r>
      <w:r w:rsidRPr="00151568">
        <w:rPr>
          <w:bCs w:val="0"/>
          <w:spacing w:val="-2"/>
          <w:szCs w:val="28"/>
          <w:lang w:val="uk-UA"/>
        </w:rPr>
        <w:t xml:space="preserve"> Бюджетного кодексу України спрямовується на заробітну плату з нарахуваннями педагогічним працівникам </w:t>
      </w:r>
      <w:r w:rsidRPr="00151568">
        <w:rPr>
          <w:szCs w:val="28"/>
          <w:lang w:val="uk-UA"/>
        </w:rPr>
        <w:t>закладів загальної середньої освіти громади</w:t>
      </w:r>
      <w:r w:rsidR="00A542B6">
        <w:rPr>
          <w:szCs w:val="28"/>
          <w:lang w:val="uk-UA"/>
        </w:rPr>
        <w:t xml:space="preserve">. </w:t>
      </w:r>
    </w:p>
    <w:p w:rsidR="00896553" w:rsidRPr="00BD096D" w:rsidRDefault="00844E48" w:rsidP="00BD096D">
      <w:pPr>
        <w:autoSpaceDE w:val="0"/>
        <w:autoSpaceDN w:val="0"/>
        <w:adjustRightInd w:val="0"/>
        <w:jc w:val="both"/>
        <w:rPr>
          <w:lang w:val="uk-UA"/>
        </w:rPr>
      </w:pPr>
      <w:r w:rsidRPr="00DB130F">
        <w:rPr>
          <w:color w:val="C00000"/>
          <w:szCs w:val="28"/>
          <w:lang w:val="uk-UA"/>
        </w:rPr>
        <w:t xml:space="preserve">   </w:t>
      </w:r>
      <w:r w:rsidR="00BE4EDF" w:rsidRPr="00B92C50">
        <w:rPr>
          <w:szCs w:val="28"/>
          <w:lang w:val="uk-UA"/>
        </w:rPr>
        <w:t xml:space="preserve">        </w:t>
      </w:r>
      <w:r w:rsidR="00BE4EDF" w:rsidRPr="00BD096D">
        <w:rPr>
          <w:szCs w:val="28"/>
          <w:lang w:val="uk-UA"/>
        </w:rPr>
        <w:t>По закладах освіти з бюджету Новгород-Сіверської міської територіальної громади</w:t>
      </w:r>
      <w:r w:rsidR="00BE4EDF" w:rsidRPr="00BD096D">
        <w:rPr>
          <w:lang w:val="uk-UA"/>
        </w:rPr>
        <w:t xml:space="preserve"> фінансуються 2</w:t>
      </w:r>
      <w:r w:rsidR="00531895" w:rsidRPr="00BD096D">
        <w:rPr>
          <w:lang w:val="uk-UA"/>
        </w:rPr>
        <w:t>4</w:t>
      </w:r>
      <w:r w:rsidR="00BE4EDF" w:rsidRPr="00BD096D">
        <w:rPr>
          <w:lang w:val="uk-UA"/>
        </w:rPr>
        <w:t xml:space="preserve"> заклад</w:t>
      </w:r>
      <w:r w:rsidR="00960145" w:rsidRPr="00BD096D">
        <w:rPr>
          <w:lang w:val="uk-UA"/>
        </w:rPr>
        <w:t>ів</w:t>
      </w:r>
      <w:r w:rsidR="00BE4EDF" w:rsidRPr="00BD096D">
        <w:rPr>
          <w:lang w:val="uk-UA"/>
        </w:rPr>
        <w:t xml:space="preserve"> освіти зі штатною чисельністю </w:t>
      </w:r>
      <w:r w:rsidR="002B1892" w:rsidRPr="00BD096D">
        <w:rPr>
          <w:lang w:val="uk-UA"/>
        </w:rPr>
        <w:t>709,29</w:t>
      </w:r>
      <w:r w:rsidR="00BE4EDF" w:rsidRPr="00BD096D">
        <w:rPr>
          <w:lang w:val="uk-UA"/>
        </w:rPr>
        <w:t xml:space="preserve"> штатних одиниць</w:t>
      </w:r>
      <w:r w:rsidR="006A1B35" w:rsidRPr="00BD096D">
        <w:rPr>
          <w:lang w:val="uk-UA"/>
        </w:rPr>
        <w:t>,</w:t>
      </w:r>
      <w:r w:rsidR="00BE4EDF" w:rsidRPr="00BD096D">
        <w:rPr>
          <w:lang w:val="uk-UA"/>
        </w:rPr>
        <w:t xml:space="preserve"> </w:t>
      </w:r>
      <w:r w:rsidR="00896553" w:rsidRPr="00BD096D">
        <w:rPr>
          <w:lang w:val="uk-UA"/>
        </w:rPr>
        <w:t xml:space="preserve"> у тому числі:</w:t>
      </w:r>
    </w:p>
    <w:p w:rsidR="00896553" w:rsidRPr="00BD096D" w:rsidRDefault="00896553" w:rsidP="00896553">
      <w:pPr>
        <w:pStyle w:val="af9"/>
        <w:tabs>
          <w:tab w:val="left" w:pos="567"/>
        </w:tabs>
        <w:jc w:val="both"/>
        <w:rPr>
          <w:lang w:val="uk-UA"/>
        </w:rPr>
      </w:pPr>
      <w:r w:rsidRPr="00BD096D">
        <w:rPr>
          <w:b/>
          <w:lang w:val="uk-UA"/>
        </w:rPr>
        <w:t xml:space="preserve">     </w:t>
      </w:r>
      <w:r w:rsidR="00750B95" w:rsidRPr="00BD096D">
        <w:rPr>
          <w:b/>
          <w:lang w:val="uk-UA"/>
        </w:rPr>
        <w:t xml:space="preserve"> </w:t>
      </w:r>
      <w:r w:rsidRPr="00BD096D">
        <w:rPr>
          <w:b/>
          <w:lang w:val="uk-UA"/>
        </w:rPr>
        <w:t xml:space="preserve"> -</w:t>
      </w:r>
      <w:r w:rsidRPr="00BD096D">
        <w:rPr>
          <w:lang w:val="uk-UA"/>
        </w:rPr>
        <w:t xml:space="preserve"> </w:t>
      </w:r>
      <w:r w:rsidR="00430BBB" w:rsidRPr="00BD096D">
        <w:rPr>
          <w:lang w:val="uk-UA"/>
        </w:rPr>
        <w:t xml:space="preserve"> </w:t>
      </w:r>
      <w:r w:rsidR="00BE4EDF" w:rsidRPr="00BD096D">
        <w:rPr>
          <w:lang w:val="uk-UA"/>
        </w:rPr>
        <w:t xml:space="preserve">4 дошкільні </w:t>
      </w:r>
      <w:r w:rsidR="00313124" w:rsidRPr="00BD096D">
        <w:rPr>
          <w:lang w:val="uk-UA"/>
        </w:rPr>
        <w:t>навчальн</w:t>
      </w:r>
      <w:r w:rsidR="00DA066E" w:rsidRPr="00BD096D">
        <w:rPr>
          <w:lang w:val="uk-UA"/>
        </w:rPr>
        <w:t>і</w:t>
      </w:r>
      <w:r w:rsidR="00313124" w:rsidRPr="00BD096D">
        <w:rPr>
          <w:lang w:val="uk-UA"/>
        </w:rPr>
        <w:t xml:space="preserve"> </w:t>
      </w:r>
      <w:r w:rsidR="00BE4EDF" w:rsidRPr="00BD096D">
        <w:rPr>
          <w:lang w:val="uk-UA"/>
        </w:rPr>
        <w:t>заклад</w:t>
      </w:r>
      <w:r w:rsidR="00DA066E" w:rsidRPr="00BD096D">
        <w:rPr>
          <w:lang w:val="uk-UA"/>
        </w:rPr>
        <w:t>и</w:t>
      </w:r>
      <w:r w:rsidR="00BE4EDF" w:rsidRPr="00BD096D">
        <w:rPr>
          <w:lang w:val="uk-UA"/>
        </w:rPr>
        <w:t xml:space="preserve"> зі штатною чисельністю </w:t>
      </w:r>
      <w:r w:rsidR="00124828" w:rsidRPr="00BD096D">
        <w:rPr>
          <w:lang w:val="uk-UA"/>
        </w:rPr>
        <w:t>76,4</w:t>
      </w:r>
      <w:r w:rsidR="00BE4EDF" w:rsidRPr="00BD096D">
        <w:rPr>
          <w:lang w:val="uk-UA"/>
        </w:rPr>
        <w:t xml:space="preserve"> посад</w:t>
      </w:r>
      <w:r w:rsidRPr="00BD096D">
        <w:rPr>
          <w:lang w:val="uk-UA"/>
        </w:rPr>
        <w:t>;</w:t>
      </w:r>
    </w:p>
    <w:p w:rsidR="00896553" w:rsidRPr="00BD096D" w:rsidRDefault="00896553" w:rsidP="00896553">
      <w:pPr>
        <w:pStyle w:val="af9"/>
        <w:tabs>
          <w:tab w:val="left" w:pos="567"/>
        </w:tabs>
        <w:jc w:val="both"/>
        <w:rPr>
          <w:lang w:val="uk-UA"/>
        </w:rPr>
      </w:pPr>
      <w:r w:rsidRPr="00BD096D">
        <w:rPr>
          <w:lang w:val="uk-UA"/>
        </w:rPr>
        <w:t xml:space="preserve">       </w:t>
      </w:r>
      <w:r w:rsidRPr="00BD096D">
        <w:rPr>
          <w:b/>
          <w:lang w:val="uk-UA"/>
        </w:rPr>
        <w:t>-</w:t>
      </w:r>
      <w:r w:rsidR="001B7AF1" w:rsidRPr="00BD096D">
        <w:rPr>
          <w:lang w:val="uk-UA"/>
        </w:rPr>
        <w:t xml:space="preserve"> </w:t>
      </w:r>
      <w:r w:rsidR="00BE4EDF" w:rsidRPr="00BD096D">
        <w:rPr>
          <w:lang w:val="uk-UA"/>
        </w:rPr>
        <w:t>1</w:t>
      </w:r>
      <w:r w:rsidR="00531895" w:rsidRPr="00BD096D">
        <w:rPr>
          <w:lang w:val="uk-UA"/>
        </w:rPr>
        <w:t>3</w:t>
      </w:r>
      <w:r w:rsidR="00BE4EDF" w:rsidRPr="00BD096D">
        <w:rPr>
          <w:lang w:val="uk-UA"/>
        </w:rPr>
        <w:t xml:space="preserve"> закладів загальної середньої освіти зі штатною чисельністю</w:t>
      </w:r>
      <w:r w:rsidR="009953EB" w:rsidRPr="00BD096D">
        <w:rPr>
          <w:lang w:val="uk-UA"/>
        </w:rPr>
        <w:t xml:space="preserve">           </w:t>
      </w:r>
      <w:r w:rsidR="00BE4EDF" w:rsidRPr="00BD096D">
        <w:rPr>
          <w:lang w:val="uk-UA"/>
        </w:rPr>
        <w:t xml:space="preserve"> </w:t>
      </w:r>
      <w:r w:rsidR="002B1892" w:rsidRPr="00BD096D">
        <w:rPr>
          <w:lang w:val="uk-UA"/>
        </w:rPr>
        <w:t>537,51</w:t>
      </w:r>
      <w:r w:rsidR="00BE4EDF" w:rsidRPr="00BD096D">
        <w:rPr>
          <w:lang w:val="uk-UA"/>
        </w:rPr>
        <w:t xml:space="preserve"> посади</w:t>
      </w:r>
      <w:r w:rsidRPr="00BD096D">
        <w:rPr>
          <w:lang w:val="uk-UA"/>
        </w:rPr>
        <w:t>;</w:t>
      </w:r>
    </w:p>
    <w:p w:rsidR="00896553" w:rsidRPr="00BD096D" w:rsidRDefault="00896553" w:rsidP="00896553">
      <w:pPr>
        <w:pStyle w:val="af9"/>
        <w:tabs>
          <w:tab w:val="left" w:pos="567"/>
        </w:tabs>
        <w:jc w:val="both"/>
        <w:rPr>
          <w:lang w:val="uk-UA"/>
        </w:rPr>
      </w:pPr>
      <w:r w:rsidRPr="00BD096D">
        <w:rPr>
          <w:lang w:val="uk-UA"/>
        </w:rPr>
        <w:lastRenderedPageBreak/>
        <w:t xml:space="preserve">         </w:t>
      </w:r>
      <w:r w:rsidRPr="00BD096D">
        <w:rPr>
          <w:b/>
          <w:lang w:val="uk-UA"/>
        </w:rPr>
        <w:t>-</w:t>
      </w:r>
      <w:r w:rsidR="00BE4EDF" w:rsidRPr="00BD096D">
        <w:rPr>
          <w:lang w:val="uk-UA"/>
        </w:rPr>
        <w:t xml:space="preserve"> </w:t>
      </w:r>
      <w:r w:rsidR="008B50B6" w:rsidRPr="004B4EF7">
        <w:rPr>
          <w:szCs w:val="28"/>
          <w:bdr w:val="none" w:sz="0" w:space="0" w:color="auto" w:frame="1"/>
          <w:lang w:val="uk-UA"/>
        </w:rPr>
        <w:t>Новгород</w:t>
      </w:r>
      <w:r w:rsidR="008B50B6" w:rsidRPr="00BD096D">
        <w:rPr>
          <w:szCs w:val="28"/>
          <w:bdr w:val="none" w:sz="0" w:space="0" w:color="auto" w:frame="1"/>
          <w:lang w:val="uk-UA"/>
        </w:rPr>
        <w:t>-</w:t>
      </w:r>
      <w:r w:rsidR="008B50B6" w:rsidRPr="004B4EF7">
        <w:rPr>
          <w:szCs w:val="28"/>
          <w:bdr w:val="none" w:sz="0" w:space="0" w:color="auto" w:frame="1"/>
          <w:lang w:val="uk-UA"/>
        </w:rPr>
        <w:t>Сіверський</w:t>
      </w:r>
      <w:r w:rsidR="008B50B6" w:rsidRPr="00BD096D">
        <w:rPr>
          <w:szCs w:val="28"/>
          <w:bdr w:val="none" w:sz="0" w:space="0" w:color="auto" w:frame="1"/>
          <w:lang w:val="uk-UA"/>
        </w:rPr>
        <w:t xml:space="preserve"> </w:t>
      </w:r>
      <w:r w:rsidR="008B50B6" w:rsidRPr="004B4EF7">
        <w:rPr>
          <w:szCs w:val="28"/>
          <w:bdr w:val="none" w:sz="0" w:space="0" w:color="auto" w:frame="1"/>
          <w:lang w:val="uk-UA"/>
        </w:rPr>
        <w:t>Центр</w:t>
      </w:r>
      <w:r w:rsidR="008B50B6" w:rsidRPr="00BD096D">
        <w:rPr>
          <w:szCs w:val="28"/>
          <w:bdr w:val="none" w:sz="0" w:space="0" w:color="auto" w:frame="1"/>
          <w:lang w:val="uk-UA"/>
        </w:rPr>
        <w:t xml:space="preserve"> </w:t>
      </w:r>
      <w:r w:rsidR="008B50B6" w:rsidRPr="004B4EF7">
        <w:rPr>
          <w:szCs w:val="28"/>
          <w:bdr w:val="none" w:sz="0" w:space="0" w:color="auto" w:frame="1"/>
          <w:lang w:val="uk-UA"/>
        </w:rPr>
        <w:t>дитячої</w:t>
      </w:r>
      <w:r w:rsidR="008B50B6" w:rsidRPr="00BD096D">
        <w:rPr>
          <w:szCs w:val="28"/>
          <w:bdr w:val="none" w:sz="0" w:space="0" w:color="auto" w:frame="1"/>
          <w:lang w:val="uk-UA"/>
        </w:rPr>
        <w:t xml:space="preserve"> </w:t>
      </w:r>
      <w:r w:rsidR="008B50B6" w:rsidRPr="004B4EF7">
        <w:rPr>
          <w:szCs w:val="28"/>
          <w:bdr w:val="none" w:sz="0" w:space="0" w:color="auto" w:frame="1"/>
          <w:lang w:val="uk-UA"/>
        </w:rPr>
        <w:t>та</w:t>
      </w:r>
      <w:r w:rsidR="008B50B6" w:rsidRPr="00BD096D">
        <w:rPr>
          <w:szCs w:val="28"/>
          <w:bdr w:val="none" w:sz="0" w:space="0" w:color="auto" w:frame="1"/>
          <w:lang w:val="uk-UA"/>
        </w:rPr>
        <w:t xml:space="preserve"> </w:t>
      </w:r>
      <w:r w:rsidR="008B50B6" w:rsidRPr="004B4EF7">
        <w:rPr>
          <w:szCs w:val="28"/>
          <w:bdr w:val="none" w:sz="0" w:space="0" w:color="auto" w:frame="1"/>
          <w:lang w:val="uk-UA"/>
        </w:rPr>
        <w:t>юнацької</w:t>
      </w:r>
      <w:r w:rsidR="008B50B6" w:rsidRPr="00BD096D">
        <w:rPr>
          <w:szCs w:val="28"/>
          <w:bdr w:val="none" w:sz="0" w:space="0" w:color="auto" w:frame="1"/>
          <w:lang w:val="uk-UA"/>
        </w:rPr>
        <w:t xml:space="preserve"> </w:t>
      </w:r>
      <w:r w:rsidR="008B50B6" w:rsidRPr="004B4EF7">
        <w:rPr>
          <w:szCs w:val="28"/>
          <w:bdr w:val="none" w:sz="0" w:space="0" w:color="auto" w:frame="1"/>
          <w:lang w:val="uk-UA"/>
        </w:rPr>
        <w:t>творчості</w:t>
      </w:r>
      <w:r w:rsidR="008B50B6" w:rsidRPr="00BD096D">
        <w:rPr>
          <w:szCs w:val="28"/>
          <w:bdr w:val="none" w:sz="0" w:space="0" w:color="auto" w:frame="1"/>
          <w:lang w:val="uk-UA"/>
        </w:rPr>
        <w:t xml:space="preserve"> </w:t>
      </w:r>
      <w:r w:rsidR="008B50B6" w:rsidRPr="004B4EF7">
        <w:rPr>
          <w:szCs w:val="28"/>
          <w:bdr w:val="none" w:sz="0" w:space="0" w:color="auto" w:frame="1"/>
          <w:lang w:val="uk-UA"/>
        </w:rPr>
        <w:t>Новгород</w:t>
      </w:r>
      <w:r w:rsidR="008B50B6" w:rsidRPr="00BD096D">
        <w:rPr>
          <w:szCs w:val="28"/>
          <w:bdr w:val="none" w:sz="0" w:space="0" w:color="auto" w:frame="1"/>
          <w:lang w:val="uk-UA"/>
        </w:rPr>
        <w:t>-</w:t>
      </w:r>
      <w:r w:rsidR="008B50B6" w:rsidRPr="004B4EF7">
        <w:rPr>
          <w:szCs w:val="28"/>
          <w:bdr w:val="none" w:sz="0" w:space="0" w:color="auto" w:frame="1"/>
          <w:lang w:val="uk-UA"/>
        </w:rPr>
        <w:t>Сіверської</w:t>
      </w:r>
      <w:r w:rsidR="008B50B6" w:rsidRPr="00BD096D">
        <w:rPr>
          <w:szCs w:val="28"/>
          <w:bdr w:val="none" w:sz="0" w:space="0" w:color="auto" w:frame="1"/>
          <w:lang w:val="uk-UA"/>
        </w:rPr>
        <w:t xml:space="preserve"> </w:t>
      </w:r>
      <w:r w:rsidR="008B50B6" w:rsidRPr="004B4EF7">
        <w:rPr>
          <w:szCs w:val="28"/>
          <w:bdr w:val="none" w:sz="0" w:space="0" w:color="auto" w:frame="1"/>
          <w:lang w:val="uk-UA"/>
        </w:rPr>
        <w:t>міської</w:t>
      </w:r>
      <w:r w:rsidR="008B50B6" w:rsidRPr="00BD096D">
        <w:rPr>
          <w:szCs w:val="28"/>
          <w:bdr w:val="none" w:sz="0" w:space="0" w:color="auto" w:frame="1"/>
          <w:lang w:val="uk-UA"/>
        </w:rPr>
        <w:t xml:space="preserve"> </w:t>
      </w:r>
      <w:r w:rsidR="008B50B6" w:rsidRPr="004B4EF7">
        <w:rPr>
          <w:szCs w:val="28"/>
          <w:bdr w:val="none" w:sz="0" w:space="0" w:color="auto" w:frame="1"/>
          <w:lang w:val="uk-UA"/>
        </w:rPr>
        <w:t>ради</w:t>
      </w:r>
      <w:r w:rsidR="008B50B6" w:rsidRPr="00BD096D">
        <w:rPr>
          <w:szCs w:val="28"/>
          <w:bdr w:val="none" w:sz="0" w:space="0" w:color="auto" w:frame="1"/>
          <w:lang w:val="uk-UA"/>
        </w:rPr>
        <w:t xml:space="preserve"> </w:t>
      </w:r>
      <w:r w:rsidR="008B50B6" w:rsidRPr="004B4EF7">
        <w:rPr>
          <w:szCs w:val="28"/>
          <w:bdr w:val="none" w:sz="0" w:space="0" w:color="auto" w:frame="1"/>
          <w:lang w:val="uk-UA"/>
        </w:rPr>
        <w:t>Чернігівської</w:t>
      </w:r>
      <w:r w:rsidR="008B50B6" w:rsidRPr="00BD096D">
        <w:rPr>
          <w:szCs w:val="28"/>
          <w:bdr w:val="none" w:sz="0" w:space="0" w:color="auto" w:frame="1"/>
          <w:lang w:val="uk-UA"/>
        </w:rPr>
        <w:t xml:space="preserve"> </w:t>
      </w:r>
      <w:r w:rsidR="008B50B6" w:rsidRPr="004B4EF7">
        <w:rPr>
          <w:szCs w:val="28"/>
          <w:bdr w:val="none" w:sz="0" w:space="0" w:color="auto" w:frame="1"/>
          <w:lang w:val="uk-UA"/>
        </w:rPr>
        <w:t>області</w:t>
      </w:r>
      <w:r w:rsidR="00DA066E" w:rsidRPr="00BD096D">
        <w:rPr>
          <w:lang w:val="uk-UA"/>
        </w:rPr>
        <w:t>,</w:t>
      </w:r>
      <w:r w:rsidR="00BE4EDF" w:rsidRPr="00BD096D">
        <w:rPr>
          <w:lang w:val="uk-UA"/>
        </w:rPr>
        <w:t xml:space="preserve"> заклад позашкільної освіти зі штатною чисельністю </w:t>
      </w:r>
      <w:r w:rsidR="00313124" w:rsidRPr="00BD096D">
        <w:rPr>
          <w:lang w:val="uk-UA"/>
        </w:rPr>
        <w:t>23,3</w:t>
      </w:r>
      <w:r w:rsidR="00BE4EDF" w:rsidRPr="00BD096D">
        <w:rPr>
          <w:lang w:val="uk-UA"/>
        </w:rPr>
        <w:t xml:space="preserve"> посад</w:t>
      </w:r>
      <w:r w:rsidR="003B05B2" w:rsidRPr="00BD096D">
        <w:rPr>
          <w:lang w:val="uk-UA"/>
        </w:rPr>
        <w:t>и</w:t>
      </w:r>
      <w:r w:rsidRPr="00BD096D">
        <w:rPr>
          <w:lang w:val="uk-UA"/>
        </w:rPr>
        <w:t>;</w:t>
      </w:r>
    </w:p>
    <w:p w:rsidR="00313124" w:rsidRPr="00BD096D" w:rsidRDefault="00313124" w:rsidP="00896553">
      <w:pPr>
        <w:pStyle w:val="af9"/>
        <w:tabs>
          <w:tab w:val="left" w:pos="567"/>
        </w:tabs>
        <w:jc w:val="both"/>
        <w:rPr>
          <w:lang w:val="uk-UA"/>
        </w:rPr>
      </w:pPr>
      <w:r w:rsidRPr="00BD096D">
        <w:rPr>
          <w:lang w:val="uk-UA"/>
        </w:rPr>
        <w:t xml:space="preserve">         </w:t>
      </w:r>
      <w:r w:rsidRPr="00BD096D">
        <w:rPr>
          <w:b/>
          <w:lang w:val="uk-UA"/>
        </w:rPr>
        <w:t>-</w:t>
      </w:r>
      <w:r w:rsidRPr="00BD096D">
        <w:rPr>
          <w:lang w:val="uk-UA"/>
        </w:rPr>
        <w:t xml:space="preserve"> </w:t>
      </w:r>
      <w:r w:rsidR="003D38FB" w:rsidRPr="00BD096D">
        <w:rPr>
          <w:lang w:val="uk-UA"/>
        </w:rPr>
        <w:t>п</w:t>
      </w:r>
      <w:r w:rsidRPr="00BD096D">
        <w:rPr>
          <w:lang w:val="uk-UA"/>
        </w:rPr>
        <w:t>озаміський дитячий заклад оздоровлення та відпочинку «Десна»</w:t>
      </w:r>
      <w:r w:rsidR="003D38FB" w:rsidRPr="00BD096D">
        <w:rPr>
          <w:szCs w:val="28"/>
          <w:lang w:val="uk-UA"/>
        </w:rPr>
        <w:t xml:space="preserve"> Новгород-Сіверської міської ради Чернігівської області</w:t>
      </w:r>
      <w:r w:rsidRPr="00BD096D">
        <w:rPr>
          <w:lang w:val="uk-UA"/>
        </w:rPr>
        <w:t xml:space="preserve"> зі штатною чисельністю 10,5 посад</w:t>
      </w:r>
      <w:r w:rsidR="003B05B2" w:rsidRPr="00BD096D">
        <w:rPr>
          <w:lang w:val="uk-UA"/>
        </w:rPr>
        <w:t>и</w:t>
      </w:r>
      <w:r w:rsidRPr="00BD096D">
        <w:rPr>
          <w:lang w:val="uk-UA"/>
        </w:rPr>
        <w:t>;</w:t>
      </w:r>
    </w:p>
    <w:p w:rsidR="00F87129" w:rsidRPr="00BD096D" w:rsidRDefault="00896553" w:rsidP="00896553">
      <w:pPr>
        <w:pStyle w:val="af9"/>
        <w:tabs>
          <w:tab w:val="left" w:pos="567"/>
        </w:tabs>
        <w:jc w:val="both"/>
        <w:rPr>
          <w:lang w:val="uk-UA"/>
        </w:rPr>
      </w:pPr>
      <w:r w:rsidRPr="00BD096D">
        <w:rPr>
          <w:b/>
          <w:lang w:val="uk-UA"/>
        </w:rPr>
        <w:t xml:space="preserve">    </w:t>
      </w:r>
      <w:r w:rsidR="00BE4EDF" w:rsidRPr="00BD096D">
        <w:rPr>
          <w:b/>
          <w:lang w:val="uk-UA"/>
        </w:rPr>
        <w:t xml:space="preserve"> </w:t>
      </w:r>
      <w:r w:rsidRPr="00BD096D">
        <w:rPr>
          <w:b/>
          <w:lang w:val="uk-UA"/>
        </w:rPr>
        <w:t xml:space="preserve">    -</w:t>
      </w:r>
      <w:r w:rsidR="00BE4EDF" w:rsidRPr="00BD096D">
        <w:rPr>
          <w:lang w:val="uk-UA"/>
        </w:rPr>
        <w:t xml:space="preserve"> </w:t>
      </w:r>
      <w:r w:rsidR="005224F8" w:rsidRPr="00BD096D">
        <w:rPr>
          <w:lang w:val="uk-UA"/>
        </w:rPr>
        <w:t>к</w:t>
      </w:r>
      <w:r w:rsidR="005224F8" w:rsidRPr="00BD096D">
        <w:rPr>
          <w:szCs w:val="28"/>
          <w:lang w:val="uk-UA"/>
        </w:rPr>
        <w:t>омунальний заклад позашкільної мистецької освіти «Новгород</w:t>
      </w:r>
      <w:r w:rsidR="00BD096D">
        <w:rPr>
          <w:szCs w:val="28"/>
          <w:lang w:val="uk-UA"/>
        </w:rPr>
        <w:t>-</w:t>
      </w:r>
      <w:r w:rsidR="005224F8" w:rsidRPr="00BD096D">
        <w:rPr>
          <w:szCs w:val="28"/>
          <w:lang w:val="uk-UA"/>
        </w:rPr>
        <w:t>Сіверська мистецька школа» Новгород-Сіверської міської ради Чернігівської області</w:t>
      </w:r>
      <w:r w:rsidR="005224F8" w:rsidRPr="00BD096D">
        <w:rPr>
          <w:lang w:val="uk-UA"/>
        </w:rPr>
        <w:t xml:space="preserve"> </w:t>
      </w:r>
      <w:r w:rsidR="00BE4EDF" w:rsidRPr="00BD096D">
        <w:rPr>
          <w:lang w:val="uk-UA"/>
        </w:rPr>
        <w:t>зі штатною чисельністю 23,5</w:t>
      </w:r>
      <w:r w:rsidR="002B1892" w:rsidRPr="00BD096D">
        <w:rPr>
          <w:lang w:val="uk-UA"/>
        </w:rPr>
        <w:t>8</w:t>
      </w:r>
      <w:r w:rsidR="00BE4EDF" w:rsidRPr="00BD096D">
        <w:rPr>
          <w:lang w:val="uk-UA"/>
        </w:rPr>
        <w:t xml:space="preserve"> посади</w:t>
      </w:r>
      <w:r w:rsidRPr="00BD096D">
        <w:rPr>
          <w:lang w:val="uk-UA"/>
        </w:rPr>
        <w:t>;</w:t>
      </w:r>
    </w:p>
    <w:p w:rsidR="00896553" w:rsidRPr="00BD096D" w:rsidRDefault="00896553" w:rsidP="00C703D1">
      <w:pPr>
        <w:pStyle w:val="af9"/>
        <w:tabs>
          <w:tab w:val="left" w:pos="709"/>
          <w:tab w:val="left" w:pos="851"/>
        </w:tabs>
        <w:jc w:val="both"/>
        <w:rPr>
          <w:lang w:val="uk-UA"/>
        </w:rPr>
      </w:pPr>
      <w:r w:rsidRPr="00BD096D">
        <w:rPr>
          <w:b/>
          <w:lang w:val="uk-UA"/>
        </w:rPr>
        <w:t xml:space="preserve">       </w:t>
      </w:r>
      <w:r w:rsidR="002A3235" w:rsidRPr="00BD096D">
        <w:rPr>
          <w:b/>
          <w:lang w:val="uk-UA"/>
        </w:rPr>
        <w:t xml:space="preserve"> </w:t>
      </w:r>
      <w:r w:rsidRPr="00BD096D">
        <w:rPr>
          <w:b/>
          <w:lang w:val="uk-UA"/>
        </w:rPr>
        <w:t xml:space="preserve"> -</w:t>
      </w:r>
      <w:r w:rsidR="00BE4EDF" w:rsidRPr="00BD096D">
        <w:rPr>
          <w:lang w:val="uk-UA"/>
        </w:rPr>
        <w:t xml:space="preserve"> 2 інших заклад</w:t>
      </w:r>
      <w:r w:rsidR="00DA066E" w:rsidRPr="00BD096D">
        <w:rPr>
          <w:lang w:val="uk-UA"/>
        </w:rPr>
        <w:t>и</w:t>
      </w:r>
      <w:r w:rsidR="00462F44" w:rsidRPr="00BD096D">
        <w:rPr>
          <w:lang w:val="uk-UA"/>
        </w:rPr>
        <w:t xml:space="preserve"> (централізована бухгалтерія та група </w:t>
      </w:r>
      <w:r w:rsidR="00C703D1">
        <w:rPr>
          <w:lang w:val="uk-UA"/>
        </w:rPr>
        <w:t xml:space="preserve">                               </w:t>
      </w:r>
      <w:r w:rsidR="00462F44" w:rsidRPr="00BD096D">
        <w:rPr>
          <w:lang w:val="uk-UA"/>
        </w:rPr>
        <w:t>по централізованому господарському обслуговуванню</w:t>
      </w:r>
      <w:r w:rsidR="00DA066E" w:rsidRPr="00BD096D">
        <w:rPr>
          <w:lang w:val="uk-UA"/>
        </w:rPr>
        <w:t>)</w:t>
      </w:r>
      <w:r w:rsidR="00BE4EDF" w:rsidRPr="00BD096D">
        <w:rPr>
          <w:lang w:val="uk-UA"/>
        </w:rPr>
        <w:t xml:space="preserve"> зі штатною чисельністю</w:t>
      </w:r>
      <w:r w:rsidR="00880A43" w:rsidRPr="00BD096D">
        <w:rPr>
          <w:lang w:val="uk-UA"/>
        </w:rPr>
        <w:t xml:space="preserve">   </w:t>
      </w:r>
      <w:r w:rsidR="00BE4EDF" w:rsidRPr="00BD096D">
        <w:rPr>
          <w:lang w:val="uk-UA"/>
        </w:rPr>
        <w:t xml:space="preserve"> 23 посади</w:t>
      </w:r>
      <w:r w:rsidRPr="00BD096D">
        <w:rPr>
          <w:lang w:val="uk-UA"/>
        </w:rPr>
        <w:t>;</w:t>
      </w:r>
    </w:p>
    <w:p w:rsidR="00896553" w:rsidRPr="00B92C50" w:rsidRDefault="00896553" w:rsidP="00896553">
      <w:pPr>
        <w:pStyle w:val="af9"/>
        <w:tabs>
          <w:tab w:val="left" w:pos="567"/>
        </w:tabs>
        <w:jc w:val="both"/>
        <w:rPr>
          <w:lang w:val="uk-UA"/>
        </w:rPr>
      </w:pPr>
      <w:r w:rsidRPr="00BD096D">
        <w:rPr>
          <w:b/>
          <w:lang w:val="uk-UA"/>
        </w:rPr>
        <w:t xml:space="preserve">       </w:t>
      </w:r>
      <w:r w:rsidR="00124828" w:rsidRPr="00BD096D">
        <w:rPr>
          <w:b/>
          <w:lang w:val="uk-UA"/>
        </w:rPr>
        <w:t xml:space="preserve"> </w:t>
      </w:r>
      <w:r w:rsidRPr="00BD096D">
        <w:rPr>
          <w:b/>
          <w:lang w:val="uk-UA"/>
        </w:rPr>
        <w:t xml:space="preserve">  -</w:t>
      </w:r>
      <w:r w:rsidR="00BE4EDF" w:rsidRPr="00BD096D">
        <w:rPr>
          <w:lang w:val="uk-UA"/>
        </w:rPr>
        <w:t xml:space="preserve"> </w:t>
      </w:r>
      <w:r w:rsidR="001B7AF1" w:rsidRPr="00BD096D">
        <w:rPr>
          <w:szCs w:val="28"/>
          <w:lang w:val="uk-UA"/>
        </w:rPr>
        <w:t>комунальна установа «Інклюзивно-ресурсний центр» Новгород-Сіверської міської ради Чернігівської області</w:t>
      </w:r>
      <w:r w:rsidR="001B7AF1" w:rsidRPr="00BD096D">
        <w:rPr>
          <w:lang w:val="uk-UA"/>
        </w:rPr>
        <w:t xml:space="preserve"> </w:t>
      </w:r>
      <w:r w:rsidR="00BE4EDF" w:rsidRPr="00BD096D">
        <w:rPr>
          <w:lang w:val="uk-UA"/>
        </w:rPr>
        <w:t xml:space="preserve">зі штатною чисельністю </w:t>
      </w:r>
      <w:r w:rsidR="001B7AF1" w:rsidRPr="00BD096D">
        <w:rPr>
          <w:lang w:val="uk-UA"/>
        </w:rPr>
        <w:t xml:space="preserve">             </w:t>
      </w:r>
      <w:r w:rsidR="00BE4EDF" w:rsidRPr="00BD096D">
        <w:rPr>
          <w:lang w:val="uk-UA"/>
        </w:rPr>
        <w:t>6,5 посади</w:t>
      </w:r>
      <w:r w:rsidRPr="00BD096D">
        <w:rPr>
          <w:lang w:val="uk-UA"/>
        </w:rPr>
        <w:t>;</w:t>
      </w:r>
    </w:p>
    <w:p w:rsidR="004157A4" w:rsidRPr="00B92C50" w:rsidRDefault="00896553" w:rsidP="00896553">
      <w:pPr>
        <w:pStyle w:val="af9"/>
        <w:tabs>
          <w:tab w:val="left" w:pos="567"/>
        </w:tabs>
        <w:jc w:val="both"/>
        <w:rPr>
          <w:lang w:val="uk-UA"/>
        </w:rPr>
      </w:pPr>
      <w:r w:rsidRPr="00B92C50">
        <w:rPr>
          <w:lang w:val="uk-UA"/>
        </w:rPr>
        <w:t xml:space="preserve">          </w:t>
      </w:r>
      <w:r w:rsidRPr="0062109E">
        <w:rPr>
          <w:b/>
          <w:lang w:val="uk-UA"/>
        </w:rPr>
        <w:t>-</w:t>
      </w:r>
      <w:r w:rsidR="00BE4EDF" w:rsidRPr="0062109E">
        <w:rPr>
          <w:lang w:val="uk-UA"/>
        </w:rPr>
        <w:t xml:space="preserve"> </w:t>
      </w:r>
      <w:r w:rsidR="00165FC3" w:rsidRPr="0062109E">
        <w:rPr>
          <w:lang w:val="uk-UA"/>
        </w:rPr>
        <w:t>к</w:t>
      </w:r>
      <w:r w:rsidR="00165FC3" w:rsidRPr="0062109E">
        <w:rPr>
          <w:szCs w:val="28"/>
          <w:lang w:val="uk-UA"/>
        </w:rPr>
        <w:t xml:space="preserve">омунальна установа «Новгород-Сіверський центр професійного розвитку педагогічних працівників» Новгород-Сіверської міської ради Чернігівської області </w:t>
      </w:r>
      <w:r w:rsidR="00BE4EDF" w:rsidRPr="0062109E">
        <w:rPr>
          <w:lang w:val="uk-UA"/>
        </w:rPr>
        <w:t>зі штатною чисельністю 8,5 посади</w:t>
      </w:r>
      <w:r w:rsidRPr="0062109E">
        <w:rPr>
          <w:lang w:val="uk-UA"/>
        </w:rPr>
        <w:t>.</w:t>
      </w:r>
    </w:p>
    <w:p w:rsidR="00DA066E" w:rsidRPr="00512BB1" w:rsidRDefault="004157A4" w:rsidP="002E60A1">
      <w:pPr>
        <w:ind w:firstLine="720"/>
        <w:jc w:val="both"/>
        <w:rPr>
          <w:color w:val="000000"/>
          <w:szCs w:val="28"/>
          <w:lang w:val="uk-UA"/>
        </w:rPr>
      </w:pPr>
      <w:r w:rsidRPr="00512BB1">
        <w:rPr>
          <w:color w:val="000000"/>
          <w:szCs w:val="28"/>
          <w:lang w:val="uk-UA"/>
        </w:rPr>
        <w:t xml:space="preserve">На виплату заробітної плати </w:t>
      </w:r>
      <w:r w:rsidR="001E2AB9" w:rsidRPr="00512BB1">
        <w:rPr>
          <w:color w:val="000000"/>
          <w:szCs w:val="28"/>
          <w:lang w:val="uk-UA"/>
        </w:rPr>
        <w:t xml:space="preserve">з нарахуваннями </w:t>
      </w:r>
      <w:r w:rsidRPr="00512BB1">
        <w:rPr>
          <w:color w:val="000000"/>
          <w:szCs w:val="28"/>
          <w:lang w:val="uk-UA"/>
        </w:rPr>
        <w:t xml:space="preserve">працівникам бюджетних установ освіти передбачено </w:t>
      </w:r>
      <w:r w:rsidR="00BF2EE6" w:rsidRPr="00512BB1">
        <w:rPr>
          <w:color w:val="000000"/>
          <w:szCs w:val="28"/>
          <w:lang w:val="uk-UA"/>
        </w:rPr>
        <w:t>79</w:t>
      </w:r>
      <w:r w:rsidR="0062109E" w:rsidRPr="00512BB1">
        <w:rPr>
          <w:color w:val="000000"/>
          <w:szCs w:val="28"/>
          <w:lang w:val="uk-UA"/>
        </w:rPr>
        <w:t xml:space="preserve"> </w:t>
      </w:r>
      <w:r w:rsidR="00BF2EE6" w:rsidRPr="00512BB1">
        <w:rPr>
          <w:color w:val="000000"/>
          <w:szCs w:val="28"/>
          <w:lang w:val="uk-UA"/>
        </w:rPr>
        <w:t xml:space="preserve">730,7 </w:t>
      </w:r>
      <w:r w:rsidRPr="00512BB1">
        <w:rPr>
          <w:color w:val="000000"/>
          <w:szCs w:val="28"/>
          <w:lang w:val="uk-UA"/>
        </w:rPr>
        <w:t>тис</w:t>
      </w:r>
      <w:r w:rsidR="00B056C9" w:rsidRPr="00512BB1">
        <w:rPr>
          <w:color w:val="000000"/>
          <w:szCs w:val="28"/>
          <w:lang w:val="uk-UA"/>
        </w:rPr>
        <w:t>.</w:t>
      </w:r>
      <w:r w:rsidRPr="00512BB1">
        <w:rPr>
          <w:color w:val="000000"/>
          <w:szCs w:val="28"/>
          <w:lang w:val="uk-UA"/>
        </w:rPr>
        <w:t xml:space="preserve"> грн, що </w:t>
      </w:r>
      <w:r w:rsidR="006A766D" w:rsidRPr="00512BB1">
        <w:rPr>
          <w:color w:val="000000"/>
          <w:szCs w:val="28"/>
          <w:lang w:val="uk-UA"/>
        </w:rPr>
        <w:t xml:space="preserve">складає </w:t>
      </w:r>
      <w:r w:rsidR="00BF2EE6" w:rsidRPr="00512BB1">
        <w:rPr>
          <w:color w:val="000000"/>
          <w:szCs w:val="28"/>
          <w:lang w:val="uk-UA"/>
        </w:rPr>
        <w:t>86,7</w:t>
      </w:r>
      <w:r w:rsidR="009271A4" w:rsidRPr="00512BB1">
        <w:rPr>
          <w:color w:val="000000"/>
          <w:szCs w:val="28"/>
          <w:lang w:val="uk-UA"/>
        </w:rPr>
        <w:t>%</w:t>
      </w:r>
      <w:r w:rsidR="00935363" w:rsidRPr="00512BB1">
        <w:rPr>
          <w:color w:val="000000"/>
          <w:szCs w:val="28"/>
          <w:lang w:val="uk-UA"/>
        </w:rPr>
        <w:t xml:space="preserve"> </w:t>
      </w:r>
      <w:r w:rsidR="006A766D" w:rsidRPr="00512BB1">
        <w:rPr>
          <w:iCs w:val="0"/>
          <w:color w:val="000000"/>
          <w:szCs w:val="28"/>
          <w:lang w:val="uk-UA"/>
        </w:rPr>
        <w:t>видатків на галузь</w:t>
      </w:r>
      <w:r w:rsidRPr="00512BB1">
        <w:rPr>
          <w:color w:val="000000"/>
          <w:szCs w:val="28"/>
          <w:lang w:val="uk-UA"/>
        </w:rPr>
        <w:t>, на розрахунки за</w:t>
      </w:r>
      <w:r w:rsidR="00974C07" w:rsidRPr="00512BB1">
        <w:rPr>
          <w:color w:val="000000"/>
          <w:szCs w:val="28"/>
          <w:lang w:val="uk-UA"/>
        </w:rPr>
        <w:t xml:space="preserve"> </w:t>
      </w:r>
      <w:r w:rsidR="00E04788" w:rsidRPr="00512BB1">
        <w:rPr>
          <w:color w:val="000000"/>
          <w:szCs w:val="28"/>
          <w:lang w:val="uk-UA"/>
        </w:rPr>
        <w:t xml:space="preserve">спожиті </w:t>
      </w:r>
      <w:r w:rsidR="00974C07" w:rsidRPr="00512BB1">
        <w:rPr>
          <w:color w:val="000000"/>
          <w:szCs w:val="28"/>
          <w:lang w:val="uk-UA"/>
        </w:rPr>
        <w:t>комунальні послуг</w:t>
      </w:r>
      <w:r w:rsidR="00DA066E" w:rsidRPr="00512BB1">
        <w:rPr>
          <w:color w:val="000000"/>
          <w:szCs w:val="28"/>
          <w:lang w:val="uk-UA"/>
        </w:rPr>
        <w:t xml:space="preserve">и </w:t>
      </w:r>
      <w:r w:rsidR="00974C07" w:rsidRPr="00512BB1">
        <w:rPr>
          <w:color w:val="000000"/>
          <w:szCs w:val="28"/>
          <w:lang w:val="uk-UA"/>
        </w:rPr>
        <w:t xml:space="preserve">та </w:t>
      </w:r>
      <w:r w:rsidRPr="00512BB1">
        <w:rPr>
          <w:color w:val="000000"/>
          <w:szCs w:val="28"/>
          <w:lang w:val="uk-UA"/>
        </w:rPr>
        <w:t xml:space="preserve"> енергоносії</w:t>
      </w:r>
      <w:r w:rsidR="00F277B3" w:rsidRPr="00512BB1">
        <w:rPr>
          <w:color w:val="000000"/>
          <w:szCs w:val="28"/>
          <w:lang w:val="uk-UA"/>
        </w:rPr>
        <w:t xml:space="preserve"> </w:t>
      </w:r>
      <w:r w:rsidRPr="00512BB1">
        <w:rPr>
          <w:color w:val="000000"/>
          <w:szCs w:val="28"/>
          <w:lang w:val="uk-UA"/>
        </w:rPr>
        <w:t xml:space="preserve"> </w:t>
      </w:r>
      <w:r w:rsidR="00F8103E" w:rsidRPr="00512BB1">
        <w:rPr>
          <w:color w:val="000000"/>
          <w:szCs w:val="28"/>
          <w:lang w:val="uk-UA"/>
        </w:rPr>
        <w:t>-</w:t>
      </w:r>
      <w:r w:rsidR="002E60A1" w:rsidRPr="00512BB1">
        <w:rPr>
          <w:color w:val="000000"/>
          <w:szCs w:val="28"/>
          <w:lang w:val="uk-UA"/>
        </w:rPr>
        <w:t xml:space="preserve"> </w:t>
      </w:r>
      <w:r w:rsidR="00B86985" w:rsidRPr="00512BB1">
        <w:rPr>
          <w:color w:val="000000"/>
          <w:szCs w:val="28"/>
          <w:lang w:val="uk-UA"/>
        </w:rPr>
        <w:t>8</w:t>
      </w:r>
      <w:r w:rsidR="005A010A" w:rsidRPr="00512BB1">
        <w:rPr>
          <w:color w:val="000000"/>
          <w:szCs w:val="28"/>
          <w:lang w:val="uk-UA"/>
        </w:rPr>
        <w:t xml:space="preserve"> </w:t>
      </w:r>
      <w:r w:rsidR="00B86985" w:rsidRPr="00512BB1">
        <w:rPr>
          <w:color w:val="000000"/>
          <w:szCs w:val="28"/>
          <w:lang w:val="uk-UA"/>
        </w:rPr>
        <w:t>600,</w:t>
      </w:r>
      <w:r w:rsidR="00BF2EE6" w:rsidRPr="00512BB1">
        <w:rPr>
          <w:color w:val="000000"/>
          <w:szCs w:val="28"/>
          <w:lang w:val="uk-UA"/>
        </w:rPr>
        <w:t>2</w:t>
      </w:r>
      <w:r w:rsidR="00B86985" w:rsidRPr="00512BB1">
        <w:rPr>
          <w:color w:val="000000"/>
          <w:szCs w:val="28"/>
          <w:lang w:val="uk-UA"/>
        </w:rPr>
        <w:t xml:space="preserve"> </w:t>
      </w:r>
      <w:r w:rsidR="00432C2C" w:rsidRPr="00512BB1">
        <w:rPr>
          <w:color w:val="000000"/>
          <w:szCs w:val="28"/>
          <w:lang w:val="uk-UA"/>
        </w:rPr>
        <w:t>тис</w:t>
      </w:r>
      <w:r w:rsidR="0062109E" w:rsidRPr="00512BB1">
        <w:rPr>
          <w:color w:val="000000"/>
          <w:szCs w:val="28"/>
          <w:lang w:val="uk-UA"/>
        </w:rPr>
        <w:t>.</w:t>
      </w:r>
      <w:r w:rsidR="00432C2C" w:rsidRPr="00512BB1">
        <w:rPr>
          <w:color w:val="000000"/>
          <w:szCs w:val="28"/>
          <w:lang w:val="uk-UA"/>
        </w:rPr>
        <w:t xml:space="preserve"> грн  </w:t>
      </w:r>
      <w:r w:rsidR="006A766D" w:rsidRPr="00512BB1">
        <w:rPr>
          <w:color w:val="000000"/>
          <w:szCs w:val="28"/>
          <w:lang w:val="uk-UA"/>
        </w:rPr>
        <w:t>(</w:t>
      </w:r>
      <w:r w:rsidR="00BF2EE6" w:rsidRPr="00512BB1">
        <w:rPr>
          <w:color w:val="000000"/>
          <w:szCs w:val="28"/>
          <w:lang w:val="uk-UA"/>
        </w:rPr>
        <w:t>9,4</w:t>
      </w:r>
      <w:r w:rsidR="002E60A1" w:rsidRPr="00512BB1">
        <w:rPr>
          <w:color w:val="000000"/>
          <w:szCs w:val="28"/>
          <w:lang w:val="uk-UA"/>
        </w:rPr>
        <w:t xml:space="preserve">%), </w:t>
      </w:r>
      <w:r w:rsidR="003F3DFA" w:rsidRPr="00512BB1">
        <w:rPr>
          <w:color w:val="000000"/>
          <w:szCs w:val="28"/>
          <w:lang w:val="uk-UA"/>
        </w:rPr>
        <w:t xml:space="preserve">на харчування  </w:t>
      </w:r>
      <w:r w:rsidR="00F8103E" w:rsidRPr="00512BB1">
        <w:rPr>
          <w:color w:val="000000"/>
          <w:szCs w:val="28"/>
          <w:lang w:val="uk-UA"/>
        </w:rPr>
        <w:t xml:space="preserve"> - </w:t>
      </w:r>
      <w:r w:rsidR="00B86985" w:rsidRPr="00512BB1">
        <w:rPr>
          <w:color w:val="000000"/>
          <w:szCs w:val="28"/>
          <w:lang w:val="uk-UA"/>
        </w:rPr>
        <w:t xml:space="preserve">770,0 </w:t>
      </w:r>
      <w:r w:rsidR="003F3DFA" w:rsidRPr="00512BB1">
        <w:rPr>
          <w:color w:val="000000"/>
          <w:szCs w:val="28"/>
          <w:lang w:val="uk-UA"/>
        </w:rPr>
        <w:t>тис</w:t>
      </w:r>
      <w:r w:rsidR="00B056C9" w:rsidRPr="00512BB1">
        <w:rPr>
          <w:color w:val="000000"/>
          <w:szCs w:val="28"/>
          <w:lang w:val="uk-UA"/>
        </w:rPr>
        <w:t>.</w:t>
      </w:r>
      <w:r w:rsidR="00F8103E" w:rsidRPr="00512BB1">
        <w:rPr>
          <w:color w:val="000000"/>
          <w:szCs w:val="28"/>
          <w:lang w:val="uk-UA"/>
        </w:rPr>
        <w:t xml:space="preserve"> </w:t>
      </w:r>
      <w:r w:rsidR="003F3DFA" w:rsidRPr="00512BB1">
        <w:rPr>
          <w:color w:val="000000"/>
          <w:szCs w:val="28"/>
          <w:lang w:val="uk-UA"/>
        </w:rPr>
        <w:t xml:space="preserve">грн </w:t>
      </w:r>
      <w:r w:rsidR="006E0BF1" w:rsidRPr="00512BB1">
        <w:rPr>
          <w:color w:val="000000"/>
          <w:szCs w:val="28"/>
          <w:lang w:val="uk-UA"/>
        </w:rPr>
        <w:t>(</w:t>
      </w:r>
      <w:r w:rsidR="00BF2EE6" w:rsidRPr="00512BB1">
        <w:rPr>
          <w:color w:val="000000"/>
          <w:szCs w:val="28"/>
          <w:lang w:val="uk-UA"/>
        </w:rPr>
        <w:t>0,8</w:t>
      </w:r>
      <w:r w:rsidR="006E0BF1" w:rsidRPr="00512BB1">
        <w:rPr>
          <w:color w:val="000000"/>
          <w:szCs w:val="28"/>
          <w:lang w:val="uk-UA"/>
        </w:rPr>
        <w:t xml:space="preserve">%), </w:t>
      </w:r>
      <w:r w:rsidR="00257B2F" w:rsidRPr="00512BB1">
        <w:rPr>
          <w:color w:val="000000"/>
          <w:szCs w:val="28"/>
          <w:lang w:val="uk-UA"/>
        </w:rPr>
        <w:t xml:space="preserve">на інші видатки </w:t>
      </w:r>
      <w:r w:rsidR="005A010A" w:rsidRPr="00512BB1">
        <w:rPr>
          <w:color w:val="000000"/>
          <w:szCs w:val="28"/>
          <w:lang w:val="uk-UA"/>
        </w:rPr>
        <w:t xml:space="preserve">              -</w:t>
      </w:r>
      <w:r w:rsidR="00F8103E" w:rsidRPr="00512BB1">
        <w:rPr>
          <w:color w:val="000000"/>
          <w:szCs w:val="28"/>
          <w:lang w:val="uk-UA"/>
        </w:rPr>
        <w:t xml:space="preserve"> </w:t>
      </w:r>
      <w:r w:rsidR="00BF2EE6" w:rsidRPr="00512BB1">
        <w:rPr>
          <w:color w:val="000000"/>
          <w:szCs w:val="28"/>
          <w:lang w:val="uk-UA"/>
        </w:rPr>
        <w:t>2</w:t>
      </w:r>
      <w:r w:rsidR="005A010A" w:rsidRPr="00512BB1">
        <w:rPr>
          <w:color w:val="000000"/>
          <w:szCs w:val="28"/>
          <w:lang w:val="uk-UA"/>
        </w:rPr>
        <w:t xml:space="preserve"> </w:t>
      </w:r>
      <w:r w:rsidR="00BF2EE6" w:rsidRPr="00512BB1">
        <w:rPr>
          <w:color w:val="000000"/>
          <w:szCs w:val="28"/>
          <w:lang w:val="uk-UA"/>
        </w:rPr>
        <w:t xml:space="preserve">830,0 </w:t>
      </w:r>
      <w:r w:rsidR="00257B2F" w:rsidRPr="00512BB1">
        <w:rPr>
          <w:color w:val="000000"/>
          <w:szCs w:val="28"/>
          <w:lang w:val="uk-UA"/>
        </w:rPr>
        <w:t>тис</w:t>
      </w:r>
      <w:r w:rsidR="00B056C9" w:rsidRPr="00512BB1">
        <w:rPr>
          <w:color w:val="000000"/>
          <w:szCs w:val="28"/>
          <w:lang w:val="uk-UA"/>
        </w:rPr>
        <w:t>.</w:t>
      </w:r>
      <w:r w:rsidR="00257B2F" w:rsidRPr="00512BB1">
        <w:rPr>
          <w:color w:val="000000"/>
          <w:szCs w:val="28"/>
          <w:lang w:val="uk-UA"/>
        </w:rPr>
        <w:t xml:space="preserve"> </w:t>
      </w:r>
      <w:r w:rsidR="00F8103E" w:rsidRPr="00512BB1">
        <w:rPr>
          <w:color w:val="000000"/>
          <w:szCs w:val="28"/>
          <w:lang w:val="uk-UA"/>
        </w:rPr>
        <w:t xml:space="preserve"> </w:t>
      </w:r>
      <w:r w:rsidR="00257B2F" w:rsidRPr="00512BB1">
        <w:rPr>
          <w:color w:val="000000"/>
          <w:szCs w:val="28"/>
          <w:lang w:val="uk-UA"/>
        </w:rPr>
        <w:t>гр</w:t>
      </w:r>
      <w:r w:rsidR="00F8103E" w:rsidRPr="00512BB1">
        <w:rPr>
          <w:color w:val="000000"/>
          <w:szCs w:val="28"/>
          <w:lang w:val="uk-UA"/>
        </w:rPr>
        <w:t>иве</w:t>
      </w:r>
      <w:r w:rsidR="00257B2F" w:rsidRPr="00512BB1">
        <w:rPr>
          <w:color w:val="000000"/>
          <w:szCs w:val="28"/>
          <w:lang w:val="uk-UA"/>
        </w:rPr>
        <w:t>н</w:t>
      </w:r>
      <w:r w:rsidR="00F8103E" w:rsidRPr="00512BB1">
        <w:rPr>
          <w:color w:val="000000"/>
          <w:szCs w:val="28"/>
          <w:lang w:val="uk-UA"/>
        </w:rPr>
        <w:t>ь</w:t>
      </w:r>
      <w:r w:rsidR="00257B2F" w:rsidRPr="00512BB1">
        <w:rPr>
          <w:color w:val="000000"/>
          <w:szCs w:val="28"/>
          <w:lang w:val="uk-UA"/>
        </w:rPr>
        <w:t xml:space="preserve">  (</w:t>
      </w:r>
      <w:r w:rsidR="00BF2EE6" w:rsidRPr="00512BB1">
        <w:rPr>
          <w:color w:val="000000"/>
          <w:szCs w:val="28"/>
          <w:lang w:val="uk-UA"/>
        </w:rPr>
        <w:t>3,1</w:t>
      </w:r>
      <w:r w:rsidR="00257B2F" w:rsidRPr="00512BB1">
        <w:rPr>
          <w:color w:val="000000"/>
          <w:szCs w:val="28"/>
          <w:lang w:val="uk-UA"/>
        </w:rPr>
        <w:t>%)</w:t>
      </w:r>
      <w:r w:rsidR="005D6E60" w:rsidRPr="00512BB1">
        <w:rPr>
          <w:color w:val="000000"/>
          <w:szCs w:val="28"/>
          <w:lang w:val="uk-UA"/>
        </w:rPr>
        <w:t>.</w:t>
      </w:r>
    </w:p>
    <w:p w:rsidR="005F3740" w:rsidRPr="00DB130F" w:rsidRDefault="003F413F" w:rsidP="005F3740">
      <w:pPr>
        <w:jc w:val="center"/>
        <w:rPr>
          <w:color w:val="C00000"/>
          <w:szCs w:val="28"/>
          <w:lang w:val="uk-UA"/>
        </w:rPr>
      </w:pPr>
      <w:r>
        <w:rPr>
          <w:noProof/>
          <w:color w:val="C00000"/>
          <w:szCs w:val="28"/>
        </w:rPr>
        <w:drawing>
          <wp:inline distT="0" distB="0" distL="0" distR="0">
            <wp:extent cx="5495925" cy="2543175"/>
            <wp:effectExtent l="0" t="0" r="0" b="0"/>
            <wp:docPr id="4" name="Об'є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57A4" w:rsidRPr="00C84CD1" w:rsidRDefault="00DB2B8C" w:rsidP="00DB2B8C">
      <w:pPr>
        <w:jc w:val="both"/>
        <w:rPr>
          <w:szCs w:val="28"/>
          <w:lang w:val="uk-UA"/>
        </w:rPr>
      </w:pPr>
      <w:r w:rsidRPr="00DB130F">
        <w:rPr>
          <w:color w:val="C00000"/>
          <w:szCs w:val="28"/>
          <w:lang w:val="uk-UA"/>
        </w:rPr>
        <w:tab/>
      </w:r>
      <w:r w:rsidR="00BE2626" w:rsidRPr="00CF4B7A">
        <w:rPr>
          <w:szCs w:val="28"/>
          <w:lang w:val="uk-UA"/>
        </w:rPr>
        <w:t xml:space="preserve">За спеціальним фондом бюджету </w:t>
      </w:r>
      <w:r w:rsidR="004157A4" w:rsidRPr="00CF4B7A">
        <w:rPr>
          <w:szCs w:val="28"/>
          <w:lang w:val="uk-UA"/>
        </w:rPr>
        <w:t xml:space="preserve">на </w:t>
      </w:r>
      <w:r w:rsidR="00DA066E" w:rsidRPr="00CF4B7A">
        <w:rPr>
          <w:szCs w:val="28"/>
          <w:lang w:val="uk-UA"/>
        </w:rPr>
        <w:t>заклади</w:t>
      </w:r>
      <w:r w:rsidR="004157A4" w:rsidRPr="00CF4B7A">
        <w:rPr>
          <w:szCs w:val="28"/>
          <w:lang w:val="uk-UA"/>
        </w:rPr>
        <w:t xml:space="preserve"> освіти заплановані видатки</w:t>
      </w:r>
      <w:r w:rsidR="00C5299B" w:rsidRPr="00CF4B7A">
        <w:rPr>
          <w:szCs w:val="28"/>
          <w:lang w:val="uk-UA"/>
        </w:rPr>
        <w:t xml:space="preserve">   </w:t>
      </w:r>
      <w:r w:rsidR="004157A4" w:rsidRPr="00CF4B7A">
        <w:rPr>
          <w:szCs w:val="28"/>
          <w:lang w:val="uk-UA"/>
        </w:rPr>
        <w:t xml:space="preserve"> </w:t>
      </w:r>
      <w:r w:rsidR="00EC3B98" w:rsidRPr="00CF4B7A">
        <w:rPr>
          <w:szCs w:val="28"/>
          <w:lang w:val="uk-UA"/>
        </w:rPr>
        <w:t>в</w:t>
      </w:r>
      <w:r w:rsidR="004157A4" w:rsidRPr="00CF4B7A">
        <w:rPr>
          <w:szCs w:val="28"/>
          <w:lang w:val="uk-UA"/>
        </w:rPr>
        <w:t xml:space="preserve"> сумі</w:t>
      </w:r>
      <w:r w:rsidR="00895BDB" w:rsidRPr="00CF4B7A">
        <w:rPr>
          <w:szCs w:val="28"/>
          <w:lang w:val="uk-UA"/>
        </w:rPr>
        <w:t xml:space="preserve"> 25,0</w:t>
      </w:r>
      <w:r w:rsidR="004157A4" w:rsidRPr="00CF4B7A">
        <w:rPr>
          <w:szCs w:val="28"/>
          <w:lang w:val="uk-UA"/>
        </w:rPr>
        <w:t xml:space="preserve"> </w:t>
      </w:r>
      <w:r w:rsidR="00DA066E" w:rsidRPr="00CF4B7A">
        <w:rPr>
          <w:szCs w:val="28"/>
          <w:lang w:val="uk-UA"/>
        </w:rPr>
        <w:t>тис</w:t>
      </w:r>
      <w:r w:rsidR="00B056C9" w:rsidRPr="00CF4B7A">
        <w:rPr>
          <w:szCs w:val="28"/>
          <w:lang w:val="uk-UA"/>
        </w:rPr>
        <w:t>.</w:t>
      </w:r>
      <w:r w:rsidR="004157A4" w:rsidRPr="00CF4B7A">
        <w:rPr>
          <w:szCs w:val="28"/>
          <w:lang w:val="uk-UA"/>
        </w:rPr>
        <w:t xml:space="preserve"> грн</w:t>
      </w:r>
      <w:r w:rsidR="006459D9" w:rsidRPr="00CF4B7A">
        <w:rPr>
          <w:szCs w:val="28"/>
          <w:lang w:val="uk-UA"/>
        </w:rPr>
        <w:t>,</w:t>
      </w:r>
      <w:r w:rsidR="0023081A" w:rsidRPr="00CF4B7A">
        <w:rPr>
          <w:szCs w:val="28"/>
          <w:lang w:val="uk-UA"/>
        </w:rPr>
        <w:t xml:space="preserve"> </w:t>
      </w:r>
      <w:r w:rsidR="00A316B1" w:rsidRPr="00CF4B7A">
        <w:rPr>
          <w:szCs w:val="28"/>
          <w:lang w:val="uk-UA"/>
        </w:rPr>
        <w:t>з них за рахунок таких джерел надходжень: передач</w:t>
      </w:r>
      <w:r w:rsidR="00DA066E" w:rsidRPr="00CF4B7A">
        <w:rPr>
          <w:szCs w:val="28"/>
          <w:lang w:val="uk-UA"/>
        </w:rPr>
        <w:t>і</w:t>
      </w:r>
      <w:r w:rsidR="00A316B1" w:rsidRPr="00CF4B7A">
        <w:rPr>
          <w:szCs w:val="28"/>
          <w:lang w:val="uk-UA"/>
        </w:rPr>
        <w:t xml:space="preserve"> </w:t>
      </w:r>
      <w:r w:rsidR="00DA066E" w:rsidRPr="00CF4B7A">
        <w:rPr>
          <w:szCs w:val="28"/>
          <w:lang w:val="uk-UA"/>
        </w:rPr>
        <w:t>і</w:t>
      </w:r>
      <w:r w:rsidR="00A316B1" w:rsidRPr="00CF4B7A">
        <w:rPr>
          <w:szCs w:val="28"/>
          <w:lang w:val="uk-UA"/>
        </w:rPr>
        <w:t xml:space="preserve">з загального до спеціального фонду (бюджету розвитку) </w:t>
      </w:r>
      <w:r w:rsidR="001836F5" w:rsidRPr="00CF4B7A">
        <w:rPr>
          <w:szCs w:val="28"/>
          <w:lang w:val="uk-UA"/>
        </w:rPr>
        <w:t>на капітальні видатки</w:t>
      </w:r>
      <w:r w:rsidR="006459D9" w:rsidRPr="00CF4B7A">
        <w:rPr>
          <w:szCs w:val="28"/>
          <w:lang w:val="uk-UA"/>
        </w:rPr>
        <w:t xml:space="preserve">     -</w:t>
      </w:r>
      <w:r w:rsidR="001836F5" w:rsidRPr="00CF4B7A">
        <w:rPr>
          <w:szCs w:val="28"/>
          <w:lang w:val="uk-UA"/>
        </w:rPr>
        <w:t xml:space="preserve"> </w:t>
      </w:r>
      <w:r w:rsidR="00895BDB" w:rsidRPr="00CF4B7A">
        <w:rPr>
          <w:szCs w:val="28"/>
          <w:lang w:val="uk-UA"/>
        </w:rPr>
        <w:t xml:space="preserve">20,0 </w:t>
      </w:r>
      <w:r w:rsidR="00A316B1" w:rsidRPr="00CF4B7A">
        <w:rPr>
          <w:szCs w:val="28"/>
          <w:lang w:val="uk-UA"/>
        </w:rPr>
        <w:t>тис</w:t>
      </w:r>
      <w:r w:rsidR="00B056C9" w:rsidRPr="00CF4B7A">
        <w:rPr>
          <w:szCs w:val="28"/>
          <w:lang w:val="uk-UA"/>
        </w:rPr>
        <w:t>.</w:t>
      </w:r>
      <w:r w:rsidR="00A316B1" w:rsidRPr="00CF4B7A">
        <w:rPr>
          <w:szCs w:val="28"/>
          <w:lang w:val="uk-UA"/>
        </w:rPr>
        <w:t xml:space="preserve"> грн, власні надходження бюджетних установ </w:t>
      </w:r>
      <w:r w:rsidR="00CC38A5" w:rsidRPr="00CF4B7A">
        <w:rPr>
          <w:szCs w:val="28"/>
          <w:lang w:val="uk-UA"/>
        </w:rPr>
        <w:t xml:space="preserve">на </w:t>
      </w:r>
      <w:r w:rsidR="0023081A" w:rsidRPr="00CF4B7A">
        <w:rPr>
          <w:szCs w:val="28"/>
          <w:lang w:val="uk-UA"/>
        </w:rPr>
        <w:t>видатки споживання</w:t>
      </w:r>
      <w:r w:rsidR="006459D9" w:rsidRPr="00CF4B7A">
        <w:rPr>
          <w:szCs w:val="28"/>
          <w:lang w:val="uk-UA"/>
        </w:rPr>
        <w:t xml:space="preserve"> </w:t>
      </w:r>
      <w:r w:rsidR="00C5299B" w:rsidRPr="00CF4B7A">
        <w:rPr>
          <w:szCs w:val="28"/>
          <w:lang w:val="uk-UA"/>
        </w:rPr>
        <w:t>-</w:t>
      </w:r>
      <w:r w:rsidR="006459D9" w:rsidRPr="00CF4B7A">
        <w:rPr>
          <w:szCs w:val="28"/>
          <w:lang w:val="uk-UA"/>
        </w:rPr>
        <w:t xml:space="preserve"> </w:t>
      </w:r>
      <w:r w:rsidR="00895BDB" w:rsidRPr="00CF4B7A">
        <w:rPr>
          <w:szCs w:val="28"/>
          <w:lang w:val="uk-UA"/>
        </w:rPr>
        <w:t xml:space="preserve">5,0 </w:t>
      </w:r>
      <w:r w:rsidR="00CC38A5" w:rsidRPr="00CF4B7A">
        <w:rPr>
          <w:szCs w:val="28"/>
          <w:lang w:val="uk-UA"/>
        </w:rPr>
        <w:t>тис</w:t>
      </w:r>
      <w:r w:rsidR="00B056C9" w:rsidRPr="00CF4B7A">
        <w:rPr>
          <w:szCs w:val="28"/>
          <w:lang w:val="uk-UA"/>
        </w:rPr>
        <w:t>.</w:t>
      </w:r>
      <w:r w:rsidR="006459D9" w:rsidRPr="00CF4B7A">
        <w:rPr>
          <w:szCs w:val="28"/>
          <w:lang w:val="uk-UA"/>
        </w:rPr>
        <w:t xml:space="preserve"> </w:t>
      </w:r>
      <w:r w:rsidR="00CC38A5" w:rsidRPr="00CF4B7A">
        <w:rPr>
          <w:szCs w:val="28"/>
          <w:lang w:val="uk-UA"/>
        </w:rPr>
        <w:t>гр</w:t>
      </w:r>
      <w:r w:rsidR="000D019F" w:rsidRPr="00CF4B7A">
        <w:rPr>
          <w:szCs w:val="28"/>
          <w:lang w:val="uk-UA"/>
        </w:rPr>
        <w:t>ивень</w:t>
      </w:r>
      <w:r w:rsidR="00105F26" w:rsidRPr="00CF4B7A">
        <w:rPr>
          <w:szCs w:val="28"/>
          <w:lang w:val="uk-UA"/>
        </w:rPr>
        <w:t>.</w:t>
      </w:r>
    </w:p>
    <w:p w:rsidR="0012448F" w:rsidRPr="00DB130F" w:rsidRDefault="0012448F" w:rsidP="00B41EB5">
      <w:pPr>
        <w:ind w:firstLine="708"/>
        <w:jc w:val="both"/>
        <w:rPr>
          <w:color w:val="C00000"/>
          <w:szCs w:val="16"/>
          <w:lang w:val="uk-UA"/>
        </w:rPr>
      </w:pPr>
    </w:p>
    <w:p w:rsidR="002F77A3" w:rsidRPr="00CF4B7A" w:rsidRDefault="002F77A3" w:rsidP="00B41EB5">
      <w:pPr>
        <w:jc w:val="center"/>
        <w:rPr>
          <w:b/>
          <w:i/>
          <w:lang w:val="uk-UA"/>
        </w:rPr>
      </w:pPr>
      <w:r w:rsidRPr="00CF4B7A">
        <w:rPr>
          <w:b/>
          <w:i/>
          <w:lang w:val="uk-UA"/>
        </w:rPr>
        <w:t>ОХОРОНА ЗДОРОВ’Я</w:t>
      </w:r>
    </w:p>
    <w:p w:rsidR="002F77A3" w:rsidRPr="00CF4B7A" w:rsidRDefault="002F77A3" w:rsidP="004157A4">
      <w:pPr>
        <w:ind w:firstLine="720"/>
        <w:jc w:val="center"/>
        <w:rPr>
          <w:b/>
          <w:i/>
          <w:sz w:val="16"/>
          <w:szCs w:val="16"/>
          <w:lang w:val="uk-UA"/>
        </w:rPr>
      </w:pPr>
    </w:p>
    <w:p w:rsidR="00A3190F" w:rsidRPr="00CF4B7A" w:rsidRDefault="00A3190F" w:rsidP="00A3190F">
      <w:pPr>
        <w:autoSpaceDE w:val="0"/>
        <w:autoSpaceDN w:val="0"/>
        <w:adjustRightInd w:val="0"/>
        <w:ind w:firstLine="708"/>
        <w:jc w:val="both"/>
        <w:rPr>
          <w:rStyle w:val="qowt-font1-timesnewroman"/>
          <w:szCs w:val="28"/>
          <w:shd w:val="clear" w:color="auto" w:fill="FFFFFF"/>
          <w:lang w:val="uk-UA"/>
        </w:rPr>
      </w:pPr>
      <w:r w:rsidRPr="00CF4B7A">
        <w:rPr>
          <w:rStyle w:val="qowt-font1-timesnewroman"/>
          <w:szCs w:val="28"/>
          <w:shd w:val="clear" w:color="auto" w:fill="FFFFFF"/>
          <w:lang w:val="uk-UA"/>
        </w:rPr>
        <w:t xml:space="preserve">Охорона здоров’я на території Новгород-Сіверської міської територіальної громади представлена двома ланками закладів медицини, що </w:t>
      </w:r>
      <w:r w:rsidRPr="00CF4B7A">
        <w:rPr>
          <w:rStyle w:val="qowt-font1-timesnewroman"/>
          <w:szCs w:val="28"/>
          <w:shd w:val="clear" w:color="auto" w:fill="FFFFFF"/>
          <w:lang w:val="uk-UA"/>
        </w:rPr>
        <w:lastRenderedPageBreak/>
        <w:t xml:space="preserve">включені до мережі одержувачів коштів громади – комунальне некомерційне  підприємство «Новгород-Сіверська </w:t>
      </w:r>
      <w:r w:rsidR="001E6349" w:rsidRPr="00CF4B7A">
        <w:rPr>
          <w:rStyle w:val="qowt-font1-timesnewroman"/>
          <w:szCs w:val="28"/>
          <w:shd w:val="clear" w:color="auto" w:fill="FFFFFF"/>
          <w:lang w:val="uk-UA"/>
        </w:rPr>
        <w:t xml:space="preserve">центральна </w:t>
      </w:r>
      <w:r w:rsidRPr="00CF4B7A">
        <w:rPr>
          <w:rStyle w:val="qowt-font1-timesnewroman"/>
          <w:szCs w:val="28"/>
          <w:shd w:val="clear" w:color="auto" w:fill="FFFFFF"/>
          <w:lang w:val="uk-UA"/>
        </w:rPr>
        <w:t xml:space="preserve">міська лікарня імені </w:t>
      </w:r>
      <w:r w:rsidR="001E6349" w:rsidRPr="00CF4B7A">
        <w:rPr>
          <w:rStyle w:val="qowt-font1-timesnewroman"/>
          <w:szCs w:val="28"/>
          <w:shd w:val="clear" w:color="auto" w:fill="FFFFFF"/>
          <w:lang w:val="uk-UA"/>
        </w:rPr>
        <w:t xml:space="preserve">                </w:t>
      </w:r>
      <w:r w:rsidRPr="00CF4B7A">
        <w:rPr>
          <w:rStyle w:val="qowt-font1-timesnewroman"/>
          <w:szCs w:val="28"/>
          <w:shd w:val="clear" w:color="auto" w:fill="FFFFFF"/>
          <w:lang w:val="uk-UA"/>
        </w:rPr>
        <w:t>І.В.</w:t>
      </w:r>
      <w:r w:rsidR="001E6349" w:rsidRPr="00CF4B7A">
        <w:rPr>
          <w:rStyle w:val="qowt-font1-timesnewroman"/>
          <w:szCs w:val="28"/>
          <w:shd w:val="clear" w:color="auto" w:fill="FFFFFF"/>
          <w:lang w:val="uk-UA"/>
        </w:rPr>
        <w:t xml:space="preserve"> </w:t>
      </w:r>
      <w:r w:rsidRPr="00CF4B7A">
        <w:rPr>
          <w:rStyle w:val="qowt-font1-timesnewroman"/>
          <w:szCs w:val="28"/>
          <w:shd w:val="clear" w:color="auto" w:fill="FFFFFF"/>
          <w:lang w:val="uk-UA"/>
        </w:rPr>
        <w:t xml:space="preserve">Буяльського» </w:t>
      </w:r>
      <w:r w:rsidR="001E6349" w:rsidRPr="00CF4B7A">
        <w:rPr>
          <w:rStyle w:val="qowt-font1-timesnewroman"/>
          <w:szCs w:val="28"/>
          <w:shd w:val="clear" w:color="auto" w:fill="FFFFFF"/>
          <w:lang w:val="uk-UA"/>
        </w:rPr>
        <w:t xml:space="preserve">Новгород-Сіверської міської ради Чернігівської області </w:t>
      </w:r>
      <w:r w:rsidR="00A93D76" w:rsidRPr="00CF4B7A">
        <w:rPr>
          <w:rStyle w:val="qowt-font1-timesnewroman"/>
          <w:szCs w:val="28"/>
          <w:shd w:val="clear" w:color="auto" w:fill="FFFFFF"/>
          <w:lang w:val="uk-UA"/>
        </w:rPr>
        <w:t xml:space="preserve">        </w:t>
      </w:r>
      <w:r w:rsidRPr="00CF4B7A">
        <w:rPr>
          <w:rStyle w:val="qowt-font1-timesnewroman"/>
          <w:szCs w:val="28"/>
          <w:shd w:val="clear" w:color="auto" w:fill="FFFFFF"/>
          <w:lang w:val="uk-UA"/>
        </w:rPr>
        <w:t xml:space="preserve">та комунальне некомерційне  підприємство «Новгород-Сіверський </w:t>
      </w:r>
      <w:r w:rsidR="00264332" w:rsidRPr="00CF4B7A">
        <w:rPr>
          <w:rStyle w:val="qowt-font1-timesnewroman"/>
          <w:szCs w:val="28"/>
          <w:shd w:val="clear" w:color="auto" w:fill="FFFFFF"/>
          <w:lang w:val="uk-UA"/>
        </w:rPr>
        <w:t>міський Ц</w:t>
      </w:r>
      <w:r w:rsidRPr="00CF4B7A">
        <w:rPr>
          <w:rStyle w:val="qowt-font1-timesnewroman"/>
          <w:szCs w:val="28"/>
          <w:shd w:val="clear" w:color="auto" w:fill="FFFFFF"/>
          <w:lang w:val="uk-UA"/>
        </w:rPr>
        <w:t>ентр первинної медико-санітарної допомоги»</w:t>
      </w:r>
      <w:r w:rsidR="00264332" w:rsidRPr="00CF4B7A">
        <w:rPr>
          <w:rStyle w:val="qowt-font1-timesnewroman"/>
          <w:szCs w:val="28"/>
          <w:shd w:val="clear" w:color="auto" w:fill="FFFFFF"/>
          <w:lang w:val="uk-UA"/>
        </w:rPr>
        <w:t xml:space="preserve"> Новгород-Сіверської міської ради Чернігівської області</w:t>
      </w:r>
      <w:r w:rsidRPr="00CF4B7A">
        <w:rPr>
          <w:rStyle w:val="qowt-font1-timesnewroman"/>
          <w:szCs w:val="28"/>
          <w:shd w:val="clear" w:color="auto" w:fill="FFFFFF"/>
          <w:lang w:val="uk-UA"/>
        </w:rPr>
        <w:t>.</w:t>
      </w:r>
    </w:p>
    <w:p w:rsidR="00671DAF" w:rsidRPr="00CF4B7A" w:rsidRDefault="008467EF" w:rsidP="008467EF">
      <w:pPr>
        <w:pStyle w:val="a3"/>
        <w:tabs>
          <w:tab w:val="left" w:pos="993"/>
        </w:tabs>
        <w:ind w:firstLine="709"/>
        <w:rPr>
          <w:rStyle w:val="qowt-font1-timesnewroman"/>
          <w:szCs w:val="28"/>
          <w:shd w:val="clear" w:color="auto" w:fill="FFFFFF"/>
        </w:rPr>
      </w:pPr>
      <w:r w:rsidRPr="00CF4B7A">
        <w:rPr>
          <w:szCs w:val="28"/>
        </w:rPr>
        <w:t>Основними цілями системи охорони здоров'я є доступність і якість медичної допомоги, медичних послуг, медичного обслуговування, досягнення найвищого рівня здоров’я населення.</w:t>
      </w:r>
    </w:p>
    <w:p w:rsidR="00A3190F" w:rsidRPr="00CF4B7A" w:rsidRDefault="00A3190F" w:rsidP="00A3190F">
      <w:pPr>
        <w:autoSpaceDE w:val="0"/>
        <w:autoSpaceDN w:val="0"/>
        <w:adjustRightInd w:val="0"/>
        <w:ind w:firstLine="708"/>
        <w:jc w:val="both"/>
        <w:rPr>
          <w:rStyle w:val="qowt-font1-timesnewroman"/>
          <w:color w:val="C00000"/>
          <w:szCs w:val="28"/>
          <w:shd w:val="clear" w:color="auto" w:fill="FFFFFF"/>
          <w:lang w:val="uk-UA"/>
        </w:rPr>
      </w:pPr>
      <w:r w:rsidRPr="00CF4B7A">
        <w:rPr>
          <w:rStyle w:val="qowt-font1-timesnewroman"/>
          <w:szCs w:val="28"/>
          <w:shd w:val="clear" w:color="auto" w:fill="FFFFFF"/>
          <w:lang w:val="uk-UA"/>
        </w:rPr>
        <w:t>У бюджеті Новгород-Сіверської міської територіальної громади для забезпечення якісного функціонування комунальних некомерційних  підприємств охорони здоров’я, що надають первинну та вторинну (спеціалізовану) медичну допомогу</w:t>
      </w:r>
      <w:r w:rsidR="009B4484" w:rsidRPr="00CF4B7A">
        <w:rPr>
          <w:rStyle w:val="qowt-font1-timesnewroman"/>
          <w:szCs w:val="28"/>
          <w:shd w:val="clear" w:color="auto" w:fill="FFFFFF"/>
          <w:lang w:val="uk-UA"/>
        </w:rPr>
        <w:t>,</w:t>
      </w:r>
      <w:r w:rsidRPr="00CF4B7A">
        <w:rPr>
          <w:rStyle w:val="qowt-font1-timesnewroman"/>
          <w:szCs w:val="28"/>
          <w:shd w:val="clear" w:color="auto" w:fill="FFFFFF"/>
          <w:lang w:val="uk-UA"/>
        </w:rPr>
        <w:t xml:space="preserve"> плануються видатки на оплату комунальних послуг та енергоносіїв, на реалізацію заходів місцевих програм по забезпеченню покращення надання якісних  медичних послуг населенню</w:t>
      </w:r>
      <w:r w:rsidRPr="00CF4B7A">
        <w:rPr>
          <w:rStyle w:val="qowt-font1-timesnewroman"/>
          <w:color w:val="C00000"/>
          <w:szCs w:val="28"/>
          <w:shd w:val="clear" w:color="auto" w:fill="FFFFFF"/>
          <w:lang w:val="uk-UA"/>
        </w:rPr>
        <w:t xml:space="preserve"> </w:t>
      </w:r>
      <w:r w:rsidRPr="00CF4B7A">
        <w:rPr>
          <w:rStyle w:val="qowt-font1-timesnewroman"/>
          <w:szCs w:val="28"/>
          <w:shd w:val="clear" w:color="auto" w:fill="FFFFFF"/>
          <w:lang w:val="uk-UA"/>
        </w:rPr>
        <w:t>громади.</w:t>
      </w:r>
    </w:p>
    <w:p w:rsidR="00B44D4B" w:rsidRPr="00DB130F" w:rsidRDefault="003F413F" w:rsidP="00A3190F">
      <w:pPr>
        <w:autoSpaceDE w:val="0"/>
        <w:autoSpaceDN w:val="0"/>
        <w:adjustRightInd w:val="0"/>
        <w:ind w:firstLine="708"/>
        <w:jc w:val="both"/>
        <w:rPr>
          <w:color w:val="C00000"/>
          <w:szCs w:val="28"/>
          <w:lang w:val="uk-UA"/>
        </w:rPr>
      </w:pPr>
      <w:r w:rsidRPr="00CF4B7A">
        <w:rPr>
          <w:noProof/>
          <w:color w:val="C00000"/>
          <w:szCs w:val="28"/>
        </w:rPr>
        <w:drawing>
          <wp:inline distT="0" distB="0" distL="0" distR="0">
            <wp:extent cx="3981450" cy="2653030"/>
            <wp:effectExtent l="0" t="0" r="0" b="0"/>
            <wp:docPr id="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1450" cy="2653030"/>
                    </a:xfrm>
                    <a:prstGeom prst="rect">
                      <a:avLst/>
                    </a:prstGeom>
                    <a:noFill/>
                  </pic:spPr>
                </pic:pic>
              </a:graphicData>
            </a:graphic>
          </wp:inline>
        </w:drawing>
      </w:r>
    </w:p>
    <w:p w:rsidR="009A5FE4" w:rsidRPr="00CF4B7A" w:rsidRDefault="000649DC" w:rsidP="00A93D76">
      <w:pPr>
        <w:jc w:val="both"/>
        <w:rPr>
          <w:rFonts w:eastAsia="Times New Roman"/>
          <w:szCs w:val="28"/>
        </w:rPr>
      </w:pPr>
      <w:r w:rsidRPr="00D9787B">
        <w:rPr>
          <w:lang w:val="uk-UA"/>
        </w:rPr>
        <w:t xml:space="preserve">        </w:t>
      </w:r>
      <w:r w:rsidR="001422DC" w:rsidRPr="00CF4B7A">
        <w:rPr>
          <w:lang w:val="uk-UA"/>
        </w:rPr>
        <w:t xml:space="preserve">З бюджету </w:t>
      </w:r>
      <w:r w:rsidR="00BD46ED" w:rsidRPr="00CF4B7A">
        <w:rPr>
          <w:rStyle w:val="qowt-font1-timesnewroman"/>
          <w:szCs w:val="28"/>
          <w:shd w:val="clear" w:color="auto" w:fill="FFFFFF"/>
          <w:lang w:val="uk-UA"/>
        </w:rPr>
        <w:t xml:space="preserve">Новгород-Сіверської міської територіальної громади </w:t>
      </w:r>
      <w:r w:rsidR="006F3204" w:rsidRPr="00CF4B7A">
        <w:rPr>
          <w:lang w:val="uk-UA"/>
        </w:rPr>
        <w:t xml:space="preserve">комунальному </w:t>
      </w:r>
      <w:r w:rsidR="00F667AB" w:rsidRPr="00CF4B7A">
        <w:rPr>
          <w:rFonts w:eastAsia="Times New Roman"/>
          <w:szCs w:val="28"/>
          <w:lang w:val="uk-UA"/>
        </w:rPr>
        <w:t xml:space="preserve">некомерційному підприємству «Новгород-Сіверська центральна </w:t>
      </w:r>
      <w:r w:rsidR="00D07539" w:rsidRPr="00CF4B7A">
        <w:rPr>
          <w:rStyle w:val="qowt-font1-timesnewroman"/>
          <w:szCs w:val="28"/>
          <w:shd w:val="clear" w:color="auto" w:fill="FFFFFF"/>
          <w:lang w:val="uk-UA"/>
        </w:rPr>
        <w:t>міська</w:t>
      </w:r>
      <w:r w:rsidR="00D07539" w:rsidRPr="00CF4B7A">
        <w:rPr>
          <w:rFonts w:eastAsia="Times New Roman"/>
          <w:szCs w:val="28"/>
          <w:lang w:val="uk-UA"/>
        </w:rPr>
        <w:t xml:space="preserve"> </w:t>
      </w:r>
      <w:r w:rsidR="00F667AB" w:rsidRPr="00CF4B7A">
        <w:rPr>
          <w:rFonts w:eastAsia="Times New Roman"/>
          <w:szCs w:val="28"/>
          <w:lang w:val="uk-UA"/>
        </w:rPr>
        <w:t>лікарня імені І.В.</w:t>
      </w:r>
      <w:r w:rsidR="00D07539" w:rsidRPr="00CF4B7A">
        <w:rPr>
          <w:rFonts w:eastAsia="Times New Roman"/>
          <w:szCs w:val="28"/>
          <w:lang w:val="uk-UA"/>
        </w:rPr>
        <w:t xml:space="preserve"> </w:t>
      </w:r>
      <w:r w:rsidR="00F667AB" w:rsidRPr="00CF4B7A">
        <w:rPr>
          <w:rFonts w:eastAsia="Times New Roman"/>
          <w:szCs w:val="28"/>
          <w:lang w:val="uk-UA"/>
        </w:rPr>
        <w:t xml:space="preserve">Буяльського» </w:t>
      </w:r>
      <w:r w:rsidR="005527D6" w:rsidRPr="00CF4B7A">
        <w:rPr>
          <w:szCs w:val="28"/>
          <w:lang w:val="uk-UA"/>
        </w:rPr>
        <w:t>Новгород-Сіверської міської ради Чернігівської області</w:t>
      </w:r>
      <w:r w:rsidR="005527D6" w:rsidRPr="00CF4B7A">
        <w:rPr>
          <w:rFonts w:eastAsia="Times New Roman"/>
          <w:szCs w:val="28"/>
          <w:lang w:val="uk-UA"/>
        </w:rPr>
        <w:t xml:space="preserve"> </w:t>
      </w:r>
      <w:r w:rsidR="00F667AB" w:rsidRPr="00CF4B7A">
        <w:rPr>
          <w:rFonts w:eastAsia="Times New Roman"/>
          <w:szCs w:val="28"/>
          <w:lang w:val="uk-UA"/>
        </w:rPr>
        <w:t>на</w:t>
      </w:r>
      <w:r w:rsidR="003A60DF" w:rsidRPr="00CF4B7A">
        <w:rPr>
          <w:lang w:val="uk-UA"/>
        </w:rPr>
        <w:t xml:space="preserve"> виконання заходів </w:t>
      </w:r>
      <w:r w:rsidR="003A60DF" w:rsidRPr="00CF4B7A">
        <w:rPr>
          <w:rFonts w:eastAsia="Times New Roman"/>
          <w:i/>
          <w:szCs w:val="28"/>
          <w:lang w:val="uk-UA"/>
        </w:rPr>
        <w:t xml:space="preserve">Програми забезпечення покращення якості надання медичної допомоги населенню </w:t>
      </w:r>
      <w:r w:rsidR="003A60DF" w:rsidRPr="00CF4B7A">
        <w:rPr>
          <w:i/>
          <w:szCs w:val="28"/>
          <w:lang w:val="uk-UA"/>
        </w:rPr>
        <w:t>Новгород-Сіверської міської територіальної громади на 202</w:t>
      </w:r>
      <w:r w:rsidR="00F667AB" w:rsidRPr="00CF4B7A">
        <w:rPr>
          <w:i/>
          <w:szCs w:val="28"/>
          <w:lang w:val="uk-UA"/>
        </w:rPr>
        <w:t>2-2025 роки</w:t>
      </w:r>
      <w:r w:rsidR="003A60DF" w:rsidRPr="00CF4B7A">
        <w:rPr>
          <w:szCs w:val="28"/>
          <w:lang w:val="uk-UA"/>
        </w:rPr>
        <w:t xml:space="preserve"> </w:t>
      </w:r>
      <w:r w:rsidR="00984471" w:rsidRPr="00CF4B7A">
        <w:rPr>
          <w:rFonts w:eastAsia="Times New Roman"/>
          <w:szCs w:val="28"/>
          <w:lang w:val="uk-UA"/>
        </w:rPr>
        <w:t>передбачені видатки</w:t>
      </w:r>
      <w:r w:rsidRPr="00CF4B7A">
        <w:rPr>
          <w:rFonts w:eastAsia="Times New Roman"/>
          <w:szCs w:val="28"/>
          <w:lang w:val="uk-UA"/>
        </w:rPr>
        <w:t xml:space="preserve"> у сумі </w:t>
      </w:r>
      <w:r w:rsidR="00A93D76" w:rsidRPr="00CF4B7A">
        <w:rPr>
          <w:rFonts w:eastAsia="Times New Roman"/>
          <w:szCs w:val="28"/>
          <w:lang w:val="uk-UA"/>
        </w:rPr>
        <w:t xml:space="preserve">     </w:t>
      </w:r>
      <w:r w:rsidRPr="00CF4B7A">
        <w:rPr>
          <w:rFonts w:eastAsia="Times New Roman"/>
          <w:szCs w:val="28"/>
          <w:lang w:val="uk-UA"/>
        </w:rPr>
        <w:t>7752,4</w:t>
      </w:r>
      <w:r w:rsidR="00EE4449" w:rsidRPr="00CF4B7A">
        <w:rPr>
          <w:rFonts w:eastAsia="Times New Roman"/>
          <w:szCs w:val="28"/>
          <w:lang w:val="uk-UA"/>
        </w:rPr>
        <w:t xml:space="preserve"> </w:t>
      </w:r>
      <w:r w:rsidR="00A93D76" w:rsidRPr="00CF4B7A">
        <w:rPr>
          <w:rFonts w:eastAsia="Times New Roman"/>
          <w:szCs w:val="28"/>
          <w:lang w:val="uk-UA"/>
        </w:rPr>
        <w:t xml:space="preserve">тис. грн </w:t>
      </w:r>
      <w:r w:rsidR="00EE4449" w:rsidRPr="00CF4B7A">
        <w:rPr>
          <w:rFonts w:eastAsia="Times New Roman"/>
          <w:szCs w:val="28"/>
          <w:lang w:val="uk-UA"/>
        </w:rPr>
        <w:t>на:</w:t>
      </w:r>
    </w:p>
    <w:p w:rsidR="00EE4449" w:rsidRPr="00CF4B7A" w:rsidRDefault="00EE4449" w:rsidP="00CF4B7A">
      <w:pPr>
        <w:tabs>
          <w:tab w:val="left" w:pos="709"/>
        </w:tabs>
        <w:jc w:val="both"/>
        <w:rPr>
          <w:rFonts w:eastAsia="Times New Roman"/>
          <w:szCs w:val="28"/>
          <w:lang w:val="uk-UA"/>
        </w:rPr>
      </w:pPr>
      <w:r w:rsidRPr="00CF4B7A">
        <w:rPr>
          <w:rFonts w:eastAsia="Times New Roman"/>
          <w:i/>
          <w:szCs w:val="28"/>
          <w:lang w:val="uk-UA"/>
        </w:rPr>
        <w:t xml:space="preserve">      </w:t>
      </w:r>
      <w:r w:rsidR="00CF4B7A" w:rsidRPr="00CF4B7A">
        <w:rPr>
          <w:rFonts w:eastAsia="Times New Roman"/>
          <w:szCs w:val="28"/>
          <w:lang w:val="uk-UA"/>
        </w:rPr>
        <w:t xml:space="preserve"> </w:t>
      </w:r>
      <w:r w:rsidRPr="00CF4B7A">
        <w:rPr>
          <w:rFonts w:eastAsia="Times New Roman"/>
          <w:i/>
          <w:szCs w:val="28"/>
          <w:lang w:val="uk-UA"/>
        </w:rPr>
        <w:t xml:space="preserve"> </w:t>
      </w:r>
      <w:r w:rsidRPr="00CF4B7A">
        <w:rPr>
          <w:rFonts w:eastAsia="Times New Roman"/>
          <w:szCs w:val="28"/>
          <w:lang w:val="uk-UA"/>
        </w:rPr>
        <w:t>-</w:t>
      </w:r>
      <w:r w:rsidR="00F667AB" w:rsidRPr="00CF4B7A">
        <w:rPr>
          <w:rFonts w:eastAsia="Times New Roman"/>
          <w:szCs w:val="28"/>
          <w:lang w:val="uk-UA"/>
        </w:rPr>
        <w:t xml:space="preserve"> </w:t>
      </w:r>
      <w:r w:rsidR="000649DC" w:rsidRPr="00CF4B7A">
        <w:rPr>
          <w:rFonts w:eastAsia="Times New Roman"/>
          <w:szCs w:val="28"/>
          <w:lang w:val="uk-UA"/>
        </w:rPr>
        <w:t xml:space="preserve"> </w:t>
      </w:r>
      <w:r w:rsidR="00F667AB" w:rsidRPr="00CF4B7A">
        <w:rPr>
          <w:rStyle w:val="qowt-font1-timesnewroman"/>
          <w:szCs w:val="28"/>
          <w:shd w:val="clear" w:color="auto" w:fill="FFFFFF"/>
          <w:lang w:val="uk-UA"/>
        </w:rPr>
        <w:t>оплату комунальних послуг та енергоносіїв</w:t>
      </w:r>
      <w:r w:rsidR="0074417B" w:rsidRPr="00CF4B7A">
        <w:rPr>
          <w:rFonts w:eastAsia="Times New Roman"/>
          <w:szCs w:val="28"/>
          <w:lang w:val="uk-UA"/>
        </w:rPr>
        <w:t xml:space="preserve"> у сумі </w:t>
      </w:r>
      <w:r w:rsidR="000649DC" w:rsidRPr="00CF4B7A">
        <w:rPr>
          <w:rFonts w:eastAsia="Times New Roman"/>
          <w:szCs w:val="28"/>
          <w:lang w:val="uk-UA"/>
        </w:rPr>
        <w:t xml:space="preserve">7052,4 </w:t>
      </w:r>
      <w:r w:rsidR="0074417B" w:rsidRPr="00CF4B7A">
        <w:rPr>
          <w:rFonts w:eastAsia="Times New Roman"/>
          <w:szCs w:val="28"/>
          <w:lang w:val="uk-UA"/>
        </w:rPr>
        <w:t>тис.</w:t>
      </w:r>
      <w:r w:rsidR="00CF4B7A" w:rsidRPr="00CF4B7A">
        <w:rPr>
          <w:rFonts w:eastAsia="Times New Roman"/>
          <w:szCs w:val="28"/>
          <w:lang w:val="uk-UA"/>
        </w:rPr>
        <w:t xml:space="preserve"> </w:t>
      </w:r>
      <w:r w:rsidR="0074417B" w:rsidRPr="00CF4B7A">
        <w:rPr>
          <w:rFonts w:eastAsia="Times New Roman"/>
          <w:szCs w:val="28"/>
          <w:lang w:val="uk-UA"/>
        </w:rPr>
        <w:t>гр</w:t>
      </w:r>
      <w:r w:rsidR="00CD3A3D" w:rsidRPr="00CF4B7A">
        <w:rPr>
          <w:rFonts w:eastAsia="Times New Roman"/>
          <w:szCs w:val="28"/>
          <w:lang w:val="uk-UA"/>
        </w:rPr>
        <w:t>иве</w:t>
      </w:r>
      <w:r w:rsidR="0074417B" w:rsidRPr="00CF4B7A">
        <w:rPr>
          <w:rFonts w:eastAsia="Times New Roman"/>
          <w:szCs w:val="28"/>
          <w:lang w:val="uk-UA"/>
        </w:rPr>
        <w:t>н</w:t>
      </w:r>
      <w:r w:rsidR="00CD3A3D" w:rsidRPr="00CF4B7A">
        <w:rPr>
          <w:rFonts w:eastAsia="Times New Roman"/>
          <w:szCs w:val="28"/>
          <w:lang w:val="uk-UA"/>
        </w:rPr>
        <w:t>ь</w:t>
      </w:r>
      <w:r w:rsidRPr="00CF4B7A">
        <w:rPr>
          <w:rFonts w:eastAsia="Times New Roman"/>
          <w:szCs w:val="28"/>
          <w:lang w:val="uk-UA"/>
        </w:rPr>
        <w:t>;</w:t>
      </w:r>
    </w:p>
    <w:p w:rsidR="00617E53" w:rsidRPr="00CF4B7A" w:rsidRDefault="00EE4449" w:rsidP="00CF4B7A">
      <w:pPr>
        <w:tabs>
          <w:tab w:val="left" w:pos="709"/>
        </w:tabs>
        <w:jc w:val="both"/>
        <w:rPr>
          <w:rFonts w:eastAsia="Times New Roman"/>
          <w:szCs w:val="28"/>
          <w:lang w:val="uk-UA"/>
        </w:rPr>
      </w:pPr>
      <w:r w:rsidRPr="00CF4B7A">
        <w:rPr>
          <w:rFonts w:eastAsia="Times New Roman"/>
          <w:szCs w:val="28"/>
          <w:lang w:val="uk-UA"/>
        </w:rPr>
        <w:t xml:space="preserve">        -</w:t>
      </w:r>
      <w:r w:rsidR="0074417B" w:rsidRPr="00CF4B7A">
        <w:rPr>
          <w:rFonts w:eastAsia="Times New Roman"/>
          <w:szCs w:val="28"/>
          <w:lang w:val="uk-UA"/>
        </w:rPr>
        <w:t xml:space="preserve"> п</w:t>
      </w:r>
      <w:r w:rsidR="0074417B" w:rsidRPr="00CF4B7A">
        <w:rPr>
          <w:rFonts w:eastAsia="Times New Roman"/>
          <w:bCs w:val="0"/>
          <w:iCs w:val="0"/>
          <w:szCs w:val="28"/>
          <w:lang w:val="uk-UA"/>
        </w:rPr>
        <w:t>окр</w:t>
      </w:r>
      <w:r w:rsidR="0048711B" w:rsidRPr="00CF4B7A">
        <w:rPr>
          <w:rFonts w:eastAsia="Times New Roman"/>
          <w:bCs w:val="0"/>
          <w:iCs w:val="0"/>
          <w:szCs w:val="28"/>
          <w:lang w:val="uk-UA"/>
        </w:rPr>
        <w:t>а</w:t>
      </w:r>
      <w:r w:rsidR="0074417B" w:rsidRPr="00CF4B7A">
        <w:rPr>
          <w:rFonts w:eastAsia="Times New Roman"/>
          <w:bCs w:val="0"/>
          <w:iCs w:val="0"/>
          <w:szCs w:val="28"/>
          <w:lang w:val="uk-UA"/>
        </w:rPr>
        <w:t>щення матеріального забезпечення лікарів (надання одноразової грошової допомоги лікарям-спеціалістам, які вперше прийшли працювати до КНП</w:t>
      </w:r>
      <w:r w:rsidR="00CD3A3D" w:rsidRPr="00CF4B7A">
        <w:rPr>
          <w:rFonts w:eastAsia="Times New Roman"/>
          <w:bCs w:val="0"/>
          <w:iCs w:val="0"/>
          <w:szCs w:val="28"/>
          <w:lang w:val="uk-UA"/>
        </w:rPr>
        <w:t xml:space="preserve"> «</w:t>
      </w:r>
      <w:r w:rsidR="0074417B" w:rsidRPr="00CF4B7A">
        <w:rPr>
          <w:rFonts w:eastAsia="Times New Roman"/>
          <w:bCs w:val="0"/>
          <w:iCs w:val="0"/>
          <w:szCs w:val="28"/>
          <w:lang w:val="uk-UA"/>
        </w:rPr>
        <w:t>Новгород-Сіверська ЦМЛ</w:t>
      </w:r>
      <w:r w:rsidR="00CD3A3D" w:rsidRPr="00CF4B7A">
        <w:rPr>
          <w:rFonts w:eastAsia="Times New Roman"/>
          <w:bCs w:val="0"/>
          <w:iCs w:val="0"/>
          <w:szCs w:val="28"/>
          <w:lang w:val="uk-UA"/>
        </w:rPr>
        <w:t>»</w:t>
      </w:r>
      <w:r w:rsidR="0074417B" w:rsidRPr="00CF4B7A">
        <w:rPr>
          <w:rFonts w:eastAsia="Times New Roman"/>
          <w:bCs w:val="0"/>
          <w:iCs w:val="0"/>
          <w:szCs w:val="28"/>
          <w:lang w:val="uk-UA"/>
        </w:rPr>
        <w:t xml:space="preserve"> </w:t>
      </w:r>
      <w:r w:rsidRPr="00CF4B7A">
        <w:rPr>
          <w:rFonts w:eastAsia="Times New Roman"/>
          <w:bCs w:val="0"/>
          <w:iCs w:val="0"/>
          <w:szCs w:val="28"/>
          <w:lang w:val="uk-UA"/>
        </w:rPr>
        <w:t xml:space="preserve"> </w:t>
      </w:r>
      <w:r w:rsidR="0074417B" w:rsidRPr="00CF4B7A">
        <w:rPr>
          <w:rFonts w:eastAsia="Times New Roman"/>
          <w:bCs w:val="0"/>
          <w:iCs w:val="0"/>
          <w:szCs w:val="28"/>
          <w:lang w:val="uk-UA"/>
        </w:rPr>
        <w:t>у сумі</w:t>
      </w:r>
      <w:r w:rsidR="000649DC" w:rsidRPr="00CF4B7A">
        <w:rPr>
          <w:rFonts w:eastAsia="Times New Roman"/>
          <w:bCs w:val="0"/>
          <w:iCs w:val="0"/>
          <w:szCs w:val="28"/>
          <w:lang w:val="uk-UA"/>
        </w:rPr>
        <w:t xml:space="preserve"> 700,0</w:t>
      </w:r>
      <w:r w:rsidR="0074417B" w:rsidRPr="00CF4B7A">
        <w:rPr>
          <w:rFonts w:eastAsia="Times New Roman"/>
          <w:bCs w:val="0"/>
          <w:iCs w:val="0"/>
          <w:szCs w:val="28"/>
          <w:lang w:val="uk-UA"/>
        </w:rPr>
        <w:t xml:space="preserve"> тис.</w:t>
      </w:r>
      <w:r w:rsidR="002B70C2" w:rsidRPr="00CF4B7A">
        <w:rPr>
          <w:rFonts w:eastAsia="Times New Roman"/>
          <w:bCs w:val="0"/>
          <w:iCs w:val="0"/>
          <w:szCs w:val="28"/>
          <w:lang w:val="uk-UA"/>
        </w:rPr>
        <w:t xml:space="preserve"> </w:t>
      </w:r>
      <w:r w:rsidR="0074417B" w:rsidRPr="00CF4B7A">
        <w:rPr>
          <w:rFonts w:eastAsia="Times New Roman"/>
          <w:bCs w:val="0"/>
          <w:iCs w:val="0"/>
          <w:szCs w:val="28"/>
          <w:lang w:val="uk-UA"/>
        </w:rPr>
        <w:t>гривень.</w:t>
      </w:r>
    </w:p>
    <w:p w:rsidR="00FE1310" w:rsidRPr="00CF4B7A" w:rsidRDefault="00C93E1F" w:rsidP="00F667AB">
      <w:pPr>
        <w:ind w:firstLine="720"/>
        <w:jc w:val="both"/>
        <w:rPr>
          <w:lang w:val="uk-UA"/>
        </w:rPr>
      </w:pPr>
      <w:r w:rsidRPr="00CF4B7A">
        <w:rPr>
          <w:rFonts w:eastAsia="Times New Roman"/>
          <w:szCs w:val="28"/>
          <w:lang w:val="uk-UA"/>
        </w:rPr>
        <w:t>За рахунок коштів бюджету громади у 202</w:t>
      </w:r>
      <w:r w:rsidR="0074417B" w:rsidRPr="00CF4B7A">
        <w:rPr>
          <w:rFonts w:eastAsia="Times New Roman"/>
          <w:szCs w:val="28"/>
          <w:lang w:val="uk-UA"/>
        </w:rPr>
        <w:t>4</w:t>
      </w:r>
      <w:r w:rsidRPr="00CF4B7A">
        <w:rPr>
          <w:rFonts w:eastAsia="Times New Roman"/>
          <w:szCs w:val="28"/>
          <w:lang w:val="uk-UA"/>
        </w:rPr>
        <w:t xml:space="preserve"> році к</w:t>
      </w:r>
      <w:r w:rsidR="00FE1310" w:rsidRPr="00CF4B7A">
        <w:rPr>
          <w:rFonts w:eastAsia="Times New Roman"/>
          <w:szCs w:val="28"/>
          <w:lang w:val="uk-UA"/>
        </w:rPr>
        <w:t>омунальному</w:t>
      </w:r>
      <w:r w:rsidR="00FE1310" w:rsidRPr="00CF4B7A">
        <w:rPr>
          <w:lang w:val="uk-UA"/>
        </w:rPr>
        <w:t xml:space="preserve"> некомерційному підприємству «Новгород-Сіверський </w:t>
      </w:r>
      <w:r w:rsidR="00FE7B42" w:rsidRPr="00CF4B7A">
        <w:rPr>
          <w:szCs w:val="28"/>
          <w:lang w:val="uk-UA"/>
        </w:rPr>
        <w:t>міський Центр</w:t>
      </w:r>
      <w:r w:rsidR="00FE1310" w:rsidRPr="00CF4B7A">
        <w:rPr>
          <w:lang w:val="uk-UA"/>
        </w:rPr>
        <w:t xml:space="preserve"> первинної медико-санітарної  допомоги» </w:t>
      </w:r>
      <w:r w:rsidR="00BE3409" w:rsidRPr="00CF4B7A">
        <w:rPr>
          <w:szCs w:val="28"/>
          <w:lang w:val="uk-UA"/>
        </w:rPr>
        <w:t>Новгород-Сіверської міської ради Чернігівської області</w:t>
      </w:r>
      <w:r w:rsidR="00BE3409" w:rsidRPr="00CF4B7A">
        <w:rPr>
          <w:rFonts w:eastAsia="Times New Roman"/>
          <w:szCs w:val="28"/>
          <w:lang w:val="uk-UA"/>
        </w:rPr>
        <w:t xml:space="preserve"> </w:t>
      </w:r>
      <w:r w:rsidR="00FE1310" w:rsidRPr="00CF4B7A">
        <w:rPr>
          <w:lang w:val="uk-UA"/>
        </w:rPr>
        <w:t xml:space="preserve">планується </w:t>
      </w:r>
      <w:r w:rsidRPr="00CF4B7A">
        <w:rPr>
          <w:lang w:val="uk-UA"/>
        </w:rPr>
        <w:t xml:space="preserve">продовжити реалізацію </w:t>
      </w:r>
      <w:r w:rsidR="00FE1310" w:rsidRPr="00CF4B7A">
        <w:rPr>
          <w:lang w:val="uk-UA"/>
        </w:rPr>
        <w:t xml:space="preserve">заходів </w:t>
      </w:r>
      <w:r w:rsidR="00FE1310" w:rsidRPr="00CF4B7A">
        <w:rPr>
          <w:i/>
          <w:lang w:val="uk-UA"/>
        </w:rPr>
        <w:t xml:space="preserve">Програми розвитку первинної медико-санітарної допомоги та створення умов для надання якісних </w:t>
      </w:r>
      <w:r w:rsidR="00FE1310" w:rsidRPr="00CF4B7A">
        <w:rPr>
          <w:i/>
          <w:lang w:val="uk-UA"/>
        </w:rPr>
        <w:lastRenderedPageBreak/>
        <w:t>медичних послуг населенню на 2022-2025 роки</w:t>
      </w:r>
      <w:r w:rsidR="00FE1310" w:rsidRPr="00CF4B7A">
        <w:rPr>
          <w:lang w:val="uk-UA"/>
        </w:rPr>
        <w:t xml:space="preserve"> </w:t>
      </w:r>
      <w:r w:rsidR="000A43CD" w:rsidRPr="00CF4B7A">
        <w:rPr>
          <w:lang w:val="uk-UA"/>
        </w:rPr>
        <w:t xml:space="preserve"> </w:t>
      </w:r>
      <w:r w:rsidRPr="00CF4B7A">
        <w:rPr>
          <w:lang w:val="uk-UA"/>
        </w:rPr>
        <w:t>(</w:t>
      </w:r>
      <w:r w:rsidR="000649DC" w:rsidRPr="00CF4B7A">
        <w:rPr>
          <w:lang w:val="uk-UA"/>
        </w:rPr>
        <w:t>1</w:t>
      </w:r>
      <w:r w:rsidR="00CF4B7A" w:rsidRPr="00CF4B7A">
        <w:rPr>
          <w:lang w:val="uk-UA"/>
        </w:rPr>
        <w:t xml:space="preserve"> </w:t>
      </w:r>
      <w:r w:rsidR="000649DC" w:rsidRPr="00CF4B7A">
        <w:rPr>
          <w:lang w:val="uk-UA"/>
        </w:rPr>
        <w:t xml:space="preserve">752,0 </w:t>
      </w:r>
      <w:r w:rsidRPr="00CF4B7A">
        <w:rPr>
          <w:lang w:val="uk-UA"/>
        </w:rPr>
        <w:t>тис</w:t>
      </w:r>
      <w:r w:rsidR="00B056C9" w:rsidRPr="00CF4B7A">
        <w:rPr>
          <w:lang w:val="uk-UA"/>
        </w:rPr>
        <w:t>.</w:t>
      </w:r>
      <w:r w:rsidRPr="00CF4B7A">
        <w:rPr>
          <w:lang w:val="uk-UA"/>
        </w:rPr>
        <w:t xml:space="preserve"> грн) </w:t>
      </w:r>
      <w:r w:rsidR="000A43CD" w:rsidRPr="00CF4B7A">
        <w:rPr>
          <w:lang w:val="uk-UA"/>
        </w:rPr>
        <w:t>на такі напрями діяльності</w:t>
      </w:r>
      <w:r w:rsidR="00FE1310" w:rsidRPr="00CF4B7A">
        <w:rPr>
          <w:lang w:val="uk-UA"/>
        </w:rPr>
        <w:t>:</w:t>
      </w:r>
    </w:p>
    <w:p w:rsidR="00FE1310" w:rsidRPr="00CF4B7A" w:rsidRDefault="00FE1310" w:rsidP="00F667AB">
      <w:pPr>
        <w:ind w:firstLine="720"/>
        <w:jc w:val="both"/>
        <w:rPr>
          <w:rStyle w:val="qowt-font1-timesnewroman"/>
          <w:szCs w:val="28"/>
          <w:shd w:val="clear" w:color="auto" w:fill="FFFFFF"/>
          <w:lang w:val="uk-UA"/>
        </w:rPr>
      </w:pPr>
      <w:r w:rsidRPr="00CF4B7A">
        <w:rPr>
          <w:lang w:val="uk-UA"/>
        </w:rPr>
        <w:t>-</w:t>
      </w:r>
      <w:r w:rsidRPr="00CF4B7A">
        <w:rPr>
          <w:rStyle w:val="qowt-font1-timesnewroman"/>
          <w:szCs w:val="28"/>
          <w:shd w:val="clear" w:color="auto" w:fill="FFFFFF"/>
          <w:lang w:val="uk-UA"/>
        </w:rPr>
        <w:t xml:space="preserve">  оплата комунальних послуг та енергоносіїв у сумі</w:t>
      </w:r>
      <w:r w:rsidR="000649DC" w:rsidRPr="00CF4B7A">
        <w:rPr>
          <w:rStyle w:val="qowt-font1-timesnewroman"/>
          <w:szCs w:val="28"/>
          <w:shd w:val="clear" w:color="auto" w:fill="FFFFFF"/>
          <w:lang w:val="uk-UA"/>
        </w:rPr>
        <w:t xml:space="preserve"> 1</w:t>
      </w:r>
      <w:r w:rsidR="00CF4B7A" w:rsidRPr="00CF4B7A">
        <w:rPr>
          <w:rStyle w:val="qowt-font1-timesnewroman"/>
          <w:szCs w:val="28"/>
          <w:shd w:val="clear" w:color="auto" w:fill="FFFFFF"/>
          <w:lang w:val="uk-UA"/>
        </w:rPr>
        <w:t xml:space="preserve"> </w:t>
      </w:r>
      <w:r w:rsidR="000649DC" w:rsidRPr="00CF4B7A">
        <w:rPr>
          <w:rStyle w:val="qowt-font1-timesnewroman"/>
          <w:szCs w:val="28"/>
          <w:shd w:val="clear" w:color="auto" w:fill="FFFFFF"/>
          <w:lang w:val="uk-UA"/>
        </w:rPr>
        <w:t>502,0</w:t>
      </w:r>
      <w:r w:rsidRPr="00CF4B7A">
        <w:rPr>
          <w:rStyle w:val="qowt-font1-timesnewroman"/>
          <w:szCs w:val="28"/>
          <w:shd w:val="clear" w:color="auto" w:fill="FFFFFF"/>
          <w:lang w:val="uk-UA"/>
        </w:rPr>
        <w:t xml:space="preserve"> 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CF4B7A" w:rsidRPr="00CF4B7A">
        <w:rPr>
          <w:rFonts w:eastAsia="Times New Roman"/>
          <w:bCs w:val="0"/>
          <w:iCs w:val="0"/>
          <w:szCs w:val="28"/>
          <w:lang w:val="uk-UA"/>
        </w:rPr>
        <w:t>гривень</w:t>
      </w:r>
      <w:r w:rsidRPr="00CF4B7A">
        <w:rPr>
          <w:rStyle w:val="qowt-font1-timesnewroman"/>
          <w:szCs w:val="28"/>
          <w:shd w:val="clear" w:color="auto" w:fill="FFFFFF"/>
          <w:lang w:val="uk-UA"/>
        </w:rPr>
        <w:t>;</w:t>
      </w:r>
    </w:p>
    <w:p w:rsidR="00FE1310" w:rsidRPr="00CF4B7A" w:rsidRDefault="00FE1310" w:rsidP="00F667AB">
      <w:pPr>
        <w:ind w:firstLine="720"/>
        <w:jc w:val="both"/>
        <w:rPr>
          <w:rStyle w:val="qowt-font1-timesnewroman"/>
          <w:szCs w:val="28"/>
          <w:shd w:val="clear" w:color="auto" w:fill="FFFFFF"/>
          <w:lang w:val="uk-UA"/>
        </w:rPr>
      </w:pPr>
      <w:r w:rsidRPr="00CF4B7A">
        <w:rPr>
          <w:rStyle w:val="qowt-font1-timesnewroman"/>
          <w:szCs w:val="28"/>
          <w:shd w:val="clear" w:color="auto" w:fill="FFFFFF"/>
          <w:lang w:val="uk-UA"/>
        </w:rPr>
        <w:t xml:space="preserve">- забезпечення лікарськими засобами пільгових категорій населення відповідно до </w:t>
      </w:r>
      <w:r w:rsidR="00C510AD" w:rsidRPr="00CF4B7A">
        <w:rPr>
          <w:rStyle w:val="qowt-font1-timesnewroman"/>
          <w:szCs w:val="28"/>
          <w:shd w:val="clear" w:color="auto" w:fill="FFFFFF"/>
          <w:lang w:val="uk-UA"/>
        </w:rPr>
        <w:t>Постанови К</w:t>
      </w:r>
      <w:r w:rsidR="00E33DDE" w:rsidRPr="00CF4B7A">
        <w:rPr>
          <w:rStyle w:val="qowt-font1-timesnewroman"/>
          <w:szCs w:val="28"/>
          <w:shd w:val="clear" w:color="auto" w:fill="FFFFFF"/>
          <w:lang w:val="uk-UA"/>
        </w:rPr>
        <w:t xml:space="preserve">абінету </w:t>
      </w:r>
      <w:r w:rsidR="00C510AD" w:rsidRPr="00CF4B7A">
        <w:rPr>
          <w:rStyle w:val="qowt-font1-timesnewroman"/>
          <w:szCs w:val="28"/>
          <w:shd w:val="clear" w:color="auto" w:fill="FFFFFF"/>
          <w:lang w:val="uk-UA"/>
        </w:rPr>
        <w:t>М</w:t>
      </w:r>
      <w:r w:rsidR="00E33DDE" w:rsidRPr="00CF4B7A">
        <w:rPr>
          <w:rStyle w:val="qowt-font1-timesnewroman"/>
          <w:szCs w:val="28"/>
          <w:shd w:val="clear" w:color="auto" w:fill="FFFFFF"/>
          <w:lang w:val="uk-UA"/>
        </w:rPr>
        <w:t xml:space="preserve">іністрів </w:t>
      </w:r>
      <w:r w:rsidR="00C510AD" w:rsidRPr="00CF4B7A">
        <w:rPr>
          <w:rStyle w:val="qowt-font1-timesnewroman"/>
          <w:szCs w:val="28"/>
          <w:shd w:val="clear" w:color="auto" w:fill="FFFFFF"/>
          <w:lang w:val="uk-UA"/>
        </w:rPr>
        <w:t>У</w:t>
      </w:r>
      <w:r w:rsidR="00E33DDE" w:rsidRPr="00CF4B7A">
        <w:rPr>
          <w:rStyle w:val="qowt-font1-timesnewroman"/>
          <w:szCs w:val="28"/>
          <w:shd w:val="clear" w:color="auto" w:fill="FFFFFF"/>
          <w:lang w:val="uk-UA"/>
        </w:rPr>
        <w:t>країни</w:t>
      </w:r>
      <w:r w:rsidR="00C510AD" w:rsidRPr="00CF4B7A">
        <w:rPr>
          <w:rStyle w:val="qowt-font1-timesnewroman"/>
          <w:szCs w:val="28"/>
          <w:shd w:val="clear" w:color="auto" w:fill="FFFFFF"/>
          <w:lang w:val="uk-UA"/>
        </w:rPr>
        <w:t xml:space="preserve"> </w:t>
      </w:r>
      <w:r w:rsidR="00E20B80" w:rsidRPr="00CF4B7A">
        <w:rPr>
          <w:rStyle w:val="qowt-font1-timesnewroman"/>
          <w:szCs w:val="28"/>
          <w:shd w:val="clear" w:color="auto" w:fill="FFFFFF"/>
          <w:lang w:val="uk-UA"/>
        </w:rPr>
        <w:t xml:space="preserve"> </w:t>
      </w:r>
      <w:r w:rsidR="00C510AD" w:rsidRPr="00CF4B7A">
        <w:rPr>
          <w:rStyle w:val="qowt-font1-timesnewroman"/>
          <w:szCs w:val="28"/>
          <w:shd w:val="clear" w:color="auto" w:fill="FFFFFF"/>
          <w:lang w:val="uk-UA"/>
        </w:rPr>
        <w:t>від 17</w:t>
      </w:r>
      <w:r w:rsidR="00E0006B" w:rsidRPr="00CF4B7A">
        <w:rPr>
          <w:rStyle w:val="qowt-font1-timesnewroman"/>
          <w:szCs w:val="28"/>
          <w:shd w:val="clear" w:color="auto" w:fill="FFFFFF"/>
          <w:lang w:val="uk-UA"/>
        </w:rPr>
        <w:t xml:space="preserve"> серпня </w:t>
      </w:r>
      <w:r w:rsidR="00C510AD" w:rsidRPr="00CF4B7A">
        <w:rPr>
          <w:rStyle w:val="qowt-font1-timesnewroman"/>
          <w:szCs w:val="28"/>
          <w:shd w:val="clear" w:color="auto" w:fill="FFFFFF"/>
          <w:lang w:val="uk-UA"/>
        </w:rPr>
        <w:t>1998</w:t>
      </w:r>
      <w:r w:rsidR="00E0006B" w:rsidRPr="00CF4B7A">
        <w:rPr>
          <w:rStyle w:val="qowt-font1-timesnewroman"/>
          <w:szCs w:val="28"/>
          <w:shd w:val="clear" w:color="auto" w:fill="FFFFFF"/>
          <w:lang w:val="uk-UA"/>
        </w:rPr>
        <w:t xml:space="preserve"> року</w:t>
      </w:r>
      <w:r w:rsidR="00E20B80" w:rsidRPr="00CF4B7A">
        <w:rPr>
          <w:rStyle w:val="qowt-font1-timesnewroman"/>
          <w:szCs w:val="28"/>
          <w:shd w:val="clear" w:color="auto" w:fill="FFFFFF"/>
          <w:lang w:val="uk-UA"/>
        </w:rPr>
        <w:t xml:space="preserve"> </w:t>
      </w:r>
      <w:r w:rsidR="00857154" w:rsidRPr="00CF4B7A">
        <w:rPr>
          <w:rStyle w:val="qowt-font1-timesnewroman"/>
          <w:szCs w:val="28"/>
          <w:shd w:val="clear" w:color="auto" w:fill="FFFFFF"/>
          <w:lang w:val="uk-UA"/>
        </w:rPr>
        <w:t xml:space="preserve"> </w:t>
      </w:r>
      <w:r w:rsidR="002A6E93" w:rsidRPr="00CF4B7A">
        <w:rPr>
          <w:rStyle w:val="qowt-font1-timesnewroman"/>
          <w:szCs w:val="28"/>
          <w:shd w:val="clear" w:color="auto" w:fill="FFFFFF"/>
          <w:lang w:val="uk-UA"/>
        </w:rPr>
        <w:t>№</w:t>
      </w:r>
      <w:r w:rsidR="00CF4B7A" w:rsidRPr="00CF4B7A">
        <w:rPr>
          <w:rStyle w:val="qowt-font1-timesnewroman"/>
          <w:szCs w:val="28"/>
          <w:shd w:val="clear" w:color="auto" w:fill="FFFFFF"/>
          <w:lang w:val="uk-UA"/>
        </w:rPr>
        <w:t xml:space="preserve"> </w:t>
      </w:r>
      <w:r w:rsidR="002A6E93" w:rsidRPr="00CF4B7A">
        <w:rPr>
          <w:rStyle w:val="qowt-font1-timesnewroman"/>
          <w:szCs w:val="28"/>
          <w:shd w:val="clear" w:color="auto" w:fill="FFFFFF"/>
          <w:lang w:val="uk-UA"/>
        </w:rPr>
        <w:t>1</w:t>
      </w:r>
      <w:r w:rsidR="003A2761" w:rsidRPr="00CF4B7A">
        <w:rPr>
          <w:rStyle w:val="qowt-font1-timesnewroman"/>
          <w:szCs w:val="28"/>
          <w:shd w:val="clear" w:color="auto" w:fill="FFFFFF"/>
          <w:lang w:val="uk-UA"/>
        </w:rPr>
        <w:t xml:space="preserve">998 </w:t>
      </w:r>
      <w:r w:rsidR="002A6E93" w:rsidRPr="00CF4B7A">
        <w:rPr>
          <w:rStyle w:val="qowt-font1-timesnewroman"/>
          <w:szCs w:val="28"/>
          <w:shd w:val="clear" w:color="auto" w:fill="FFFFFF"/>
          <w:lang w:val="uk-UA"/>
        </w:rPr>
        <w:t xml:space="preserve"> </w:t>
      </w:r>
      <w:r w:rsidR="00C510AD" w:rsidRPr="00CF4B7A">
        <w:rPr>
          <w:rStyle w:val="qowt-font1-timesnewroman"/>
          <w:szCs w:val="28"/>
          <w:shd w:val="clear" w:color="auto" w:fill="FFFFFF"/>
          <w:lang w:val="uk-UA"/>
        </w:rPr>
        <w:t xml:space="preserve">у сумі </w:t>
      </w:r>
      <w:r w:rsidR="0074417B" w:rsidRPr="00CF4B7A">
        <w:rPr>
          <w:rStyle w:val="qowt-font1-timesnewroman"/>
          <w:szCs w:val="28"/>
          <w:shd w:val="clear" w:color="auto" w:fill="FFFFFF"/>
          <w:lang w:val="uk-UA"/>
        </w:rPr>
        <w:t xml:space="preserve"> </w:t>
      </w:r>
      <w:r w:rsidR="00275DAC" w:rsidRPr="00CF4B7A">
        <w:rPr>
          <w:rStyle w:val="qowt-font1-timesnewroman"/>
          <w:szCs w:val="28"/>
          <w:shd w:val="clear" w:color="auto" w:fill="FFFFFF"/>
          <w:lang w:val="uk-UA"/>
        </w:rPr>
        <w:t>85,0</w:t>
      </w:r>
      <w:r w:rsidR="002A6E93" w:rsidRPr="00CF4B7A">
        <w:rPr>
          <w:rStyle w:val="qowt-font1-timesnewroman"/>
          <w:szCs w:val="28"/>
          <w:shd w:val="clear" w:color="auto" w:fill="FFFFFF"/>
          <w:lang w:val="uk-UA"/>
        </w:rPr>
        <w:t xml:space="preserve"> </w:t>
      </w:r>
      <w:r w:rsidR="00C510AD" w:rsidRPr="00CF4B7A">
        <w:rPr>
          <w:rStyle w:val="qowt-font1-timesnewroman"/>
          <w:szCs w:val="28"/>
          <w:shd w:val="clear" w:color="auto" w:fill="FFFFFF"/>
          <w:lang w:val="uk-UA"/>
        </w:rPr>
        <w:t>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2B70C2" w:rsidRPr="00CF4B7A">
        <w:rPr>
          <w:rFonts w:eastAsia="Times New Roman"/>
          <w:bCs w:val="0"/>
          <w:iCs w:val="0"/>
          <w:szCs w:val="28"/>
          <w:lang w:val="uk-UA"/>
        </w:rPr>
        <w:t>гривень</w:t>
      </w:r>
      <w:r w:rsidR="00C510AD" w:rsidRPr="00CF4B7A">
        <w:rPr>
          <w:rStyle w:val="qowt-font1-timesnewroman"/>
          <w:szCs w:val="28"/>
          <w:shd w:val="clear" w:color="auto" w:fill="FFFFFF"/>
          <w:lang w:val="uk-UA"/>
        </w:rPr>
        <w:t>;</w:t>
      </w:r>
    </w:p>
    <w:p w:rsidR="00C510AD" w:rsidRPr="00CF4B7A" w:rsidRDefault="00C510AD" w:rsidP="004243B8">
      <w:pPr>
        <w:tabs>
          <w:tab w:val="left" w:pos="993"/>
        </w:tabs>
        <w:ind w:firstLine="720"/>
        <w:jc w:val="both"/>
        <w:rPr>
          <w:rStyle w:val="qowt-font1-timesnewroman"/>
          <w:szCs w:val="28"/>
          <w:shd w:val="clear" w:color="auto" w:fill="FFFFFF"/>
          <w:lang w:val="uk-UA"/>
        </w:rPr>
      </w:pPr>
      <w:r w:rsidRPr="00CF4B7A">
        <w:rPr>
          <w:rStyle w:val="qowt-font1-timesnewroman"/>
          <w:szCs w:val="28"/>
          <w:shd w:val="clear" w:color="auto" w:fill="FFFFFF"/>
          <w:lang w:val="uk-UA"/>
        </w:rPr>
        <w:t>-</w:t>
      </w:r>
      <w:r w:rsidR="004243B8" w:rsidRPr="00CF4B7A">
        <w:rPr>
          <w:rStyle w:val="qowt-font1-timesnewroman"/>
          <w:szCs w:val="28"/>
          <w:shd w:val="clear" w:color="auto" w:fill="FFFFFF"/>
          <w:lang w:val="uk-UA"/>
        </w:rPr>
        <w:t xml:space="preserve"> </w:t>
      </w:r>
      <w:r w:rsidR="003A2761" w:rsidRPr="00CF4B7A">
        <w:rPr>
          <w:rStyle w:val="qowt-font1-timesnewroman"/>
          <w:szCs w:val="28"/>
          <w:shd w:val="clear" w:color="auto" w:fill="FFFFFF"/>
          <w:lang w:val="uk-UA"/>
        </w:rPr>
        <w:t>матеріально-технічне забезпечення медпрацівників (компенсація вартості</w:t>
      </w:r>
      <w:r w:rsidR="00E20B80" w:rsidRPr="00CF4B7A">
        <w:rPr>
          <w:rStyle w:val="qowt-font1-timesnewroman"/>
          <w:szCs w:val="28"/>
          <w:shd w:val="clear" w:color="auto" w:fill="FFFFFF"/>
          <w:lang w:val="uk-UA"/>
        </w:rPr>
        <w:t xml:space="preserve"> проїзд</w:t>
      </w:r>
      <w:r w:rsidR="003A2761" w:rsidRPr="00CF4B7A">
        <w:rPr>
          <w:rStyle w:val="qowt-font1-timesnewroman"/>
          <w:szCs w:val="28"/>
          <w:shd w:val="clear" w:color="auto" w:fill="FFFFFF"/>
          <w:lang w:val="uk-UA"/>
        </w:rPr>
        <w:t>у</w:t>
      </w:r>
      <w:r w:rsidR="00E20B80" w:rsidRPr="00CF4B7A">
        <w:rPr>
          <w:rStyle w:val="qowt-font1-timesnewroman"/>
          <w:szCs w:val="28"/>
          <w:shd w:val="clear" w:color="auto" w:fill="FFFFFF"/>
          <w:lang w:val="uk-UA"/>
        </w:rPr>
        <w:t xml:space="preserve"> медичних працівників</w:t>
      </w:r>
      <w:r w:rsidR="003A2761" w:rsidRPr="00CF4B7A">
        <w:rPr>
          <w:rStyle w:val="qowt-font1-timesnewroman"/>
          <w:szCs w:val="28"/>
          <w:shd w:val="clear" w:color="auto" w:fill="FFFFFF"/>
          <w:lang w:val="uk-UA"/>
        </w:rPr>
        <w:t xml:space="preserve"> </w:t>
      </w:r>
      <w:r w:rsidR="00E20B80" w:rsidRPr="00CF4B7A">
        <w:rPr>
          <w:rStyle w:val="qowt-font1-timesnewroman"/>
          <w:szCs w:val="28"/>
          <w:shd w:val="clear" w:color="auto" w:fill="FFFFFF"/>
          <w:lang w:val="uk-UA"/>
        </w:rPr>
        <w:t xml:space="preserve"> у сумі</w:t>
      </w:r>
      <w:r w:rsidR="002A6E93" w:rsidRPr="00CF4B7A">
        <w:rPr>
          <w:rStyle w:val="qowt-font1-timesnewroman"/>
          <w:szCs w:val="28"/>
          <w:shd w:val="clear" w:color="auto" w:fill="FFFFFF"/>
          <w:lang w:val="uk-UA"/>
        </w:rPr>
        <w:t xml:space="preserve">  </w:t>
      </w:r>
      <w:r w:rsidR="003A2761" w:rsidRPr="00CF4B7A">
        <w:rPr>
          <w:rStyle w:val="qowt-font1-timesnewroman"/>
          <w:szCs w:val="28"/>
          <w:shd w:val="clear" w:color="auto" w:fill="FFFFFF"/>
          <w:lang w:val="uk-UA"/>
        </w:rPr>
        <w:t>10,0</w:t>
      </w:r>
      <w:r w:rsidR="002A6E93" w:rsidRPr="00CF4B7A">
        <w:rPr>
          <w:rStyle w:val="qowt-font1-timesnewroman"/>
          <w:szCs w:val="28"/>
          <w:shd w:val="clear" w:color="auto" w:fill="FFFFFF"/>
          <w:lang w:val="uk-UA"/>
        </w:rPr>
        <w:t xml:space="preserve">   </w:t>
      </w:r>
      <w:r w:rsidR="00E20B80" w:rsidRPr="00CF4B7A">
        <w:rPr>
          <w:rStyle w:val="qowt-font1-timesnewroman"/>
          <w:szCs w:val="28"/>
          <w:shd w:val="clear" w:color="auto" w:fill="FFFFFF"/>
          <w:lang w:val="uk-UA"/>
        </w:rPr>
        <w:t xml:space="preserve"> 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2B70C2" w:rsidRPr="00CF4B7A">
        <w:rPr>
          <w:rFonts w:eastAsia="Times New Roman"/>
          <w:bCs w:val="0"/>
          <w:iCs w:val="0"/>
          <w:szCs w:val="28"/>
          <w:lang w:val="uk-UA"/>
        </w:rPr>
        <w:t>гривень</w:t>
      </w:r>
      <w:r w:rsidR="00E20B80" w:rsidRPr="00CF4B7A">
        <w:rPr>
          <w:rStyle w:val="qowt-font1-timesnewroman"/>
          <w:szCs w:val="28"/>
          <w:shd w:val="clear" w:color="auto" w:fill="FFFFFF"/>
          <w:lang w:val="uk-UA"/>
        </w:rPr>
        <w:t>;</w:t>
      </w:r>
    </w:p>
    <w:p w:rsidR="00F52D1D" w:rsidRPr="00CF4B7A" w:rsidRDefault="00F52D1D" w:rsidP="00F667AB">
      <w:pPr>
        <w:ind w:firstLine="720"/>
        <w:jc w:val="both"/>
        <w:rPr>
          <w:rStyle w:val="qowt-font1-timesnewroman"/>
          <w:szCs w:val="28"/>
          <w:shd w:val="clear" w:color="auto" w:fill="FFFFFF"/>
          <w:lang w:val="uk-UA"/>
        </w:rPr>
      </w:pPr>
      <w:r w:rsidRPr="00CF4B7A">
        <w:rPr>
          <w:rStyle w:val="qowt-font1-timesnewroman"/>
          <w:szCs w:val="28"/>
          <w:shd w:val="clear" w:color="auto" w:fill="FFFFFF"/>
          <w:lang w:val="uk-UA"/>
        </w:rPr>
        <w:t xml:space="preserve">- </w:t>
      </w:r>
      <w:r w:rsidR="003A2761" w:rsidRPr="00CF4B7A">
        <w:rPr>
          <w:rStyle w:val="qowt-font1-timesnewroman"/>
          <w:szCs w:val="28"/>
          <w:shd w:val="clear" w:color="auto" w:fill="FFFFFF"/>
          <w:lang w:val="uk-UA"/>
        </w:rPr>
        <w:t xml:space="preserve">раннє виявлення туберкульозу </w:t>
      </w:r>
      <w:r w:rsidRPr="00CF4B7A">
        <w:rPr>
          <w:rStyle w:val="qowt-font1-timesnewroman"/>
          <w:szCs w:val="28"/>
          <w:shd w:val="clear" w:color="auto" w:fill="FFFFFF"/>
          <w:lang w:val="uk-UA"/>
        </w:rPr>
        <w:t xml:space="preserve">у сумі </w:t>
      </w:r>
      <w:r w:rsidR="003A2761" w:rsidRPr="00CF4B7A">
        <w:rPr>
          <w:rStyle w:val="qowt-font1-timesnewroman"/>
          <w:szCs w:val="28"/>
          <w:shd w:val="clear" w:color="auto" w:fill="FFFFFF"/>
          <w:lang w:val="uk-UA"/>
        </w:rPr>
        <w:t xml:space="preserve">25,0 </w:t>
      </w:r>
      <w:r w:rsidRPr="00CF4B7A">
        <w:rPr>
          <w:rStyle w:val="qowt-font1-timesnewroman"/>
          <w:szCs w:val="28"/>
          <w:shd w:val="clear" w:color="auto" w:fill="FFFFFF"/>
          <w:lang w:val="uk-UA"/>
        </w:rPr>
        <w:t>тис</w:t>
      </w:r>
      <w:r w:rsidR="002B70C2"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2B70C2" w:rsidRPr="00CF4B7A">
        <w:rPr>
          <w:rFonts w:eastAsia="Times New Roman"/>
          <w:bCs w:val="0"/>
          <w:iCs w:val="0"/>
          <w:szCs w:val="28"/>
          <w:lang w:val="uk-UA"/>
        </w:rPr>
        <w:t>гривень</w:t>
      </w:r>
      <w:r w:rsidRPr="00CF4B7A">
        <w:rPr>
          <w:rStyle w:val="qowt-font1-timesnewroman"/>
          <w:szCs w:val="28"/>
          <w:shd w:val="clear" w:color="auto" w:fill="FFFFFF"/>
          <w:lang w:val="uk-UA"/>
        </w:rPr>
        <w:t>;</w:t>
      </w:r>
    </w:p>
    <w:p w:rsidR="00F52D1D" w:rsidRPr="00CF4B7A" w:rsidRDefault="00F52D1D" w:rsidP="00F667AB">
      <w:pPr>
        <w:ind w:firstLine="720"/>
        <w:jc w:val="both"/>
        <w:rPr>
          <w:rStyle w:val="qowt-font1-timesnewroman"/>
          <w:szCs w:val="28"/>
          <w:shd w:val="clear" w:color="auto" w:fill="FFFFFF"/>
          <w:lang w:val="uk-UA"/>
        </w:rPr>
      </w:pPr>
      <w:r w:rsidRPr="00CF4B7A">
        <w:rPr>
          <w:rStyle w:val="qowt-font1-timesnewroman"/>
          <w:szCs w:val="28"/>
          <w:shd w:val="clear" w:color="auto" w:fill="FFFFFF"/>
          <w:lang w:val="uk-UA"/>
        </w:rPr>
        <w:t>- забезпечення дітей з інвалідністю технічними та іншими засобами медичного призначення дітей віком до 1 року, народжених ВІЛ-інфікованим матерям, молочними сумішами у сумі</w:t>
      </w:r>
      <w:r w:rsidR="00275DAC" w:rsidRPr="00CF4B7A">
        <w:rPr>
          <w:rStyle w:val="qowt-font1-timesnewroman"/>
          <w:szCs w:val="28"/>
          <w:shd w:val="clear" w:color="auto" w:fill="FFFFFF"/>
          <w:lang w:val="uk-UA"/>
        </w:rPr>
        <w:t xml:space="preserve"> 55,0</w:t>
      </w:r>
      <w:r w:rsidRPr="00CF4B7A">
        <w:rPr>
          <w:rStyle w:val="qowt-font1-timesnewroman"/>
          <w:szCs w:val="28"/>
          <w:shd w:val="clear" w:color="auto" w:fill="FFFFFF"/>
          <w:lang w:val="uk-UA"/>
        </w:rPr>
        <w:t xml:space="preserve"> 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2B70C2" w:rsidRPr="00CF4B7A">
        <w:rPr>
          <w:rFonts w:eastAsia="Times New Roman"/>
          <w:bCs w:val="0"/>
          <w:iCs w:val="0"/>
          <w:szCs w:val="28"/>
          <w:lang w:val="uk-UA"/>
        </w:rPr>
        <w:t>гривень</w:t>
      </w:r>
      <w:r w:rsidRPr="00CF4B7A">
        <w:rPr>
          <w:rStyle w:val="qowt-font1-timesnewroman"/>
          <w:szCs w:val="28"/>
          <w:shd w:val="clear" w:color="auto" w:fill="FFFFFF"/>
          <w:lang w:val="uk-UA"/>
        </w:rPr>
        <w:t>;</w:t>
      </w:r>
    </w:p>
    <w:p w:rsidR="00E20B80" w:rsidRPr="00CF4B7A" w:rsidRDefault="00E20B80" w:rsidP="00F667AB">
      <w:pPr>
        <w:ind w:firstLine="720"/>
        <w:jc w:val="both"/>
        <w:rPr>
          <w:rStyle w:val="qowt-font1-timesnewroman"/>
          <w:szCs w:val="28"/>
          <w:shd w:val="clear" w:color="auto" w:fill="FFFFFF"/>
          <w:lang w:val="uk-UA"/>
        </w:rPr>
      </w:pPr>
      <w:r w:rsidRPr="00CF4B7A">
        <w:rPr>
          <w:rStyle w:val="qowt-font1-timesnewroman"/>
          <w:szCs w:val="28"/>
          <w:shd w:val="clear" w:color="auto" w:fill="FFFFFF"/>
          <w:lang w:val="uk-UA"/>
        </w:rPr>
        <w:t>-</w:t>
      </w:r>
      <w:r w:rsidR="00146E92" w:rsidRPr="00CF4B7A">
        <w:rPr>
          <w:rStyle w:val="qowt-font1-timesnewroman"/>
          <w:szCs w:val="28"/>
          <w:shd w:val="clear" w:color="auto" w:fill="FFFFFF"/>
          <w:lang w:val="uk-UA"/>
        </w:rPr>
        <w:t xml:space="preserve"> </w:t>
      </w:r>
      <w:r w:rsidR="00275DAC" w:rsidRPr="00CF4B7A">
        <w:rPr>
          <w:rStyle w:val="qowt-font1-timesnewroman"/>
          <w:szCs w:val="28"/>
          <w:shd w:val="clear" w:color="auto" w:fill="FFFFFF"/>
          <w:lang w:val="uk-UA"/>
        </w:rPr>
        <w:t xml:space="preserve">удосконалення методів діагностики злоякісних новоутворень </w:t>
      </w:r>
      <w:r w:rsidR="004243B8" w:rsidRPr="00CF4B7A">
        <w:rPr>
          <w:rStyle w:val="qowt-font1-timesnewroman"/>
          <w:szCs w:val="28"/>
          <w:shd w:val="clear" w:color="auto" w:fill="FFFFFF"/>
          <w:lang w:val="uk-UA"/>
        </w:rPr>
        <w:t xml:space="preserve">                 </w:t>
      </w:r>
      <w:r w:rsidR="00275DAC" w:rsidRPr="00CF4B7A">
        <w:rPr>
          <w:rStyle w:val="qowt-font1-timesnewroman"/>
          <w:szCs w:val="28"/>
          <w:shd w:val="clear" w:color="auto" w:fill="FFFFFF"/>
          <w:lang w:val="uk-UA"/>
        </w:rPr>
        <w:t>та спеціального лікування</w:t>
      </w:r>
      <w:r w:rsidR="00F52D1D" w:rsidRPr="00CF4B7A">
        <w:rPr>
          <w:rStyle w:val="qowt-font1-timesnewroman"/>
          <w:szCs w:val="28"/>
          <w:shd w:val="clear" w:color="auto" w:fill="FFFFFF"/>
          <w:lang w:val="uk-UA"/>
        </w:rPr>
        <w:t xml:space="preserve"> онкологічних хворих у сумі </w:t>
      </w:r>
      <w:r w:rsidR="00DD171F" w:rsidRPr="00CF4B7A">
        <w:rPr>
          <w:rStyle w:val="qowt-font1-timesnewroman"/>
          <w:szCs w:val="28"/>
          <w:shd w:val="clear" w:color="auto" w:fill="FFFFFF"/>
          <w:lang w:val="uk-UA"/>
        </w:rPr>
        <w:t xml:space="preserve"> </w:t>
      </w:r>
      <w:r w:rsidR="00275DAC" w:rsidRPr="00CF4B7A">
        <w:rPr>
          <w:rStyle w:val="qowt-font1-timesnewroman"/>
          <w:szCs w:val="28"/>
          <w:shd w:val="clear" w:color="auto" w:fill="FFFFFF"/>
          <w:lang w:val="uk-UA"/>
        </w:rPr>
        <w:t>50,0</w:t>
      </w:r>
      <w:r w:rsidR="00DD171F" w:rsidRPr="00CF4B7A">
        <w:rPr>
          <w:rStyle w:val="qowt-font1-timesnewroman"/>
          <w:szCs w:val="28"/>
          <w:shd w:val="clear" w:color="auto" w:fill="FFFFFF"/>
          <w:lang w:val="uk-UA"/>
        </w:rPr>
        <w:t xml:space="preserve">  </w:t>
      </w:r>
      <w:r w:rsidR="00F52D1D" w:rsidRPr="00CF4B7A">
        <w:rPr>
          <w:rStyle w:val="qowt-font1-timesnewroman"/>
          <w:szCs w:val="28"/>
          <w:shd w:val="clear" w:color="auto" w:fill="FFFFFF"/>
          <w:lang w:val="uk-UA"/>
        </w:rPr>
        <w:t>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2B70C2" w:rsidRPr="00CF4B7A">
        <w:rPr>
          <w:rFonts w:eastAsia="Times New Roman"/>
          <w:bCs w:val="0"/>
          <w:iCs w:val="0"/>
          <w:szCs w:val="28"/>
          <w:lang w:val="uk-UA"/>
        </w:rPr>
        <w:t>гривень</w:t>
      </w:r>
      <w:r w:rsidR="00F52D1D" w:rsidRPr="00CF4B7A">
        <w:rPr>
          <w:rStyle w:val="qowt-font1-timesnewroman"/>
          <w:szCs w:val="28"/>
          <w:shd w:val="clear" w:color="auto" w:fill="FFFFFF"/>
          <w:lang w:val="uk-UA"/>
        </w:rPr>
        <w:t>;</w:t>
      </w:r>
    </w:p>
    <w:p w:rsidR="00F52D1D" w:rsidRPr="002B70C2" w:rsidRDefault="00F52D1D" w:rsidP="00F667AB">
      <w:pPr>
        <w:ind w:firstLine="720"/>
        <w:jc w:val="both"/>
        <w:rPr>
          <w:rFonts w:eastAsia="Times New Roman"/>
          <w:szCs w:val="28"/>
          <w:lang w:val="uk-UA"/>
        </w:rPr>
      </w:pPr>
      <w:r w:rsidRPr="00CF4B7A">
        <w:rPr>
          <w:rStyle w:val="qowt-font1-timesnewroman"/>
          <w:szCs w:val="28"/>
          <w:shd w:val="clear" w:color="auto" w:fill="FFFFFF"/>
          <w:lang w:val="uk-UA"/>
        </w:rPr>
        <w:t xml:space="preserve">- поточний ремонт сільських структурних </w:t>
      </w:r>
      <w:r w:rsidR="00B72694" w:rsidRPr="00CF4B7A">
        <w:rPr>
          <w:rStyle w:val="qowt-font1-timesnewroman"/>
          <w:szCs w:val="28"/>
          <w:shd w:val="clear" w:color="auto" w:fill="FFFFFF"/>
          <w:lang w:val="uk-UA"/>
        </w:rPr>
        <w:t>підрозділів, придбання господарських товарів, будівельних матеріалів для ремонту у сумі</w:t>
      </w:r>
      <w:r w:rsidR="009C1B6D" w:rsidRPr="00CF4B7A">
        <w:rPr>
          <w:rStyle w:val="qowt-font1-timesnewroman"/>
          <w:szCs w:val="28"/>
          <w:shd w:val="clear" w:color="auto" w:fill="FFFFFF"/>
          <w:lang w:val="uk-UA"/>
        </w:rPr>
        <w:t xml:space="preserve"> </w:t>
      </w:r>
      <w:r w:rsidR="00275DAC" w:rsidRPr="00CF4B7A">
        <w:rPr>
          <w:rStyle w:val="qowt-font1-timesnewroman"/>
          <w:szCs w:val="28"/>
          <w:shd w:val="clear" w:color="auto" w:fill="FFFFFF"/>
          <w:lang w:val="uk-UA"/>
        </w:rPr>
        <w:t xml:space="preserve">25,0 </w:t>
      </w:r>
      <w:r w:rsidR="00B72694" w:rsidRPr="00CF4B7A">
        <w:rPr>
          <w:rStyle w:val="qowt-font1-timesnewroman"/>
          <w:szCs w:val="28"/>
          <w:shd w:val="clear" w:color="auto" w:fill="FFFFFF"/>
          <w:lang w:val="uk-UA"/>
        </w:rPr>
        <w:t>тис</w:t>
      </w:r>
      <w:r w:rsidR="00B056C9" w:rsidRPr="00CF4B7A">
        <w:rPr>
          <w:rStyle w:val="qowt-font1-timesnewroman"/>
          <w:szCs w:val="28"/>
          <w:shd w:val="clear" w:color="auto" w:fill="FFFFFF"/>
          <w:lang w:val="uk-UA"/>
        </w:rPr>
        <w:t>.</w:t>
      </w:r>
      <w:r w:rsidR="003941A8" w:rsidRPr="00CF4B7A">
        <w:rPr>
          <w:rStyle w:val="qowt-font1-timesnewroman"/>
          <w:szCs w:val="28"/>
          <w:shd w:val="clear" w:color="auto" w:fill="FFFFFF"/>
          <w:lang w:val="uk-UA"/>
        </w:rPr>
        <w:t xml:space="preserve"> </w:t>
      </w:r>
      <w:r w:rsidR="009C1B6D" w:rsidRPr="00CF4B7A">
        <w:rPr>
          <w:rStyle w:val="qowt-font1-timesnewroman"/>
          <w:szCs w:val="28"/>
          <w:shd w:val="clear" w:color="auto" w:fill="FFFFFF"/>
          <w:lang w:val="uk-UA"/>
        </w:rPr>
        <w:t xml:space="preserve"> </w:t>
      </w:r>
      <w:r w:rsidR="00B72694" w:rsidRPr="00CF4B7A">
        <w:rPr>
          <w:rStyle w:val="qowt-font1-timesnewroman"/>
          <w:szCs w:val="28"/>
          <w:shd w:val="clear" w:color="auto" w:fill="FFFFFF"/>
          <w:lang w:val="uk-UA"/>
        </w:rPr>
        <w:t>гривень.</w:t>
      </w:r>
    </w:p>
    <w:p w:rsidR="009315CC" w:rsidRPr="007265B9" w:rsidRDefault="009315CC" w:rsidP="006F3204">
      <w:pPr>
        <w:ind w:firstLine="720"/>
        <w:jc w:val="both"/>
        <w:rPr>
          <w:b/>
          <w:color w:val="C00000"/>
          <w:szCs w:val="16"/>
          <w:lang w:val="uk-UA"/>
        </w:rPr>
      </w:pPr>
    </w:p>
    <w:p w:rsidR="004157A4" w:rsidRPr="00CF4B7A" w:rsidRDefault="004157A4" w:rsidP="00B41EB5">
      <w:pPr>
        <w:jc w:val="center"/>
        <w:rPr>
          <w:b/>
          <w:i/>
          <w:lang w:val="uk-UA"/>
        </w:rPr>
      </w:pPr>
      <w:r w:rsidRPr="00CF4B7A">
        <w:rPr>
          <w:b/>
          <w:i/>
          <w:lang w:val="uk-UA"/>
        </w:rPr>
        <w:t>СОЦІАЛЬНИЙ ЗАХИСТ ТА СОЦІАЛЬНЕ ЗАБЕЗПЕЧЕННЯ</w:t>
      </w:r>
    </w:p>
    <w:p w:rsidR="004157A4" w:rsidRPr="00CF4B7A" w:rsidRDefault="004157A4" w:rsidP="004157A4">
      <w:pPr>
        <w:ind w:firstLine="720"/>
        <w:jc w:val="center"/>
        <w:rPr>
          <w:b/>
          <w:i/>
          <w:sz w:val="16"/>
          <w:szCs w:val="16"/>
          <w:lang w:val="uk-UA"/>
        </w:rPr>
      </w:pPr>
    </w:p>
    <w:p w:rsidR="004616C5" w:rsidRPr="00CF4B7A" w:rsidRDefault="004616C5" w:rsidP="004616C5">
      <w:pPr>
        <w:pStyle w:val="ad"/>
        <w:ind w:firstLine="709"/>
        <w:jc w:val="both"/>
        <w:rPr>
          <w:rFonts w:ascii="Times New Roman" w:hAnsi="Times New Roman"/>
          <w:sz w:val="28"/>
          <w:szCs w:val="28"/>
        </w:rPr>
      </w:pPr>
      <w:r w:rsidRPr="00CF4B7A">
        <w:rPr>
          <w:rFonts w:ascii="Times New Roman" w:hAnsi="Times New Roman"/>
          <w:sz w:val="28"/>
          <w:szCs w:val="28"/>
        </w:rPr>
        <w:t xml:space="preserve">Повномасштабне вторгнення </w:t>
      </w:r>
      <w:r w:rsidR="003941A8" w:rsidRPr="00CF4B7A">
        <w:rPr>
          <w:rFonts w:ascii="Times New Roman" w:hAnsi="Times New Roman"/>
          <w:sz w:val="28"/>
          <w:szCs w:val="28"/>
        </w:rPr>
        <w:t>р</w:t>
      </w:r>
      <w:r w:rsidRPr="00CF4B7A">
        <w:rPr>
          <w:rFonts w:ascii="Times New Roman" w:hAnsi="Times New Roman"/>
          <w:sz w:val="28"/>
          <w:szCs w:val="28"/>
        </w:rPr>
        <w:t xml:space="preserve">осійської </w:t>
      </w:r>
      <w:r w:rsidR="003941A8" w:rsidRPr="00CF4B7A">
        <w:rPr>
          <w:rFonts w:ascii="Times New Roman" w:hAnsi="Times New Roman"/>
          <w:sz w:val="28"/>
          <w:szCs w:val="28"/>
        </w:rPr>
        <w:t>ф</w:t>
      </w:r>
      <w:r w:rsidRPr="00CF4B7A">
        <w:rPr>
          <w:rFonts w:ascii="Times New Roman" w:hAnsi="Times New Roman"/>
          <w:sz w:val="28"/>
          <w:szCs w:val="28"/>
        </w:rPr>
        <w:t xml:space="preserve">едерації в Україну стало викликом для всіх сфер </w:t>
      </w:r>
      <w:r w:rsidR="007265B9" w:rsidRPr="00CF4B7A">
        <w:rPr>
          <w:rFonts w:ascii="Times New Roman" w:hAnsi="Times New Roman"/>
          <w:sz w:val="28"/>
          <w:szCs w:val="28"/>
        </w:rPr>
        <w:t>-</w:t>
      </w:r>
      <w:r w:rsidRPr="00CF4B7A">
        <w:rPr>
          <w:rFonts w:ascii="Times New Roman" w:hAnsi="Times New Roman"/>
          <w:sz w:val="28"/>
          <w:szCs w:val="28"/>
        </w:rPr>
        <w:t xml:space="preserve"> не винятком стала і соціальна, яка опікується вразливими, малозахищеними та незахищеними категоріями населення, отже соціальний захист та соціальне забезпечення населення в умовах в</w:t>
      </w:r>
      <w:r w:rsidR="003941A8" w:rsidRPr="00CF4B7A">
        <w:rPr>
          <w:rFonts w:ascii="Times New Roman" w:hAnsi="Times New Roman"/>
          <w:sz w:val="28"/>
          <w:szCs w:val="28"/>
        </w:rPr>
        <w:t>оєнного</w:t>
      </w:r>
      <w:r w:rsidRPr="00CF4B7A">
        <w:rPr>
          <w:rFonts w:ascii="Times New Roman" w:hAnsi="Times New Roman"/>
          <w:sz w:val="28"/>
          <w:szCs w:val="28"/>
        </w:rPr>
        <w:t xml:space="preserve"> стану залишається одним із ключових пріоритетів діяльності як державної, так</w:t>
      </w:r>
      <w:r w:rsidR="007265B9" w:rsidRPr="00CF4B7A">
        <w:rPr>
          <w:rFonts w:ascii="Times New Roman" w:hAnsi="Times New Roman"/>
          <w:sz w:val="28"/>
          <w:szCs w:val="28"/>
        </w:rPr>
        <w:t xml:space="preserve">  </w:t>
      </w:r>
      <w:r w:rsidRPr="00CF4B7A">
        <w:rPr>
          <w:rFonts w:ascii="Times New Roman" w:hAnsi="Times New Roman"/>
          <w:sz w:val="28"/>
          <w:szCs w:val="28"/>
        </w:rPr>
        <w:t xml:space="preserve"> і міської влади. </w:t>
      </w:r>
    </w:p>
    <w:p w:rsidR="004616C5" w:rsidRPr="000A7B66" w:rsidRDefault="004616C5" w:rsidP="004616C5">
      <w:pPr>
        <w:pStyle w:val="ad"/>
        <w:ind w:firstLine="709"/>
        <w:jc w:val="both"/>
        <w:rPr>
          <w:rFonts w:ascii="Times New Roman" w:hAnsi="Times New Roman"/>
          <w:sz w:val="28"/>
          <w:szCs w:val="28"/>
        </w:rPr>
      </w:pPr>
      <w:r w:rsidRPr="00CF4B7A">
        <w:rPr>
          <w:rFonts w:ascii="Times New Roman" w:hAnsi="Times New Roman"/>
          <w:sz w:val="28"/>
          <w:szCs w:val="28"/>
        </w:rPr>
        <w:t>Ефективний соціальний захист</w:t>
      </w:r>
      <w:r w:rsidR="003B0EAF" w:rsidRPr="00CF4B7A">
        <w:rPr>
          <w:rFonts w:ascii="Times New Roman" w:hAnsi="Times New Roman"/>
          <w:sz w:val="28"/>
          <w:szCs w:val="28"/>
        </w:rPr>
        <w:t xml:space="preserve"> </w:t>
      </w:r>
      <w:r w:rsidR="00B40BF3" w:rsidRPr="00CF4B7A">
        <w:rPr>
          <w:rFonts w:ascii="Times New Roman" w:hAnsi="Times New Roman"/>
          <w:sz w:val="28"/>
          <w:szCs w:val="28"/>
        </w:rPr>
        <w:t>-</w:t>
      </w:r>
      <w:r w:rsidR="003B0EAF" w:rsidRPr="00CF4B7A">
        <w:rPr>
          <w:rFonts w:ascii="Times New Roman" w:hAnsi="Times New Roman"/>
          <w:sz w:val="28"/>
          <w:szCs w:val="28"/>
        </w:rPr>
        <w:t xml:space="preserve"> </w:t>
      </w:r>
      <w:r w:rsidRPr="00CF4B7A">
        <w:rPr>
          <w:rFonts w:ascii="Times New Roman" w:hAnsi="Times New Roman"/>
          <w:sz w:val="28"/>
          <w:szCs w:val="28"/>
        </w:rPr>
        <w:t>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Новгород-Сіверської міської територіальної громади.</w:t>
      </w:r>
    </w:p>
    <w:p w:rsidR="004157A4" w:rsidRPr="00DB130F" w:rsidRDefault="004616C5" w:rsidP="007A5756">
      <w:pPr>
        <w:pStyle w:val="ad"/>
        <w:ind w:firstLine="709"/>
        <w:jc w:val="both"/>
        <w:rPr>
          <w:color w:val="C00000"/>
        </w:rPr>
      </w:pPr>
      <w:r w:rsidRPr="000A7B66">
        <w:rPr>
          <w:rFonts w:ascii="Times New Roman" w:hAnsi="Times New Roman"/>
          <w:sz w:val="28"/>
          <w:szCs w:val="28"/>
        </w:rPr>
        <w:t>Для виконання заходів цільових програм соціальної направленості</w:t>
      </w:r>
      <w:r w:rsidR="00B40BF3">
        <w:rPr>
          <w:rFonts w:ascii="Times New Roman" w:hAnsi="Times New Roman"/>
          <w:sz w:val="28"/>
          <w:szCs w:val="28"/>
        </w:rPr>
        <w:t xml:space="preserve">         </w:t>
      </w:r>
      <w:r w:rsidRPr="000A7B66">
        <w:rPr>
          <w:rFonts w:ascii="Times New Roman" w:hAnsi="Times New Roman"/>
          <w:sz w:val="28"/>
          <w:szCs w:val="28"/>
        </w:rPr>
        <w:t xml:space="preserve"> та </w:t>
      </w:r>
      <w:r w:rsidRPr="000A7B66">
        <w:rPr>
          <w:rFonts w:ascii="Times New Roman" w:hAnsi="Times New Roman" w:cs="Times New Roman"/>
          <w:sz w:val="28"/>
          <w:szCs w:val="28"/>
        </w:rPr>
        <w:t xml:space="preserve">утримання </w:t>
      </w:r>
      <w:r w:rsidR="00A4601B" w:rsidRPr="000A7B66">
        <w:rPr>
          <w:rFonts w:ascii="Times New Roman" w:hAnsi="Times New Roman" w:cs="Times New Roman"/>
          <w:sz w:val="28"/>
          <w:szCs w:val="28"/>
        </w:rPr>
        <w:t>центру надання соціальних послуг Новгород-Сіверської міської ради</w:t>
      </w:r>
      <w:r w:rsidR="00A4601B" w:rsidRPr="000A7B66">
        <w:t xml:space="preserve"> </w:t>
      </w:r>
      <w:r w:rsidR="00065D42" w:rsidRPr="000A7B66">
        <w:rPr>
          <w:rFonts w:ascii="Times New Roman" w:hAnsi="Times New Roman"/>
          <w:sz w:val="28"/>
          <w:szCs w:val="28"/>
        </w:rPr>
        <w:t xml:space="preserve">у </w:t>
      </w:r>
      <w:r w:rsidRPr="000A7B66">
        <w:rPr>
          <w:rFonts w:ascii="Times New Roman" w:hAnsi="Times New Roman"/>
          <w:sz w:val="28"/>
          <w:szCs w:val="28"/>
        </w:rPr>
        <w:t>проєкт</w:t>
      </w:r>
      <w:r w:rsidR="00065D42" w:rsidRPr="000A7B66">
        <w:rPr>
          <w:rFonts w:ascii="Times New Roman" w:hAnsi="Times New Roman"/>
          <w:sz w:val="28"/>
          <w:szCs w:val="28"/>
        </w:rPr>
        <w:t>і</w:t>
      </w:r>
      <w:r w:rsidRPr="000A7B66">
        <w:rPr>
          <w:rFonts w:ascii="Times New Roman" w:hAnsi="Times New Roman"/>
          <w:sz w:val="28"/>
          <w:szCs w:val="28"/>
        </w:rPr>
        <w:t xml:space="preserve"> бюджету </w:t>
      </w:r>
      <w:r w:rsidR="00A4601B" w:rsidRPr="000A7B66">
        <w:rPr>
          <w:rFonts w:ascii="Times New Roman" w:hAnsi="Times New Roman"/>
          <w:sz w:val="28"/>
          <w:szCs w:val="28"/>
        </w:rPr>
        <w:t xml:space="preserve">Новгород-Сіверської </w:t>
      </w:r>
      <w:r w:rsidR="00A402F0" w:rsidRPr="000A7B66">
        <w:rPr>
          <w:rFonts w:ascii="Times New Roman" w:hAnsi="Times New Roman"/>
          <w:sz w:val="28"/>
          <w:szCs w:val="28"/>
        </w:rPr>
        <w:t>МТГ</w:t>
      </w:r>
      <w:r w:rsidR="00A4601B" w:rsidRPr="000A7B66">
        <w:rPr>
          <w:rFonts w:ascii="Times New Roman" w:hAnsi="Times New Roman"/>
          <w:sz w:val="28"/>
          <w:szCs w:val="28"/>
        </w:rPr>
        <w:t xml:space="preserve"> </w:t>
      </w:r>
      <w:r w:rsidRPr="000A7B66">
        <w:rPr>
          <w:rFonts w:ascii="Times New Roman" w:hAnsi="Times New Roman"/>
          <w:sz w:val="28"/>
          <w:szCs w:val="28"/>
        </w:rPr>
        <w:t>на 202</w:t>
      </w:r>
      <w:r w:rsidR="00F3317B" w:rsidRPr="000A7B66">
        <w:rPr>
          <w:rFonts w:ascii="Times New Roman" w:hAnsi="Times New Roman"/>
          <w:sz w:val="28"/>
          <w:szCs w:val="28"/>
        </w:rPr>
        <w:t>4</w:t>
      </w:r>
      <w:r w:rsidRPr="000A7B66">
        <w:rPr>
          <w:rFonts w:ascii="Times New Roman" w:hAnsi="Times New Roman"/>
          <w:sz w:val="28"/>
          <w:szCs w:val="28"/>
        </w:rPr>
        <w:t xml:space="preserve"> рік </w:t>
      </w:r>
      <w:r w:rsidR="00065D42" w:rsidRPr="000A7B66">
        <w:rPr>
          <w:rFonts w:ascii="Times New Roman" w:hAnsi="Times New Roman"/>
          <w:sz w:val="28"/>
          <w:szCs w:val="28"/>
        </w:rPr>
        <w:t xml:space="preserve">по </w:t>
      </w:r>
      <w:r w:rsidRPr="000A7B66">
        <w:rPr>
          <w:rFonts w:ascii="Times New Roman" w:hAnsi="Times New Roman"/>
          <w:sz w:val="28"/>
          <w:szCs w:val="28"/>
        </w:rPr>
        <w:t>галузі «Соціальний захист та соціальне забезпечення»</w:t>
      </w:r>
      <w:r w:rsidR="007A5756" w:rsidRPr="000A7B66">
        <w:rPr>
          <w:rFonts w:ascii="Times New Roman" w:hAnsi="Times New Roman"/>
          <w:sz w:val="28"/>
          <w:szCs w:val="28"/>
        </w:rPr>
        <w:t xml:space="preserve"> </w:t>
      </w:r>
      <w:r w:rsidR="007A5756" w:rsidRPr="000A7B66">
        <w:rPr>
          <w:rFonts w:ascii="Times New Roman" w:hAnsi="Times New Roman" w:cs="Times New Roman"/>
          <w:sz w:val="28"/>
          <w:szCs w:val="28"/>
        </w:rPr>
        <w:t>п</w:t>
      </w:r>
      <w:r w:rsidR="004157A4" w:rsidRPr="000A7B66">
        <w:rPr>
          <w:rFonts w:ascii="Times New Roman" w:hAnsi="Times New Roman" w:cs="Times New Roman"/>
          <w:sz w:val="28"/>
          <w:szCs w:val="28"/>
        </w:rPr>
        <w:t>ередбачається спрямувати</w:t>
      </w:r>
      <w:r w:rsidR="00AE111D" w:rsidRPr="00DB130F">
        <w:rPr>
          <w:rFonts w:ascii="Times New Roman" w:hAnsi="Times New Roman" w:cs="Times New Roman"/>
          <w:color w:val="C00000"/>
          <w:sz w:val="28"/>
          <w:szCs w:val="28"/>
        </w:rPr>
        <w:t xml:space="preserve">  </w:t>
      </w:r>
      <w:r w:rsidR="00B40BF3">
        <w:rPr>
          <w:rFonts w:ascii="Times New Roman" w:hAnsi="Times New Roman" w:cs="Times New Roman"/>
          <w:color w:val="C00000"/>
          <w:sz w:val="28"/>
          <w:szCs w:val="28"/>
        </w:rPr>
        <w:t xml:space="preserve">     </w:t>
      </w:r>
      <w:r w:rsidR="00351DA8" w:rsidRPr="00E41737">
        <w:rPr>
          <w:rFonts w:ascii="Times New Roman" w:hAnsi="Times New Roman" w:cs="Times New Roman"/>
          <w:sz w:val="28"/>
          <w:szCs w:val="28"/>
        </w:rPr>
        <w:t>із загального фонду</w:t>
      </w:r>
      <w:r w:rsidR="00065D42" w:rsidRPr="00E41737">
        <w:rPr>
          <w:rFonts w:ascii="Times New Roman" w:hAnsi="Times New Roman" w:cs="Times New Roman"/>
          <w:sz w:val="28"/>
          <w:szCs w:val="28"/>
        </w:rPr>
        <w:t xml:space="preserve"> бюджету </w:t>
      </w:r>
      <w:r w:rsidR="00A402F0" w:rsidRPr="00E41737">
        <w:rPr>
          <w:rFonts w:ascii="Times New Roman" w:hAnsi="Times New Roman" w:cs="Times New Roman"/>
          <w:sz w:val="28"/>
          <w:szCs w:val="28"/>
        </w:rPr>
        <w:t xml:space="preserve">громади </w:t>
      </w:r>
      <w:r w:rsidR="005D0AFE" w:rsidRPr="00E41737">
        <w:rPr>
          <w:rFonts w:ascii="Times New Roman" w:hAnsi="Times New Roman" w:cs="Times New Roman"/>
          <w:sz w:val="28"/>
          <w:szCs w:val="28"/>
        </w:rPr>
        <w:t xml:space="preserve"> </w:t>
      </w:r>
      <w:r w:rsidR="00EA7170" w:rsidRPr="00E41737">
        <w:rPr>
          <w:rFonts w:ascii="Times New Roman" w:hAnsi="Times New Roman" w:cs="Times New Roman"/>
          <w:sz w:val="28"/>
          <w:szCs w:val="28"/>
        </w:rPr>
        <w:t>13</w:t>
      </w:r>
      <w:r w:rsidR="00CF4B7A">
        <w:rPr>
          <w:rFonts w:ascii="Times New Roman" w:hAnsi="Times New Roman" w:cs="Times New Roman"/>
          <w:sz w:val="28"/>
          <w:szCs w:val="28"/>
        </w:rPr>
        <w:t xml:space="preserve"> </w:t>
      </w:r>
      <w:r w:rsidR="00EA7170" w:rsidRPr="00E41737">
        <w:rPr>
          <w:rFonts w:ascii="Times New Roman" w:hAnsi="Times New Roman" w:cs="Times New Roman"/>
          <w:sz w:val="28"/>
          <w:szCs w:val="28"/>
        </w:rPr>
        <w:t xml:space="preserve">468,0 </w:t>
      </w:r>
      <w:r w:rsidR="00AE111D" w:rsidRPr="00E41737">
        <w:rPr>
          <w:rFonts w:ascii="Times New Roman" w:hAnsi="Times New Roman" w:cs="Times New Roman"/>
          <w:sz w:val="28"/>
          <w:szCs w:val="28"/>
        </w:rPr>
        <w:t>тис</w:t>
      </w:r>
      <w:r w:rsidR="00B056C9" w:rsidRPr="00E41737">
        <w:rPr>
          <w:rFonts w:ascii="Times New Roman" w:hAnsi="Times New Roman" w:cs="Times New Roman"/>
          <w:sz w:val="28"/>
          <w:szCs w:val="28"/>
        </w:rPr>
        <w:t>.</w:t>
      </w:r>
      <w:r w:rsidR="00A402F0" w:rsidRPr="00E41737">
        <w:rPr>
          <w:rFonts w:ascii="Times New Roman" w:hAnsi="Times New Roman" w:cs="Times New Roman"/>
          <w:sz w:val="28"/>
          <w:szCs w:val="28"/>
        </w:rPr>
        <w:t xml:space="preserve"> </w:t>
      </w:r>
      <w:r w:rsidR="00AE111D" w:rsidRPr="00E41737">
        <w:rPr>
          <w:rFonts w:ascii="Times New Roman" w:hAnsi="Times New Roman" w:cs="Times New Roman"/>
          <w:sz w:val="28"/>
          <w:szCs w:val="28"/>
        </w:rPr>
        <w:t>гр</w:t>
      </w:r>
      <w:r w:rsidR="00BE7DDA" w:rsidRPr="00E41737">
        <w:rPr>
          <w:rFonts w:ascii="Times New Roman" w:hAnsi="Times New Roman" w:cs="Times New Roman"/>
          <w:sz w:val="28"/>
          <w:szCs w:val="28"/>
        </w:rPr>
        <w:t>н</w:t>
      </w:r>
      <w:r w:rsidR="00A542B6">
        <w:rPr>
          <w:rFonts w:ascii="Times New Roman" w:hAnsi="Times New Roman" w:cs="Times New Roman"/>
          <w:sz w:val="28"/>
          <w:szCs w:val="28"/>
        </w:rPr>
        <w:t>.</w:t>
      </w:r>
      <w:r w:rsidR="004F0D80">
        <w:rPr>
          <w:rFonts w:ascii="Times New Roman" w:hAnsi="Times New Roman" w:cs="Times New Roman"/>
          <w:color w:val="C00000"/>
          <w:sz w:val="28"/>
          <w:szCs w:val="28"/>
        </w:rPr>
        <w:t xml:space="preserve"> </w:t>
      </w:r>
    </w:p>
    <w:p w:rsidR="004157A4" w:rsidRPr="00E96E66" w:rsidRDefault="004157A4" w:rsidP="004157A4">
      <w:pPr>
        <w:ind w:firstLine="708"/>
        <w:jc w:val="both"/>
        <w:rPr>
          <w:lang w:val="uk-UA"/>
        </w:rPr>
      </w:pPr>
      <w:r w:rsidRPr="00CF4B7A">
        <w:rPr>
          <w:lang w:val="uk-UA"/>
        </w:rPr>
        <w:t>У 20</w:t>
      </w:r>
      <w:r w:rsidR="001B464C" w:rsidRPr="00CF4B7A">
        <w:rPr>
          <w:lang w:val="uk-UA"/>
        </w:rPr>
        <w:t>2</w:t>
      </w:r>
      <w:r w:rsidR="00F3317B" w:rsidRPr="00CF4B7A">
        <w:rPr>
          <w:lang w:val="uk-UA"/>
        </w:rPr>
        <w:t>4</w:t>
      </w:r>
      <w:r w:rsidRPr="00CF4B7A">
        <w:rPr>
          <w:lang w:val="uk-UA"/>
        </w:rPr>
        <w:t xml:space="preserve"> році на</w:t>
      </w:r>
      <w:r w:rsidR="00C0511A" w:rsidRPr="00CF4B7A">
        <w:rPr>
          <w:lang w:val="uk-UA"/>
        </w:rPr>
        <w:t xml:space="preserve"> утримання центру надання соціальних послуг Новгород-Сіверської міської ради</w:t>
      </w:r>
      <w:r w:rsidR="00A03393" w:rsidRPr="00CF4B7A">
        <w:rPr>
          <w:lang w:val="uk-UA"/>
        </w:rPr>
        <w:t xml:space="preserve"> зі штатною чисельністю 96 посад</w:t>
      </w:r>
      <w:r w:rsidR="00856D85" w:rsidRPr="00CF4B7A">
        <w:rPr>
          <w:lang w:val="uk-UA"/>
        </w:rPr>
        <w:t xml:space="preserve"> із загального фонду бюджету громади</w:t>
      </w:r>
      <w:r w:rsidR="00C0511A" w:rsidRPr="00CF4B7A">
        <w:rPr>
          <w:lang w:val="uk-UA"/>
        </w:rPr>
        <w:t xml:space="preserve"> </w:t>
      </w:r>
      <w:r w:rsidRPr="00CF4B7A">
        <w:rPr>
          <w:lang w:val="uk-UA"/>
        </w:rPr>
        <w:t>планується спрямувати</w:t>
      </w:r>
      <w:r w:rsidR="001B464C" w:rsidRPr="00CF4B7A">
        <w:rPr>
          <w:lang w:val="uk-UA"/>
        </w:rPr>
        <w:t xml:space="preserve"> </w:t>
      </w:r>
      <w:r w:rsidR="00D2069F" w:rsidRPr="00CF4B7A">
        <w:rPr>
          <w:lang w:val="uk-UA"/>
        </w:rPr>
        <w:t>10</w:t>
      </w:r>
      <w:r w:rsidR="00CF4B7A" w:rsidRPr="00CF4B7A">
        <w:rPr>
          <w:lang w:val="uk-UA"/>
        </w:rPr>
        <w:t xml:space="preserve"> </w:t>
      </w:r>
      <w:r w:rsidR="00D2069F" w:rsidRPr="00CF4B7A">
        <w:rPr>
          <w:lang w:val="uk-UA"/>
        </w:rPr>
        <w:t xml:space="preserve">181,0 </w:t>
      </w:r>
      <w:r w:rsidRPr="00CF4B7A">
        <w:rPr>
          <w:lang w:val="uk-UA"/>
        </w:rPr>
        <w:t>тис</w:t>
      </w:r>
      <w:r w:rsidR="00B056C9" w:rsidRPr="00CF4B7A">
        <w:rPr>
          <w:lang w:val="uk-UA"/>
        </w:rPr>
        <w:t>.</w:t>
      </w:r>
      <w:r w:rsidRPr="00CF4B7A">
        <w:rPr>
          <w:lang w:val="uk-UA"/>
        </w:rPr>
        <w:t xml:space="preserve"> грн, з яких на оплату праці  передбачено</w:t>
      </w:r>
      <w:r w:rsidR="001B464C" w:rsidRPr="00CF4B7A">
        <w:rPr>
          <w:lang w:val="uk-UA"/>
        </w:rPr>
        <w:t xml:space="preserve"> </w:t>
      </w:r>
      <w:r w:rsidR="00D2069F" w:rsidRPr="00CF4B7A">
        <w:rPr>
          <w:szCs w:val="28"/>
          <w:lang w:val="uk-UA"/>
        </w:rPr>
        <w:t>9</w:t>
      </w:r>
      <w:r w:rsidR="00CF4B7A" w:rsidRPr="00CF4B7A">
        <w:rPr>
          <w:szCs w:val="28"/>
          <w:lang w:val="uk-UA"/>
        </w:rPr>
        <w:t xml:space="preserve"> </w:t>
      </w:r>
      <w:r w:rsidR="00D2069F" w:rsidRPr="00CF4B7A">
        <w:rPr>
          <w:szCs w:val="28"/>
          <w:lang w:val="uk-UA"/>
        </w:rPr>
        <w:t xml:space="preserve">369,0 </w:t>
      </w:r>
      <w:r w:rsidRPr="00CF4B7A">
        <w:rPr>
          <w:lang w:val="uk-UA"/>
        </w:rPr>
        <w:t>тис</w:t>
      </w:r>
      <w:r w:rsidR="00B056C9" w:rsidRPr="00CF4B7A">
        <w:rPr>
          <w:lang w:val="uk-UA"/>
        </w:rPr>
        <w:t>.</w:t>
      </w:r>
      <w:r w:rsidRPr="00CF4B7A">
        <w:rPr>
          <w:lang w:val="uk-UA"/>
        </w:rPr>
        <w:t xml:space="preserve"> грн</w:t>
      </w:r>
      <w:r w:rsidR="00C0511A" w:rsidRPr="00CF4B7A">
        <w:rPr>
          <w:lang w:val="uk-UA"/>
        </w:rPr>
        <w:t xml:space="preserve">, </w:t>
      </w:r>
      <w:r w:rsidR="00087F81" w:rsidRPr="00CF4B7A">
        <w:rPr>
          <w:lang w:val="uk-UA"/>
        </w:rPr>
        <w:t>інші видатки</w:t>
      </w:r>
      <w:r w:rsidR="00374EA5" w:rsidRPr="00CF4B7A">
        <w:rPr>
          <w:lang w:val="uk-UA"/>
        </w:rPr>
        <w:t xml:space="preserve"> </w:t>
      </w:r>
      <w:r w:rsidR="00B40BF3" w:rsidRPr="00CF4B7A">
        <w:rPr>
          <w:lang w:val="uk-UA"/>
        </w:rPr>
        <w:t>-</w:t>
      </w:r>
      <w:r w:rsidR="00D2069F" w:rsidRPr="00CF4B7A">
        <w:rPr>
          <w:szCs w:val="28"/>
          <w:lang w:val="uk-UA"/>
        </w:rPr>
        <w:t xml:space="preserve"> 100,0 </w:t>
      </w:r>
      <w:r w:rsidR="00087F81" w:rsidRPr="00CF4B7A">
        <w:rPr>
          <w:lang w:val="uk-UA"/>
        </w:rPr>
        <w:t>тис</w:t>
      </w:r>
      <w:r w:rsidR="00B056C9" w:rsidRPr="00CF4B7A">
        <w:rPr>
          <w:lang w:val="uk-UA"/>
        </w:rPr>
        <w:t>.</w:t>
      </w:r>
      <w:r w:rsidR="006C38AD" w:rsidRPr="00CF4B7A">
        <w:rPr>
          <w:lang w:val="uk-UA"/>
        </w:rPr>
        <w:t xml:space="preserve"> </w:t>
      </w:r>
      <w:r w:rsidR="00087F81" w:rsidRPr="00CF4B7A">
        <w:rPr>
          <w:lang w:val="uk-UA"/>
        </w:rPr>
        <w:t xml:space="preserve">грн, </w:t>
      </w:r>
      <w:r w:rsidR="00C0511A" w:rsidRPr="00CF4B7A">
        <w:rPr>
          <w:lang w:val="uk-UA"/>
        </w:rPr>
        <w:t>оплату комунальних послуг та енергоносії</w:t>
      </w:r>
      <w:r w:rsidR="00FC7F1B" w:rsidRPr="00CF4B7A">
        <w:rPr>
          <w:lang w:val="uk-UA"/>
        </w:rPr>
        <w:t>в</w:t>
      </w:r>
      <w:r w:rsidR="008A2ADD" w:rsidRPr="00CF4B7A">
        <w:rPr>
          <w:lang w:val="uk-UA"/>
        </w:rPr>
        <w:t xml:space="preserve"> </w:t>
      </w:r>
      <w:r w:rsidR="00B40BF3" w:rsidRPr="00CF4B7A">
        <w:rPr>
          <w:lang w:val="uk-UA"/>
        </w:rPr>
        <w:t xml:space="preserve">- </w:t>
      </w:r>
      <w:r w:rsidR="00D2069F" w:rsidRPr="00CF4B7A">
        <w:rPr>
          <w:szCs w:val="28"/>
          <w:lang w:val="uk-UA"/>
        </w:rPr>
        <w:t xml:space="preserve">712,0 </w:t>
      </w:r>
      <w:r w:rsidR="00C0511A" w:rsidRPr="00CF4B7A">
        <w:rPr>
          <w:lang w:val="uk-UA"/>
        </w:rPr>
        <w:t>тис</w:t>
      </w:r>
      <w:r w:rsidR="00B056C9" w:rsidRPr="00CF4B7A">
        <w:rPr>
          <w:lang w:val="uk-UA"/>
        </w:rPr>
        <w:t>.</w:t>
      </w:r>
      <w:r w:rsidR="00BA0432" w:rsidRPr="00CF4B7A">
        <w:rPr>
          <w:lang w:val="uk-UA"/>
        </w:rPr>
        <w:t xml:space="preserve"> </w:t>
      </w:r>
      <w:r w:rsidR="008A2ADD" w:rsidRPr="00CF4B7A">
        <w:rPr>
          <w:lang w:val="uk-UA"/>
        </w:rPr>
        <w:t xml:space="preserve"> </w:t>
      </w:r>
      <w:r w:rsidR="00C0511A" w:rsidRPr="00CF4B7A">
        <w:rPr>
          <w:lang w:val="uk-UA"/>
        </w:rPr>
        <w:t>гр</w:t>
      </w:r>
      <w:r w:rsidR="008A2ADD" w:rsidRPr="00CF4B7A">
        <w:rPr>
          <w:lang w:val="uk-UA"/>
        </w:rPr>
        <w:t>иве</w:t>
      </w:r>
      <w:r w:rsidR="00C0511A" w:rsidRPr="00CF4B7A">
        <w:rPr>
          <w:lang w:val="uk-UA"/>
        </w:rPr>
        <w:t>н</w:t>
      </w:r>
      <w:r w:rsidR="008A2ADD" w:rsidRPr="00CF4B7A">
        <w:rPr>
          <w:lang w:val="uk-UA"/>
        </w:rPr>
        <w:t>ь</w:t>
      </w:r>
      <w:r w:rsidRPr="00CF4B7A">
        <w:rPr>
          <w:lang w:val="uk-UA"/>
        </w:rPr>
        <w:t>.</w:t>
      </w:r>
    </w:p>
    <w:p w:rsidR="00637E85" w:rsidRPr="00E96E66" w:rsidRDefault="00E145D9" w:rsidP="00210AF5">
      <w:pPr>
        <w:ind w:firstLine="709"/>
        <w:jc w:val="both"/>
        <w:rPr>
          <w:lang w:val="uk-UA"/>
        </w:rPr>
      </w:pPr>
      <w:r w:rsidRPr="00CF4B7A">
        <w:rPr>
          <w:lang w:val="uk-UA"/>
        </w:rPr>
        <w:t xml:space="preserve">За спеціальним фондом бюджету заплановані видатки </w:t>
      </w:r>
      <w:r w:rsidR="009A64AC" w:rsidRPr="00CF4B7A">
        <w:rPr>
          <w:lang w:val="uk-UA"/>
        </w:rPr>
        <w:t xml:space="preserve">центру надання соціальних послуг Новгород-Сіверської міської ради </w:t>
      </w:r>
      <w:r w:rsidR="001B0204" w:rsidRPr="00CF4B7A">
        <w:rPr>
          <w:lang w:val="uk-UA"/>
        </w:rPr>
        <w:t>в</w:t>
      </w:r>
      <w:r w:rsidRPr="00CF4B7A">
        <w:rPr>
          <w:lang w:val="uk-UA"/>
        </w:rPr>
        <w:t xml:space="preserve"> сумі</w:t>
      </w:r>
      <w:r w:rsidR="0014348A" w:rsidRPr="00CF4B7A">
        <w:rPr>
          <w:lang w:val="uk-UA"/>
        </w:rPr>
        <w:t xml:space="preserve"> </w:t>
      </w:r>
      <w:r w:rsidR="00F35204" w:rsidRPr="00CF4B7A">
        <w:rPr>
          <w:lang w:val="uk-UA"/>
        </w:rPr>
        <w:t xml:space="preserve">750,0 </w:t>
      </w:r>
      <w:r w:rsidRPr="00CF4B7A">
        <w:rPr>
          <w:lang w:val="uk-UA"/>
        </w:rPr>
        <w:t>тис</w:t>
      </w:r>
      <w:r w:rsidR="00B056C9" w:rsidRPr="00CF4B7A">
        <w:rPr>
          <w:lang w:val="uk-UA"/>
        </w:rPr>
        <w:t>.</w:t>
      </w:r>
      <w:r w:rsidRPr="00CF4B7A">
        <w:rPr>
          <w:lang w:val="uk-UA"/>
        </w:rPr>
        <w:t xml:space="preserve"> гр</w:t>
      </w:r>
      <w:r w:rsidR="00DA0300" w:rsidRPr="00CF4B7A">
        <w:rPr>
          <w:lang w:val="uk-UA"/>
        </w:rPr>
        <w:t>н</w:t>
      </w:r>
      <w:r w:rsidR="00E969AC" w:rsidRPr="00CF4B7A">
        <w:rPr>
          <w:lang w:val="uk-UA"/>
        </w:rPr>
        <w:t>,</w:t>
      </w:r>
      <w:r w:rsidR="0014348A" w:rsidRPr="00CF4B7A">
        <w:rPr>
          <w:lang w:val="uk-UA"/>
        </w:rPr>
        <w:t xml:space="preserve"> з них </w:t>
      </w:r>
      <w:r w:rsidR="00E969AC" w:rsidRPr="00CF4B7A">
        <w:rPr>
          <w:lang w:val="uk-UA"/>
        </w:rPr>
        <w:lastRenderedPageBreak/>
        <w:t>на оплату</w:t>
      </w:r>
      <w:r w:rsidR="0014348A" w:rsidRPr="00CF4B7A">
        <w:rPr>
          <w:lang w:val="uk-UA"/>
        </w:rPr>
        <w:t xml:space="preserve"> праці працівникам</w:t>
      </w:r>
      <w:r w:rsidRPr="00CF4B7A">
        <w:rPr>
          <w:lang w:val="uk-UA"/>
        </w:rPr>
        <w:t xml:space="preserve"> </w:t>
      </w:r>
      <w:r w:rsidR="00277A89" w:rsidRPr="00CF4B7A">
        <w:rPr>
          <w:lang w:val="uk-UA"/>
        </w:rPr>
        <w:t>-</w:t>
      </w:r>
      <w:r w:rsidR="00F35204" w:rsidRPr="00CF4B7A">
        <w:rPr>
          <w:szCs w:val="28"/>
          <w:lang w:val="uk-UA"/>
        </w:rPr>
        <w:t xml:space="preserve"> 73,5 </w:t>
      </w:r>
      <w:r w:rsidR="00DA0300" w:rsidRPr="00CF4B7A">
        <w:rPr>
          <w:lang w:val="uk-UA"/>
        </w:rPr>
        <w:t>тис</w:t>
      </w:r>
      <w:r w:rsidR="00B056C9" w:rsidRPr="00CF4B7A">
        <w:rPr>
          <w:lang w:val="uk-UA"/>
        </w:rPr>
        <w:t>.</w:t>
      </w:r>
      <w:r w:rsidR="00E969AC" w:rsidRPr="00CF4B7A">
        <w:rPr>
          <w:lang w:val="uk-UA"/>
        </w:rPr>
        <w:t xml:space="preserve"> </w:t>
      </w:r>
      <w:r w:rsidR="00DA0300" w:rsidRPr="00CF4B7A">
        <w:rPr>
          <w:lang w:val="uk-UA"/>
        </w:rPr>
        <w:t xml:space="preserve">грн, </w:t>
      </w:r>
      <w:r w:rsidR="00272D74" w:rsidRPr="00CF4B7A">
        <w:rPr>
          <w:lang w:val="uk-UA"/>
        </w:rPr>
        <w:t>медикаменти</w:t>
      </w:r>
      <w:r w:rsidR="00210AF5" w:rsidRPr="00CF4B7A">
        <w:rPr>
          <w:lang w:val="uk-UA"/>
        </w:rPr>
        <w:t xml:space="preserve"> </w:t>
      </w:r>
      <w:r w:rsidR="000D4779" w:rsidRPr="00CF4B7A">
        <w:rPr>
          <w:lang w:val="uk-UA"/>
        </w:rPr>
        <w:t>-</w:t>
      </w:r>
      <w:r w:rsidR="00F35204" w:rsidRPr="00CF4B7A">
        <w:rPr>
          <w:szCs w:val="28"/>
          <w:lang w:val="uk-UA"/>
        </w:rPr>
        <w:t xml:space="preserve"> 40,0 </w:t>
      </w:r>
      <w:r w:rsidR="00272D74" w:rsidRPr="00CF4B7A">
        <w:rPr>
          <w:lang w:val="uk-UA"/>
        </w:rPr>
        <w:t>тис</w:t>
      </w:r>
      <w:r w:rsidR="00B056C9" w:rsidRPr="00CF4B7A">
        <w:rPr>
          <w:lang w:val="uk-UA"/>
        </w:rPr>
        <w:t>.</w:t>
      </w:r>
      <w:r w:rsidR="006C38AD" w:rsidRPr="00CF4B7A">
        <w:rPr>
          <w:lang w:val="uk-UA"/>
        </w:rPr>
        <w:t xml:space="preserve"> </w:t>
      </w:r>
      <w:r w:rsidR="00272D74" w:rsidRPr="00CF4B7A">
        <w:rPr>
          <w:lang w:val="uk-UA"/>
        </w:rPr>
        <w:t>грн,</w:t>
      </w:r>
      <w:r w:rsidR="00CF59DB" w:rsidRPr="00CF4B7A">
        <w:rPr>
          <w:lang w:val="uk-UA"/>
        </w:rPr>
        <w:t xml:space="preserve"> </w:t>
      </w:r>
      <w:r w:rsidR="00F6081D" w:rsidRPr="00CF4B7A">
        <w:rPr>
          <w:lang w:val="uk-UA"/>
        </w:rPr>
        <w:t xml:space="preserve"> </w:t>
      </w:r>
      <w:r w:rsidR="00CF59DB" w:rsidRPr="00CF4B7A">
        <w:rPr>
          <w:lang w:val="uk-UA"/>
        </w:rPr>
        <w:t>інші видатки</w:t>
      </w:r>
      <w:r w:rsidR="00210AF5" w:rsidRPr="00CF4B7A">
        <w:rPr>
          <w:lang w:val="uk-UA"/>
        </w:rPr>
        <w:t xml:space="preserve"> </w:t>
      </w:r>
      <w:r w:rsidR="000D4779" w:rsidRPr="00CF4B7A">
        <w:rPr>
          <w:lang w:val="uk-UA"/>
        </w:rPr>
        <w:t>-</w:t>
      </w:r>
      <w:r w:rsidR="00691947" w:rsidRPr="00CF4B7A">
        <w:rPr>
          <w:szCs w:val="28"/>
          <w:lang w:val="uk-UA"/>
        </w:rPr>
        <w:t xml:space="preserve"> 126,5 </w:t>
      </w:r>
      <w:r w:rsidR="00CF59DB" w:rsidRPr="00CF4B7A">
        <w:rPr>
          <w:lang w:val="uk-UA"/>
        </w:rPr>
        <w:t>тис</w:t>
      </w:r>
      <w:r w:rsidR="00B056C9" w:rsidRPr="00CF4B7A">
        <w:rPr>
          <w:lang w:val="uk-UA"/>
        </w:rPr>
        <w:t>.</w:t>
      </w:r>
      <w:r w:rsidR="006C38AD" w:rsidRPr="00CF4B7A">
        <w:rPr>
          <w:lang w:val="uk-UA"/>
        </w:rPr>
        <w:t xml:space="preserve"> </w:t>
      </w:r>
      <w:r w:rsidR="00CF59DB" w:rsidRPr="00CF4B7A">
        <w:rPr>
          <w:lang w:val="uk-UA"/>
        </w:rPr>
        <w:t>грн,</w:t>
      </w:r>
      <w:r w:rsidR="00272D74" w:rsidRPr="00CF4B7A">
        <w:rPr>
          <w:lang w:val="uk-UA"/>
        </w:rPr>
        <w:t xml:space="preserve"> </w:t>
      </w:r>
      <w:r w:rsidR="00E969AC" w:rsidRPr="00CF4B7A">
        <w:rPr>
          <w:lang w:val="uk-UA"/>
        </w:rPr>
        <w:t xml:space="preserve"> </w:t>
      </w:r>
      <w:r w:rsidR="00DA0300" w:rsidRPr="00CF4B7A">
        <w:rPr>
          <w:lang w:val="uk-UA"/>
        </w:rPr>
        <w:t xml:space="preserve">продукти харчування </w:t>
      </w:r>
      <w:r w:rsidR="000D4779" w:rsidRPr="00CF4B7A">
        <w:rPr>
          <w:lang w:val="uk-UA"/>
        </w:rPr>
        <w:t>-</w:t>
      </w:r>
      <w:r w:rsidR="00F35204" w:rsidRPr="00CF4B7A">
        <w:rPr>
          <w:szCs w:val="28"/>
          <w:lang w:val="uk-UA"/>
        </w:rPr>
        <w:t xml:space="preserve"> 510,0</w:t>
      </w:r>
      <w:r w:rsidR="00DA0300" w:rsidRPr="00CF4B7A">
        <w:rPr>
          <w:lang w:val="uk-UA"/>
        </w:rPr>
        <w:t>тис</w:t>
      </w:r>
      <w:r w:rsidR="00B056C9" w:rsidRPr="00CF4B7A">
        <w:rPr>
          <w:lang w:val="uk-UA"/>
        </w:rPr>
        <w:t>.</w:t>
      </w:r>
      <w:r w:rsidR="00BA0432" w:rsidRPr="00CF4B7A">
        <w:rPr>
          <w:lang w:val="uk-UA"/>
        </w:rPr>
        <w:t xml:space="preserve"> </w:t>
      </w:r>
      <w:r w:rsidR="00DA0300" w:rsidRPr="00CF4B7A">
        <w:rPr>
          <w:lang w:val="uk-UA"/>
        </w:rPr>
        <w:t>гривень</w:t>
      </w:r>
      <w:r w:rsidRPr="00CF4B7A">
        <w:rPr>
          <w:lang w:val="uk-UA"/>
        </w:rPr>
        <w:t>.</w:t>
      </w:r>
    </w:p>
    <w:p w:rsidR="00E145D9" w:rsidRPr="001B329B" w:rsidRDefault="00637E85" w:rsidP="00A328B9">
      <w:pPr>
        <w:ind w:firstLine="709"/>
        <w:jc w:val="both"/>
        <w:rPr>
          <w:lang w:val="uk-UA"/>
        </w:rPr>
      </w:pPr>
      <w:r w:rsidRPr="00CF4B7A">
        <w:rPr>
          <w:rFonts w:eastAsia="Calibri"/>
          <w:szCs w:val="28"/>
          <w:lang w:val="uk-UA" w:eastAsia="en-US"/>
        </w:rPr>
        <w:t>З метою здійснення соціального захисту найбільш вразливих верств населення Новгород-Сіверської</w:t>
      </w:r>
      <w:r w:rsidR="00AE1BF6" w:rsidRPr="00CF4B7A">
        <w:rPr>
          <w:rFonts w:eastAsia="Calibri"/>
          <w:szCs w:val="28"/>
          <w:lang w:val="uk-UA" w:eastAsia="en-US"/>
        </w:rPr>
        <w:t xml:space="preserve"> </w:t>
      </w:r>
      <w:r w:rsidRPr="00CF4B7A">
        <w:rPr>
          <w:rFonts w:eastAsia="Calibri"/>
          <w:szCs w:val="28"/>
          <w:lang w:val="uk-UA" w:eastAsia="en-US"/>
        </w:rPr>
        <w:t>міської територіальної громади діє «</w:t>
      </w:r>
      <w:r w:rsidR="00AE1BF6" w:rsidRPr="00CF4B7A">
        <w:rPr>
          <w:bCs w:val="0"/>
          <w:iCs w:val="0"/>
          <w:szCs w:val="28"/>
          <w:lang w:val="uk-UA"/>
        </w:rPr>
        <w:t>Комплексна програма соціального захисту населення Новгород-Сіверської міської територіальної громади на 2022-2025 роки</w:t>
      </w:r>
      <w:r w:rsidRPr="00CF4B7A">
        <w:rPr>
          <w:rFonts w:eastAsia="Calibri"/>
          <w:szCs w:val="28"/>
          <w:lang w:val="uk-UA" w:eastAsia="en-US"/>
        </w:rPr>
        <w:t>» (далі – Програма). Зазначена Програма спрямована на реалізацію комплексу заходів, пов`язаних</w:t>
      </w:r>
      <w:r w:rsidR="00710746" w:rsidRPr="00CF4B7A">
        <w:rPr>
          <w:rFonts w:eastAsia="Calibri"/>
          <w:szCs w:val="28"/>
          <w:lang w:val="uk-UA" w:eastAsia="en-US"/>
        </w:rPr>
        <w:t xml:space="preserve">    </w:t>
      </w:r>
      <w:r w:rsidRPr="00CF4B7A">
        <w:rPr>
          <w:rFonts w:eastAsia="Calibri"/>
          <w:szCs w:val="28"/>
          <w:lang w:val="uk-UA" w:eastAsia="en-US"/>
        </w:rPr>
        <w:t xml:space="preserve"> з вирішенням найгостріших проблем соціального захисту найменш захищених категорій населення, які в першу чергу потребують допомоги зі сторони територіальної громади  – ветерани війни та праці, сім’ї загиблих (померлих) воїнів, які безпосередньо приймали участь у антитерористичній операції </w:t>
      </w:r>
      <w:r w:rsidR="00710746" w:rsidRPr="00CF4B7A">
        <w:rPr>
          <w:rFonts w:eastAsia="Calibri"/>
          <w:szCs w:val="28"/>
          <w:lang w:val="uk-UA" w:eastAsia="en-US"/>
        </w:rPr>
        <w:t xml:space="preserve">          </w:t>
      </w:r>
      <w:r w:rsidRPr="00CF4B7A">
        <w:rPr>
          <w:rFonts w:eastAsia="Calibri"/>
          <w:szCs w:val="28"/>
          <w:lang w:val="uk-UA" w:eastAsia="en-US"/>
        </w:rPr>
        <w:t xml:space="preserve">на Сході України, сім’ї з дітьми, які опинилися в складних життєвих обставинах, малозабезпечені сім’ї, особи з інвалідністю, </w:t>
      </w:r>
      <w:r w:rsidR="00533244" w:rsidRPr="00CF4B7A">
        <w:rPr>
          <w:rFonts w:eastAsia="Calibri"/>
          <w:szCs w:val="28"/>
          <w:lang w:val="uk-UA" w:eastAsia="en-US"/>
        </w:rPr>
        <w:t>сім’ї внутрішньо переміщених осіб,</w:t>
      </w:r>
      <w:r w:rsidR="00E42AF5" w:rsidRPr="00CF4B7A">
        <w:rPr>
          <w:rFonts w:eastAsia="Calibri"/>
          <w:szCs w:val="28"/>
          <w:lang w:val="uk-UA" w:eastAsia="en-US"/>
        </w:rPr>
        <w:t xml:space="preserve"> </w:t>
      </w:r>
      <w:r w:rsidRPr="00CF4B7A">
        <w:rPr>
          <w:rFonts w:eastAsia="Calibri"/>
          <w:szCs w:val="28"/>
          <w:lang w:val="uk-UA" w:eastAsia="en-US"/>
        </w:rPr>
        <w:t>діти з інвалідністю, громадяни, які постраждали внаслідок Чорнобильської катастрофи</w:t>
      </w:r>
      <w:r w:rsidR="00E96E66" w:rsidRPr="00CF4B7A">
        <w:rPr>
          <w:rFonts w:eastAsia="Calibri"/>
          <w:szCs w:val="28"/>
          <w:lang w:val="uk-UA" w:eastAsia="en-US"/>
        </w:rPr>
        <w:t>,</w:t>
      </w:r>
      <w:r w:rsidR="00E96E66" w:rsidRPr="00CF4B7A">
        <w:rPr>
          <w:i/>
          <w:lang w:val="uk-UA"/>
        </w:rPr>
        <w:t xml:space="preserve"> </w:t>
      </w:r>
      <w:r w:rsidR="00E96E66" w:rsidRPr="00CF4B7A">
        <w:rPr>
          <w:lang w:val="uk-UA"/>
        </w:rPr>
        <w:t>організація поховання на території Новгород-Сіверської міської територіальної громади Захисників і Захисниць України, які загинули в боротьбі за незалежність, суверенітет і територіальну цілісність України</w:t>
      </w:r>
      <w:r w:rsidRPr="00CF4B7A">
        <w:rPr>
          <w:rFonts w:eastAsia="Calibri"/>
          <w:szCs w:val="28"/>
          <w:lang w:val="uk-UA" w:eastAsia="en-US"/>
        </w:rPr>
        <w:t xml:space="preserve"> та інш</w:t>
      </w:r>
      <w:r w:rsidR="001B329B" w:rsidRPr="00CF4B7A">
        <w:rPr>
          <w:rFonts w:eastAsia="Calibri"/>
          <w:szCs w:val="28"/>
          <w:lang w:val="uk-UA" w:eastAsia="en-US"/>
        </w:rPr>
        <w:t>е</w:t>
      </w:r>
      <w:r w:rsidRPr="00CF4B7A">
        <w:rPr>
          <w:rFonts w:eastAsia="Calibri"/>
          <w:szCs w:val="28"/>
          <w:lang w:val="uk-UA" w:eastAsia="en-US"/>
        </w:rPr>
        <w:t>.</w:t>
      </w:r>
    </w:p>
    <w:p w:rsidR="004157A4" w:rsidRPr="00CF4B7A" w:rsidRDefault="004157A4" w:rsidP="004157A4">
      <w:pPr>
        <w:ind w:firstLine="708"/>
        <w:jc w:val="both"/>
        <w:rPr>
          <w:lang w:val="uk-UA"/>
        </w:rPr>
      </w:pPr>
      <w:r w:rsidRPr="00CF4B7A">
        <w:rPr>
          <w:lang w:val="uk-UA"/>
        </w:rPr>
        <w:t xml:space="preserve">З </w:t>
      </w:r>
      <w:r w:rsidR="00801EAF" w:rsidRPr="00CF4B7A">
        <w:rPr>
          <w:lang w:val="uk-UA"/>
        </w:rPr>
        <w:t xml:space="preserve">бюджету </w:t>
      </w:r>
      <w:r w:rsidRPr="00CF4B7A">
        <w:rPr>
          <w:lang w:val="uk-UA"/>
        </w:rPr>
        <w:t>міс</w:t>
      </w:r>
      <w:r w:rsidR="000B1D43" w:rsidRPr="00CF4B7A">
        <w:rPr>
          <w:lang w:val="uk-UA"/>
        </w:rPr>
        <w:t>ько</w:t>
      </w:r>
      <w:r w:rsidR="00801EAF" w:rsidRPr="00CF4B7A">
        <w:rPr>
          <w:lang w:val="uk-UA"/>
        </w:rPr>
        <w:t>ї територіальної громади</w:t>
      </w:r>
      <w:r w:rsidRPr="00CF4B7A">
        <w:rPr>
          <w:lang w:val="uk-UA"/>
        </w:rPr>
        <w:t xml:space="preserve"> </w:t>
      </w:r>
      <w:r w:rsidR="00C05CF2" w:rsidRPr="00CF4B7A">
        <w:rPr>
          <w:bCs w:val="0"/>
          <w:iCs w:val="0"/>
          <w:szCs w:val="28"/>
          <w:lang w:val="uk-UA"/>
        </w:rPr>
        <w:t>на 202</w:t>
      </w:r>
      <w:r w:rsidR="00BA2DD7" w:rsidRPr="00CF4B7A">
        <w:rPr>
          <w:bCs w:val="0"/>
          <w:iCs w:val="0"/>
          <w:szCs w:val="28"/>
          <w:lang w:val="uk-UA"/>
        </w:rPr>
        <w:t>4</w:t>
      </w:r>
      <w:r w:rsidR="00C05CF2" w:rsidRPr="00CF4B7A">
        <w:rPr>
          <w:bCs w:val="0"/>
          <w:iCs w:val="0"/>
          <w:szCs w:val="28"/>
          <w:lang w:val="uk-UA"/>
        </w:rPr>
        <w:t xml:space="preserve"> рік </w:t>
      </w:r>
      <w:r w:rsidR="003966B5" w:rsidRPr="00CF4B7A">
        <w:rPr>
          <w:lang w:val="uk-UA"/>
        </w:rPr>
        <w:t>згідно</w:t>
      </w:r>
      <w:r w:rsidR="003B0EAF" w:rsidRPr="00CF4B7A">
        <w:rPr>
          <w:lang w:val="uk-UA"/>
        </w:rPr>
        <w:t xml:space="preserve"> </w:t>
      </w:r>
      <w:r w:rsidR="006C34F7" w:rsidRPr="00CF4B7A">
        <w:rPr>
          <w:lang w:val="uk-UA"/>
        </w:rPr>
        <w:t xml:space="preserve">                     </w:t>
      </w:r>
      <w:r w:rsidR="003B0EAF" w:rsidRPr="00CF4B7A">
        <w:rPr>
          <w:lang w:val="uk-UA"/>
        </w:rPr>
        <w:t>з</w:t>
      </w:r>
      <w:r w:rsidR="003966B5" w:rsidRPr="00CF4B7A">
        <w:rPr>
          <w:lang w:val="uk-UA"/>
        </w:rPr>
        <w:t xml:space="preserve"> </w:t>
      </w:r>
      <w:r w:rsidR="003B0EAF" w:rsidRPr="00CF4B7A">
        <w:rPr>
          <w:bCs w:val="0"/>
          <w:iCs w:val="0"/>
          <w:szCs w:val="28"/>
          <w:lang w:val="uk-UA"/>
        </w:rPr>
        <w:t>Комплексною програмою</w:t>
      </w:r>
      <w:r w:rsidR="003966B5" w:rsidRPr="00CF4B7A">
        <w:rPr>
          <w:bCs w:val="0"/>
          <w:iCs w:val="0"/>
          <w:szCs w:val="28"/>
          <w:lang w:val="uk-UA"/>
        </w:rPr>
        <w:t xml:space="preserve"> соціального захисту населення Новгород-Сіверської міської територіальної громади </w:t>
      </w:r>
      <w:r w:rsidRPr="00CF4B7A">
        <w:rPr>
          <w:lang w:val="uk-UA"/>
        </w:rPr>
        <w:t>передбачаються видатки</w:t>
      </w:r>
      <w:r w:rsidR="00801EAF" w:rsidRPr="00CF4B7A">
        <w:rPr>
          <w:lang w:val="uk-UA"/>
        </w:rPr>
        <w:t xml:space="preserve">  </w:t>
      </w:r>
      <w:r w:rsidR="00EC146A" w:rsidRPr="00CF4B7A">
        <w:rPr>
          <w:lang w:val="uk-UA"/>
        </w:rPr>
        <w:t xml:space="preserve">із загального фонду </w:t>
      </w:r>
      <w:r w:rsidR="00801EAF" w:rsidRPr="00CF4B7A">
        <w:rPr>
          <w:lang w:val="uk-UA"/>
        </w:rPr>
        <w:t>на  виконання заходів</w:t>
      </w:r>
      <w:r w:rsidRPr="00CF4B7A">
        <w:rPr>
          <w:lang w:val="uk-UA"/>
        </w:rPr>
        <w:t>:</w:t>
      </w:r>
    </w:p>
    <w:p w:rsidR="004157A4" w:rsidRPr="00F62A4F" w:rsidRDefault="004157A4" w:rsidP="00FB47D1">
      <w:pPr>
        <w:tabs>
          <w:tab w:val="left" w:pos="993"/>
        </w:tabs>
        <w:ind w:firstLine="708"/>
        <w:jc w:val="both"/>
        <w:rPr>
          <w:lang w:val="uk-UA"/>
        </w:rPr>
      </w:pPr>
      <w:r w:rsidRPr="00CF4B7A">
        <w:rPr>
          <w:b/>
          <w:lang w:val="uk-UA"/>
        </w:rPr>
        <w:t>-</w:t>
      </w:r>
      <w:r w:rsidRPr="00CF4B7A">
        <w:rPr>
          <w:lang w:val="uk-UA"/>
        </w:rPr>
        <w:t xml:space="preserve"> </w:t>
      </w:r>
      <w:r w:rsidR="00947A43" w:rsidRPr="00CF4B7A">
        <w:rPr>
          <w:i/>
          <w:lang w:val="uk-UA"/>
        </w:rPr>
        <w:t xml:space="preserve">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w:t>
      </w:r>
      <w:r w:rsidR="00801EAF" w:rsidRPr="00CF4B7A">
        <w:rPr>
          <w:i/>
          <w:lang w:val="uk-UA"/>
        </w:rPr>
        <w:t xml:space="preserve"> </w:t>
      </w:r>
      <w:r w:rsidR="00A328B9" w:rsidRPr="00CF4B7A">
        <w:rPr>
          <w:lang w:val="uk-UA"/>
        </w:rPr>
        <w:t xml:space="preserve">- </w:t>
      </w:r>
      <w:r w:rsidR="00081264" w:rsidRPr="00CF4B7A">
        <w:rPr>
          <w:lang w:val="uk-UA"/>
        </w:rPr>
        <w:t xml:space="preserve">12,0 </w:t>
      </w:r>
      <w:r w:rsidRPr="00CF4B7A">
        <w:rPr>
          <w:lang w:val="uk-UA"/>
        </w:rPr>
        <w:t>тис</w:t>
      </w:r>
      <w:r w:rsidR="00B056C9" w:rsidRPr="00CF4B7A">
        <w:rPr>
          <w:lang w:val="uk-UA"/>
        </w:rPr>
        <w:t>.</w:t>
      </w:r>
      <w:r w:rsidR="00E42AF5" w:rsidRPr="00CF4B7A">
        <w:rPr>
          <w:lang w:val="uk-UA"/>
        </w:rPr>
        <w:t xml:space="preserve"> </w:t>
      </w:r>
      <w:r w:rsidR="006C34F7" w:rsidRPr="00CF4B7A">
        <w:rPr>
          <w:iCs w:val="0"/>
          <w:spacing w:val="1"/>
          <w:lang w:val="uk-UA"/>
        </w:rPr>
        <w:t>гривень</w:t>
      </w:r>
      <w:r w:rsidRPr="00CF4B7A">
        <w:rPr>
          <w:lang w:val="uk-UA"/>
        </w:rPr>
        <w:t>;</w:t>
      </w:r>
    </w:p>
    <w:p w:rsidR="004157A4" w:rsidRPr="001C4ECA" w:rsidRDefault="004157A4" w:rsidP="004F0D80">
      <w:pPr>
        <w:pStyle w:val="ad"/>
        <w:ind w:firstLine="709"/>
        <w:jc w:val="both"/>
      </w:pPr>
      <w:r w:rsidRPr="00F62A4F">
        <w:rPr>
          <w:rFonts w:ascii="Times New Roman" w:hAnsi="Times New Roman" w:cs="Times New Roman"/>
          <w:b/>
          <w:sz w:val="28"/>
          <w:szCs w:val="28"/>
        </w:rPr>
        <w:t>-</w:t>
      </w:r>
      <w:r w:rsidRPr="004F0D80">
        <w:rPr>
          <w:rFonts w:ascii="Times New Roman" w:hAnsi="Times New Roman" w:cs="Times New Roman"/>
          <w:sz w:val="28"/>
          <w:szCs w:val="28"/>
        </w:rPr>
        <w:t xml:space="preserve"> </w:t>
      </w:r>
      <w:r w:rsidR="00947A43" w:rsidRPr="004F0D80">
        <w:rPr>
          <w:rFonts w:ascii="Times New Roman" w:hAnsi="Times New Roman" w:cs="Times New Roman"/>
          <w:i/>
          <w:sz w:val="28"/>
          <w:szCs w:val="28"/>
        </w:rPr>
        <w:t>надання пільг на безплатне придбання ліків громадянам, мешканцям нас</w:t>
      </w:r>
      <w:r w:rsidR="00E145D9" w:rsidRPr="004F0D80">
        <w:rPr>
          <w:rFonts w:ascii="Times New Roman" w:hAnsi="Times New Roman" w:cs="Times New Roman"/>
          <w:i/>
          <w:sz w:val="28"/>
          <w:szCs w:val="28"/>
        </w:rPr>
        <w:t>е</w:t>
      </w:r>
      <w:r w:rsidR="00947A43" w:rsidRPr="004F0D80">
        <w:rPr>
          <w:rFonts w:ascii="Times New Roman" w:hAnsi="Times New Roman" w:cs="Times New Roman"/>
          <w:i/>
          <w:sz w:val="28"/>
          <w:szCs w:val="28"/>
        </w:rPr>
        <w:t xml:space="preserve">лених пунктів Новгород-Сіверської міської  територіальної громади, які постраждали внаслідок Чорнобильської катастрофи </w:t>
      </w:r>
      <w:r w:rsidR="00A328B9" w:rsidRPr="004F0D80">
        <w:rPr>
          <w:rFonts w:ascii="Times New Roman" w:hAnsi="Times New Roman" w:cs="Times New Roman"/>
          <w:i/>
          <w:sz w:val="28"/>
          <w:szCs w:val="28"/>
        </w:rPr>
        <w:t>-</w:t>
      </w:r>
      <w:r w:rsidRPr="004F0D80">
        <w:rPr>
          <w:rFonts w:ascii="Times New Roman" w:hAnsi="Times New Roman" w:cs="Times New Roman"/>
          <w:sz w:val="28"/>
          <w:szCs w:val="28"/>
        </w:rPr>
        <w:t xml:space="preserve"> </w:t>
      </w:r>
      <w:r w:rsidR="00831D40" w:rsidRPr="004F0D80">
        <w:rPr>
          <w:rFonts w:ascii="Times New Roman" w:hAnsi="Times New Roman" w:cs="Times New Roman"/>
          <w:sz w:val="28"/>
          <w:szCs w:val="28"/>
        </w:rPr>
        <w:t xml:space="preserve"> </w:t>
      </w:r>
      <w:r w:rsidR="00081264" w:rsidRPr="004F0D80">
        <w:rPr>
          <w:rFonts w:ascii="Times New Roman" w:hAnsi="Times New Roman" w:cs="Times New Roman"/>
          <w:sz w:val="28"/>
          <w:szCs w:val="28"/>
        </w:rPr>
        <w:t xml:space="preserve"> 60,0 </w:t>
      </w:r>
      <w:r w:rsidRPr="004F0D80">
        <w:rPr>
          <w:rFonts w:ascii="Times New Roman" w:hAnsi="Times New Roman" w:cs="Times New Roman"/>
          <w:sz w:val="28"/>
          <w:szCs w:val="28"/>
        </w:rPr>
        <w:t>тис</w:t>
      </w:r>
      <w:r w:rsidR="00B056C9" w:rsidRPr="004F0D80">
        <w:rPr>
          <w:rFonts w:ascii="Times New Roman" w:hAnsi="Times New Roman" w:cs="Times New Roman"/>
          <w:sz w:val="28"/>
          <w:szCs w:val="28"/>
        </w:rPr>
        <w:t>.</w:t>
      </w:r>
      <w:r w:rsidRPr="004F0D80">
        <w:rPr>
          <w:rFonts w:ascii="Times New Roman" w:hAnsi="Times New Roman" w:cs="Times New Roman"/>
          <w:sz w:val="28"/>
          <w:szCs w:val="28"/>
        </w:rPr>
        <w:t xml:space="preserve"> </w:t>
      </w:r>
      <w:r w:rsidRPr="00CF4B7A">
        <w:rPr>
          <w:rFonts w:ascii="Times New Roman" w:hAnsi="Times New Roman" w:cs="Times New Roman"/>
          <w:sz w:val="28"/>
          <w:szCs w:val="28"/>
        </w:rPr>
        <w:t>грн</w:t>
      </w:r>
      <w:r w:rsidRPr="001C4ECA">
        <w:t>;</w:t>
      </w:r>
    </w:p>
    <w:p w:rsidR="004157A4" w:rsidRPr="00CF4B7A" w:rsidRDefault="004157A4" w:rsidP="004157A4">
      <w:pPr>
        <w:ind w:firstLine="708"/>
        <w:jc w:val="both"/>
        <w:rPr>
          <w:lang w:val="uk-UA"/>
        </w:rPr>
      </w:pPr>
      <w:r w:rsidRPr="00CF4B7A">
        <w:rPr>
          <w:b/>
          <w:lang w:val="uk-UA"/>
        </w:rPr>
        <w:t>-</w:t>
      </w:r>
      <w:r w:rsidRPr="00CF4B7A">
        <w:rPr>
          <w:lang w:val="uk-UA"/>
        </w:rPr>
        <w:t xml:space="preserve"> </w:t>
      </w:r>
      <w:r w:rsidR="00947A43" w:rsidRPr="00CF4B7A">
        <w:rPr>
          <w:i/>
          <w:lang w:val="uk-UA"/>
        </w:rPr>
        <w:t>соціальн</w:t>
      </w:r>
      <w:r w:rsidR="003E3A5C" w:rsidRPr="00CF4B7A">
        <w:rPr>
          <w:i/>
          <w:lang w:val="uk-UA"/>
        </w:rPr>
        <w:t>ий</w:t>
      </w:r>
      <w:r w:rsidR="00947A43" w:rsidRPr="00CF4B7A">
        <w:rPr>
          <w:i/>
          <w:lang w:val="uk-UA"/>
        </w:rPr>
        <w:t xml:space="preserve"> захист фізичних осіб, які надають соціальні послуги </w:t>
      </w:r>
      <w:r w:rsidR="009A3C56" w:rsidRPr="00CF4B7A">
        <w:rPr>
          <w:i/>
          <w:lang w:val="uk-UA"/>
        </w:rPr>
        <w:t xml:space="preserve">               </w:t>
      </w:r>
      <w:r w:rsidR="00942FA7" w:rsidRPr="00CF4B7A">
        <w:rPr>
          <w:i/>
          <w:lang w:val="uk-UA"/>
        </w:rPr>
        <w:t>з догляду на непрофесійній основі на території</w:t>
      </w:r>
      <w:r w:rsidR="00947A43" w:rsidRPr="00CF4B7A">
        <w:rPr>
          <w:i/>
          <w:lang w:val="uk-UA"/>
        </w:rPr>
        <w:t xml:space="preserve"> Новгород-Сіверської міської  територіальної громади   </w:t>
      </w:r>
      <w:r w:rsidR="00801EAF" w:rsidRPr="00CF4B7A">
        <w:rPr>
          <w:i/>
          <w:lang w:val="uk-UA"/>
        </w:rPr>
        <w:t xml:space="preserve"> </w:t>
      </w:r>
      <w:r w:rsidR="00801EAF" w:rsidRPr="00CF4B7A">
        <w:rPr>
          <w:lang w:val="uk-UA"/>
        </w:rPr>
        <w:t>-</w:t>
      </w:r>
      <w:r w:rsidR="006703AF" w:rsidRPr="00CF4B7A">
        <w:rPr>
          <w:lang w:val="uk-UA"/>
        </w:rPr>
        <w:t xml:space="preserve"> 900,0</w:t>
      </w:r>
      <w:r w:rsidR="00801EAF" w:rsidRPr="00CF4B7A">
        <w:rPr>
          <w:lang w:val="uk-UA"/>
        </w:rPr>
        <w:t xml:space="preserve"> </w:t>
      </w:r>
      <w:r w:rsidRPr="00CF4B7A">
        <w:rPr>
          <w:lang w:val="uk-UA"/>
        </w:rPr>
        <w:t>тис</w:t>
      </w:r>
      <w:r w:rsidR="00B056C9" w:rsidRPr="00CF4B7A">
        <w:rPr>
          <w:lang w:val="uk-UA"/>
        </w:rPr>
        <w:t>.</w:t>
      </w:r>
      <w:r w:rsidR="003C3ABF" w:rsidRPr="00CF4B7A">
        <w:rPr>
          <w:lang w:val="uk-UA"/>
        </w:rPr>
        <w:t xml:space="preserve"> </w:t>
      </w:r>
      <w:r w:rsidRPr="00CF4B7A">
        <w:rPr>
          <w:lang w:val="uk-UA"/>
        </w:rPr>
        <w:t xml:space="preserve"> </w:t>
      </w:r>
      <w:r w:rsidR="006C34F7" w:rsidRPr="00CF4B7A">
        <w:rPr>
          <w:iCs w:val="0"/>
          <w:spacing w:val="1"/>
          <w:lang w:val="uk-UA"/>
        </w:rPr>
        <w:t>гривень</w:t>
      </w:r>
      <w:r w:rsidRPr="00CF4B7A">
        <w:rPr>
          <w:lang w:val="uk-UA"/>
        </w:rPr>
        <w:t>;</w:t>
      </w:r>
    </w:p>
    <w:p w:rsidR="004157A4" w:rsidRPr="00CF4B7A" w:rsidRDefault="004157A4" w:rsidP="006C34F7">
      <w:pPr>
        <w:tabs>
          <w:tab w:val="left" w:pos="993"/>
        </w:tabs>
        <w:ind w:firstLine="708"/>
        <w:jc w:val="both"/>
        <w:rPr>
          <w:lang w:val="uk-UA"/>
        </w:rPr>
      </w:pPr>
      <w:r w:rsidRPr="00CF4B7A">
        <w:rPr>
          <w:b/>
          <w:lang w:val="uk-UA"/>
        </w:rPr>
        <w:t>-</w:t>
      </w:r>
      <w:r w:rsidRPr="00CF4B7A">
        <w:rPr>
          <w:lang w:val="uk-UA"/>
        </w:rPr>
        <w:t xml:space="preserve"> </w:t>
      </w:r>
      <w:r w:rsidR="00947A43" w:rsidRPr="00CF4B7A">
        <w:rPr>
          <w:i/>
          <w:lang w:val="uk-UA"/>
        </w:rPr>
        <w:t xml:space="preserve">надання пільг хворим з хронічною нирковою недостатністю, які отримують програмний гемодіаліз в обласній лікарні та проживають </w:t>
      </w:r>
      <w:r w:rsidR="006C34F7" w:rsidRPr="00CF4B7A">
        <w:rPr>
          <w:i/>
          <w:lang w:val="uk-UA"/>
        </w:rPr>
        <w:t xml:space="preserve">             </w:t>
      </w:r>
      <w:r w:rsidR="00942FA7" w:rsidRPr="00CF4B7A">
        <w:rPr>
          <w:i/>
          <w:lang w:val="uk-UA"/>
        </w:rPr>
        <w:t>на території</w:t>
      </w:r>
      <w:r w:rsidR="00947A43" w:rsidRPr="00CF4B7A">
        <w:rPr>
          <w:i/>
          <w:lang w:val="uk-UA"/>
        </w:rPr>
        <w:t xml:space="preserve"> Новгород-Сіверської міської  територіальної громади </w:t>
      </w:r>
      <w:r w:rsidR="006C34F7" w:rsidRPr="00CF4B7A">
        <w:rPr>
          <w:i/>
          <w:lang w:val="uk-UA"/>
        </w:rPr>
        <w:t>-</w:t>
      </w:r>
      <w:r w:rsidRPr="00CF4B7A">
        <w:rPr>
          <w:lang w:val="uk-UA"/>
        </w:rPr>
        <w:t xml:space="preserve"> </w:t>
      </w:r>
      <w:r w:rsidR="006703AF" w:rsidRPr="00CF4B7A">
        <w:rPr>
          <w:lang w:val="uk-UA"/>
        </w:rPr>
        <w:t xml:space="preserve">250,0 </w:t>
      </w:r>
      <w:r w:rsidRPr="00CF4B7A">
        <w:rPr>
          <w:lang w:val="uk-UA"/>
        </w:rPr>
        <w:t>тис</w:t>
      </w:r>
      <w:r w:rsidR="00B056C9" w:rsidRPr="00CF4B7A">
        <w:rPr>
          <w:lang w:val="uk-UA"/>
        </w:rPr>
        <w:t>.</w:t>
      </w:r>
      <w:r w:rsidRPr="00CF4B7A">
        <w:rPr>
          <w:lang w:val="uk-UA"/>
        </w:rPr>
        <w:t xml:space="preserve"> </w:t>
      </w:r>
      <w:r w:rsidR="006C34F7" w:rsidRPr="00CF4B7A">
        <w:rPr>
          <w:iCs w:val="0"/>
          <w:spacing w:val="1"/>
          <w:lang w:val="uk-UA"/>
        </w:rPr>
        <w:t>гривень</w:t>
      </w:r>
      <w:r w:rsidRPr="00CF4B7A">
        <w:rPr>
          <w:lang w:val="uk-UA"/>
        </w:rPr>
        <w:t>;</w:t>
      </w:r>
    </w:p>
    <w:p w:rsidR="004157A4" w:rsidRPr="00CF4B7A" w:rsidRDefault="004157A4" w:rsidP="003E3A5C">
      <w:pPr>
        <w:ind w:firstLine="720"/>
        <w:jc w:val="both"/>
        <w:rPr>
          <w:lang w:val="uk-UA"/>
        </w:rPr>
      </w:pPr>
      <w:r w:rsidRPr="00CF4B7A">
        <w:rPr>
          <w:b/>
          <w:lang w:val="uk-UA"/>
        </w:rPr>
        <w:t>-</w:t>
      </w:r>
      <w:r w:rsidR="003A4D60" w:rsidRPr="00CF4B7A">
        <w:rPr>
          <w:lang w:val="uk-UA"/>
        </w:rPr>
        <w:t xml:space="preserve"> </w:t>
      </w:r>
      <w:r w:rsidR="00947A43" w:rsidRPr="00CF4B7A">
        <w:rPr>
          <w:i/>
          <w:lang w:val="uk-UA"/>
        </w:rPr>
        <w:t>соціальн</w:t>
      </w:r>
      <w:r w:rsidR="003E3A5C" w:rsidRPr="00CF4B7A">
        <w:rPr>
          <w:i/>
          <w:lang w:val="uk-UA"/>
        </w:rPr>
        <w:t>а</w:t>
      </w:r>
      <w:r w:rsidR="00947A43" w:rsidRPr="00CF4B7A">
        <w:rPr>
          <w:i/>
          <w:lang w:val="uk-UA"/>
        </w:rPr>
        <w:t xml:space="preserve"> підтримк</w:t>
      </w:r>
      <w:r w:rsidR="003E3A5C" w:rsidRPr="00CF4B7A">
        <w:rPr>
          <w:i/>
          <w:lang w:val="uk-UA"/>
        </w:rPr>
        <w:t>а</w:t>
      </w:r>
      <w:r w:rsidR="00947A43" w:rsidRPr="00CF4B7A">
        <w:rPr>
          <w:i/>
          <w:lang w:val="uk-UA"/>
        </w:rPr>
        <w:t xml:space="preserve"> учасників антитерористичної операції, операції Об'єднаних сил, членів їх сімей, </w:t>
      </w:r>
      <w:r w:rsidR="00970A0B" w:rsidRPr="00CF4B7A">
        <w:rPr>
          <w:i/>
          <w:lang w:val="uk-UA"/>
        </w:rPr>
        <w:t xml:space="preserve">які є мешканцями </w:t>
      </w:r>
      <w:r w:rsidR="00947A43" w:rsidRPr="00CF4B7A">
        <w:rPr>
          <w:i/>
          <w:lang w:val="uk-UA"/>
        </w:rPr>
        <w:t xml:space="preserve"> Новгород-Сіверської  міської </w:t>
      </w:r>
      <w:r w:rsidR="00224572" w:rsidRPr="00CF4B7A">
        <w:rPr>
          <w:i/>
          <w:lang w:val="uk-UA"/>
        </w:rPr>
        <w:t>т</w:t>
      </w:r>
      <w:r w:rsidR="00947A43" w:rsidRPr="00CF4B7A">
        <w:rPr>
          <w:i/>
          <w:lang w:val="uk-UA"/>
        </w:rPr>
        <w:t xml:space="preserve">ериторіальної громади   </w:t>
      </w:r>
      <w:r w:rsidR="00A328B9" w:rsidRPr="00CF4B7A">
        <w:rPr>
          <w:lang w:val="uk-UA"/>
        </w:rPr>
        <w:t xml:space="preserve">- </w:t>
      </w:r>
      <w:r w:rsidR="006703AF" w:rsidRPr="00CF4B7A">
        <w:rPr>
          <w:lang w:val="uk-UA"/>
        </w:rPr>
        <w:t xml:space="preserve">300,0 </w:t>
      </w:r>
      <w:r w:rsidRPr="00CF4B7A">
        <w:rPr>
          <w:lang w:val="uk-UA"/>
        </w:rPr>
        <w:t>тис</w:t>
      </w:r>
      <w:r w:rsidR="00B056C9" w:rsidRPr="00CF4B7A">
        <w:rPr>
          <w:lang w:val="uk-UA"/>
        </w:rPr>
        <w:t>.</w:t>
      </w:r>
      <w:r w:rsidR="003C3ABF" w:rsidRPr="00CF4B7A">
        <w:rPr>
          <w:lang w:val="uk-UA"/>
        </w:rPr>
        <w:t xml:space="preserve"> </w:t>
      </w:r>
      <w:r w:rsidR="00E145D9" w:rsidRPr="00CF4B7A">
        <w:rPr>
          <w:lang w:val="uk-UA"/>
        </w:rPr>
        <w:t xml:space="preserve"> </w:t>
      </w:r>
      <w:r w:rsidR="00F62A4F" w:rsidRPr="00CF4B7A">
        <w:rPr>
          <w:iCs w:val="0"/>
          <w:spacing w:val="1"/>
          <w:lang w:val="uk-UA"/>
        </w:rPr>
        <w:t>гривень</w:t>
      </w:r>
      <w:r w:rsidRPr="00CF4B7A">
        <w:rPr>
          <w:lang w:val="uk-UA"/>
        </w:rPr>
        <w:t>;</w:t>
      </w:r>
    </w:p>
    <w:p w:rsidR="004157A4" w:rsidRPr="00CF4B7A" w:rsidRDefault="004157A4" w:rsidP="004157A4">
      <w:pPr>
        <w:ind w:firstLine="720"/>
        <w:jc w:val="both"/>
        <w:rPr>
          <w:i/>
          <w:lang w:val="uk-UA"/>
        </w:rPr>
      </w:pPr>
      <w:r w:rsidRPr="00CF4B7A">
        <w:rPr>
          <w:b/>
          <w:lang w:val="uk-UA"/>
        </w:rPr>
        <w:t>-</w:t>
      </w:r>
      <w:r w:rsidRPr="00CF4B7A">
        <w:rPr>
          <w:lang w:val="uk-UA"/>
        </w:rPr>
        <w:t xml:space="preserve"> </w:t>
      </w:r>
      <w:r w:rsidR="00947A43" w:rsidRPr="00CF4B7A">
        <w:rPr>
          <w:i/>
          <w:lang w:val="uk-UA"/>
        </w:rPr>
        <w:t xml:space="preserve">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w:t>
      </w:r>
      <w:r w:rsidR="00801EAF" w:rsidRPr="00CF4B7A">
        <w:rPr>
          <w:i/>
          <w:lang w:val="uk-UA"/>
        </w:rPr>
        <w:t xml:space="preserve"> </w:t>
      </w:r>
      <w:r w:rsidR="00A328B9" w:rsidRPr="00CF4B7A">
        <w:rPr>
          <w:lang w:val="uk-UA"/>
        </w:rPr>
        <w:t xml:space="preserve">- </w:t>
      </w:r>
      <w:r w:rsidR="006703AF" w:rsidRPr="00CF4B7A">
        <w:rPr>
          <w:lang w:val="uk-UA"/>
        </w:rPr>
        <w:t xml:space="preserve">50,0 </w:t>
      </w:r>
      <w:r w:rsidR="00A328B9" w:rsidRPr="00CF4B7A">
        <w:rPr>
          <w:lang w:val="uk-UA"/>
        </w:rPr>
        <w:t>тис</w:t>
      </w:r>
      <w:r w:rsidR="00B056C9" w:rsidRPr="00CF4B7A">
        <w:rPr>
          <w:lang w:val="uk-UA"/>
        </w:rPr>
        <w:t>.</w:t>
      </w:r>
      <w:r w:rsidR="003C3ABF" w:rsidRPr="00CF4B7A">
        <w:rPr>
          <w:lang w:val="uk-UA"/>
        </w:rPr>
        <w:t xml:space="preserve"> </w:t>
      </w:r>
      <w:r w:rsidR="009A6668" w:rsidRPr="00CF4B7A">
        <w:rPr>
          <w:lang w:val="uk-UA"/>
        </w:rPr>
        <w:t xml:space="preserve"> </w:t>
      </w:r>
      <w:r w:rsidR="00F62A4F" w:rsidRPr="00CF4B7A">
        <w:rPr>
          <w:iCs w:val="0"/>
          <w:spacing w:val="1"/>
          <w:lang w:val="uk-UA"/>
        </w:rPr>
        <w:t>гривень</w:t>
      </w:r>
      <w:r w:rsidRPr="00CF4B7A">
        <w:rPr>
          <w:lang w:val="uk-UA"/>
        </w:rPr>
        <w:t>;</w:t>
      </w:r>
    </w:p>
    <w:p w:rsidR="004157A4" w:rsidRPr="00CF4B7A" w:rsidRDefault="004157A4" w:rsidP="004157A4">
      <w:pPr>
        <w:ind w:firstLine="720"/>
        <w:jc w:val="both"/>
        <w:rPr>
          <w:lang w:val="uk-UA"/>
        </w:rPr>
      </w:pPr>
      <w:r w:rsidRPr="00CF4B7A">
        <w:rPr>
          <w:b/>
          <w:lang w:val="uk-UA"/>
        </w:rPr>
        <w:t>-</w:t>
      </w:r>
      <w:r w:rsidRPr="00CF4B7A">
        <w:rPr>
          <w:lang w:val="uk-UA"/>
        </w:rPr>
        <w:t xml:space="preserve"> </w:t>
      </w:r>
      <w:r w:rsidR="00947A43" w:rsidRPr="00CF4B7A">
        <w:rPr>
          <w:i/>
          <w:lang w:val="uk-UA"/>
        </w:rPr>
        <w:t xml:space="preserve"> соціальн</w:t>
      </w:r>
      <w:r w:rsidR="00ED3610" w:rsidRPr="00CF4B7A">
        <w:rPr>
          <w:i/>
          <w:lang w:val="uk-UA"/>
        </w:rPr>
        <w:t>ий</w:t>
      </w:r>
      <w:r w:rsidR="00947A43" w:rsidRPr="00CF4B7A">
        <w:rPr>
          <w:i/>
          <w:lang w:val="uk-UA"/>
        </w:rPr>
        <w:t xml:space="preserve"> захист осіб з інвалідністю, які проживають </w:t>
      </w:r>
      <w:r w:rsidR="002822CF" w:rsidRPr="00CF4B7A">
        <w:rPr>
          <w:i/>
          <w:lang w:val="uk-UA"/>
        </w:rPr>
        <w:t>на території</w:t>
      </w:r>
      <w:r w:rsidR="00947A43" w:rsidRPr="00CF4B7A">
        <w:rPr>
          <w:i/>
          <w:lang w:val="uk-UA"/>
        </w:rPr>
        <w:t xml:space="preserve"> Новгород-Сіверської міської територіальної громади  </w:t>
      </w:r>
      <w:r w:rsidR="00A328B9" w:rsidRPr="00CF4B7A">
        <w:rPr>
          <w:lang w:val="uk-UA"/>
        </w:rPr>
        <w:t xml:space="preserve">- </w:t>
      </w:r>
      <w:r w:rsidR="006703AF" w:rsidRPr="00CF4B7A">
        <w:rPr>
          <w:lang w:val="uk-UA"/>
        </w:rPr>
        <w:t xml:space="preserve"> 250,0 </w:t>
      </w:r>
      <w:r w:rsidRPr="00CF4B7A">
        <w:rPr>
          <w:lang w:val="uk-UA"/>
        </w:rPr>
        <w:t>тис</w:t>
      </w:r>
      <w:r w:rsidR="00B056C9" w:rsidRPr="00CF4B7A">
        <w:rPr>
          <w:lang w:val="uk-UA"/>
        </w:rPr>
        <w:t>.</w:t>
      </w:r>
      <w:r w:rsidR="00E01C11" w:rsidRPr="00CF4B7A">
        <w:rPr>
          <w:lang w:val="uk-UA"/>
        </w:rPr>
        <w:t xml:space="preserve"> </w:t>
      </w:r>
      <w:r w:rsidRPr="00CF4B7A">
        <w:rPr>
          <w:lang w:val="uk-UA"/>
        </w:rPr>
        <w:t xml:space="preserve"> </w:t>
      </w:r>
      <w:r w:rsidR="00F62A4F" w:rsidRPr="00CF4B7A">
        <w:rPr>
          <w:iCs w:val="0"/>
          <w:spacing w:val="1"/>
          <w:lang w:val="uk-UA"/>
        </w:rPr>
        <w:t>гривень</w:t>
      </w:r>
      <w:r w:rsidRPr="00CF4B7A">
        <w:rPr>
          <w:lang w:val="uk-UA"/>
        </w:rPr>
        <w:t>;</w:t>
      </w:r>
    </w:p>
    <w:p w:rsidR="00D11F5A" w:rsidRPr="00CF4B7A" w:rsidRDefault="00D11F5A" w:rsidP="00D11F5A">
      <w:pPr>
        <w:jc w:val="both"/>
        <w:rPr>
          <w:lang w:val="uk-UA"/>
        </w:rPr>
      </w:pPr>
      <w:r w:rsidRPr="00CF4B7A">
        <w:rPr>
          <w:rFonts w:ascii="Times New Roman CYR" w:eastAsia="Times New Roman" w:hAnsi="Times New Roman CYR" w:cs="Times New Roman CYR"/>
          <w:bCs w:val="0"/>
          <w:i/>
          <w:szCs w:val="28"/>
          <w:lang w:val="uk-UA"/>
        </w:rPr>
        <w:lastRenderedPageBreak/>
        <w:t xml:space="preserve">          - соціальний захист та підтримка внутрішньо переміщених осіб Новгород-Сіверської міської територіальної громади </w:t>
      </w:r>
      <w:r w:rsidR="00F62A4F" w:rsidRPr="00CF4B7A">
        <w:rPr>
          <w:rFonts w:ascii="Times New Roman CYR" w:eastAsia="Times New Roman" w:hAnsi="Times New Roman CYR" w:cs="Times New Roman CYR"/>
          <w:bCs w:val="0"/>
          <w:szCs w:val="28"/>
          <w:lang w:val="uk-UA"/>
        </w:rPr>
        <w:t>-</w:t>
      </w:r>
      <w:r w:rsidR="006703AF" w:rsidRPr="00CF4B7A">
        <w:rPr>
          <w:rFonts w:ascii="Times New Roman CYR" w:eastAsia="Times New Roman" w:hAnsi="Times New Roman CYR" w:cs="Times New Roman CYR"/>
          <w:bCs w:val="0"/>
          <w:szCs w:val="28"/>
          <w:lang w:val="uk-UA"/>
        </w:rPr>
        <w:t xml:space="preserve"> 500,0 </w:t>
      </w:r>
      <w:r w:rsidRPr="00CF4B7A">
        <w:rPr>
          <w:rFonts w:ascii="Times New Roman CYR" w:eastAsia="Times New Roman" w:hAnsi="Times New Roman CYR" w:cs="Times New Roman CYR"/>
          <w:bCs w:val="0"/>
          <w:szCs w:val="28"/>
          <w:lang w:val="uk-UA"/>
        </w:rPr>
        <w:t xml:space="preserve"> тис.</w:t>
      </w:r>
      <w:r w:rsidR="00F62A4F" w:rsidRPr="00CF4B7A">
        <w:rPr>
          <w:iCs w:val="0"/>
          <w:spacing w:val="1"/>
          <w:lang w:val="uk-UA"/>
        </w:rPr>
        <w:t xml:space="preserve"> гривень</w:t>
      </w:r>
      <w:r w:rsidRPr="00CF4B7A">
        <w:rPr>
          <w:rFonts w:ascii="Times New Roman CYR" w:eastAsia="Times New Roman" w:hAnsi="Times New Roman CYR" w:cs="Times New Roman CYR"/>
          <w:bCs w:val="0"/>
          <w:szCs w:val="28"/>
          <w:lang w:val="uk-UA"/>
        </w:rPr>
        <w:t>;</w:t>
      </w:r>
    </w:p>
    <w:p w:rsidR="002C78B6" w:rsidRPr="001C4ECA" w:rsidRDefault="002C78B6" w:rsidP="006C2C04">
      <w:pPr>
        <w:overflowPunct w:val="0"/>
        <w:autoSpaceDE w:val="0"/>
        <w:autoSpaceDN w:val="0"/>
        <w:adjustRightInd w:val="0"/>
        <w:ind w:firstLine="708"/>
        <w:jc w:val="both"/>
        <w:textAlignment w:val="baseline"/>
        <w:outlineLvl w:val="0"/>
        <w:rPr>
          <w:i/>
          <w:lang w:val="uk-UA"/>
        </w:rPr>
      </w:pPr>
      <w:r w:rsidRPr="00CF4B7A">
        <w:rPr>
          <w:i/>
          <w:lang w:val="uk-UA"/>
        </w:rPr>
        <w:t xml:space="preserve">- </w:t>
      </w:r>
      <w:r w:rsidRPr="00CF4B7A">
        <w:rPr>
          <w:i/>
          <w:iCs w:val="0"/>
          <w:lang w:val="uk-UA"/>
        </w:rPr>
        <w:t>підтримк</w:t>
      </w:r>
      <w:r w:rsidR="00ED3610" w:rsidRPr="00CF4B7A">
        <w:rPr>
          <w:i/>
          <w:iCs w:val="0"/>
          <w:lang w:val="uk-UA"/>
        </w:rPr>
        <w:t>а</w:t>
      </w:r>
      <w:r w:rsidRPr="00CF4B7A">
        <w:rPr>
          <w:i/>
          <w:iCs w:val="0"/>
          <w:lang w:val="uk-UA"/>
        </w:rPr>
        <w:t xml:space="preserve"> сім'ї, забезпечення гендерної рівності та протидії торгівлі людьми </w:t>
      </w:r>
      <w:r w:rsidR="006C2C04" w:rsidRPr="00CF4B7A">
        <w:rPr>
          <w:bCs w:val="0"/>
          <w:i/>
          <w:szCs w:val="28"/>
          <w:lang w:val="uk-UA"/>
        </w:rPr>
        <w:t>Новгород-Сіверської міської територіальної громади</w:t>
      </w:r>
      <w:r w:rsidR="00E01C11" w:rsidRPr="00CF4B7A">
        <w:rPr>
          <w:bCs w:val="0"/>
          <w:i/>
          <w:szCs w:val="28"/>
          <w:lang w:val="uk-UA"/>
        </w:rPr>
        <w:t xml:space="preserve"> </w:t>
      </w:r>
      <w:r w:rsidR="00F62A4F" w:rsidRPr="00CF4B7A">
        <w:rPr>
          <w:bCs w:val="0"/>
          <w:szCs w:val="28"/>
          <w:lang w:val="uk-UA"/>
        </w:rPr>
        <w:t>-</w:t>
      </w:r>
      <w:r w:rsidR="00831D40" w:rsidRPr="00CF4B7A">
        <w:rPr>
          <w:iCs w:val="0"/>
          <w:lang w:val="uk-UA"/>
        </w:rPr>
        <w:t xml:space="preserve"> </w:t>
      </w:r>
      <w:r w:rsidR="006703AF" w:rsidRPr="00CF4B7A">
        <w:rPr>
          <w:iCs w:val="0"/>
          <w:lang w:val="uk-UA"/>
        </w:rPr>
        <w:t xml:space="preserve">3,0 </w:t>
      </w:r>
      <w:r w:rsidR="00831D40" w:rsidRPr="00CF4B7A">
        <w:rPr>
          <w:iCs w:val="0"/>
          <w:lang w:val="uk-UA"/>
        </w:rPr>
        <w:t>т</w:t>
      </w:r>
      <w:r w:rsidRPr="00CF4B7A">
        <w:rPr>
          <w:lang w:val="uk-UA"/>
        </w:rPr>
        <w:t>ис</w:t>
      </w:r>
      <w:r w:rsidR="00B056C9" w:rsidRPr="00CF4B7A">
        <w:rPr>
          <w:lang w:val="uk-UA"/>
        </w:rPr>
        <w:t>.</w:t>
      </w:r>
      <w:r w:rsidRPr="00CF4B7A">
        <w:rPr>
          <w:lang w:val="uk-UA"/>
        </w:rPr>
        <w:t xml:space="preserve"> </w:t>
      </w:r>
      <w:r w:rsidR="00F62A4F" w:rsidRPr="00CF4B7A">
        <w:rPr>
          <w:iCs w:val="0"/>
          <w:spacing w:val="1"/>
          <w:lang w:val="uk-UA"/>
        </w:rPr>
        <w:t>гривень</w:t>
      </w:r>
      <w:r w:rsidRPr="00CF4B7A">
        <w:rPr>
          <w:lang w:val="uk-UA"/>
        </w:rPr>
        <w:t>;</w:t>
      </w:r>
    </w:p>
    <w:p w:rsidR="00BE5490" w:rsidRPr="00CF4B7A" w:rsidRDefault="004157A4" w:rsidP="004157A4">
      <w:pPr>
        <w:ind w:firstLine="720"/>
        <w:jc w:val="both"/>
        <w:rPr>
          <w:i/>
          <w:lang w:val="uk-UA"/>
        </w:rPr>
      </w:pPr>
      <w:r w:rsidRPr="00CF4B7A">
        <w:rPr>
          <w:b/>
          <w:lang w:val="uk-UA"/>
        </w:rPr>
        <w:t>-</w:t>
      </w:r>
      <w:r w:rsidR="00785E78" w:rsidRPr="00CF4B7A">
        <w:rPr>
          <w:i/>
          <w:lang w:val="uk-UA"/>
        </w:rPr>
        <w:t xml:space="preserve"> юридич</w:t>
      </w:r>
      <w:r w:rsidR="00A167DE" w:rsidRPr="00CF4B7A">
        <w:rPr>
          <w:i/>
          <w:lang w:val="uk-UA"/>
        </w:rPr>
        <w:t>н</w:t>
      </w:r>
      <w:r w:rsidR="00F95E87" w:rsidRPr="00CF4B7A">
        <w:rPr>
          <w:i/>
          <w:lang w:val="uk-UA"/>
        </w:rPr>
        <w:t>е</w:t>
      </w:r>
      <w:r w:rsidR="00785E78" w:rsidRPr="00CF4B7A">
        <w:rPr>
          <w:i/>
          <w:lang w:val="uk-UA"/>
        </w:rPr>
        <w:t xml:space="preserve"> обслуговування управління соціального захисту населення, </w:t>
      </w:r>
    </w:p>
    <w:p w:rsidR="004157A4" w:rsidRPr="00CF4B7A" w:rsidRDefault="00785E78" w:rsidP="00BE5490">
      <w:pPr>
        <w:jc w:val="both"/>
        <w:rPr>
          <w:lang w:val="uk-UA"/>
        </w:rPr>
      </w:pPr>
      <w:r w:rsidRPr="00CF4B7A">
        <w:rPr>
          <w:i/>
          <w:lang w:val="uk-UA"/>
        </w:rPr>
        <w:t xml:space="preserve">сім’ї та праці Новгород-Сіверської міської ради Чернігівської області </w:t>
      </w:r>
      <w:r w:rsidR="00F62A4F" w:rsidRPr="00CF4B7A">
        <w:rPr>
          <w:i/>
          <w:lang w:val="uk-UA"/>
        </w:rPr>
        <w:t xml:space="preserve">                 </w:t>
      </w:r>
      <w:r w:rsidR="00F62A4F" w:rsidRPr="00CF4B7A">
        <w:rPr>
          <w:lang w:val="uk-UA"/>
        </w:rPr>
        <w:t>-</w:t>
      </w:r>
      <w:r w:rsidR="00A328B9" w:rsidRPr="00CF4B7A">
        <w:rPr>
          <w:lang w:val="uk-UA"/>
        </w:rPr>
        <w:t xml:space="preserve"> </w:t>
      </w:r>
      <w:r w:rsidR="006703AF" w:rsidRPr="00CF4B7A">
        <w:rPr>
          <w:lang w:val="uk-UA"/>
        </w:rPr>
        <w:t>10,0</w:t>
      </w:r>
      <w:r w:rsidR="00831D40" w:rsidRPr="00CF4B7A">
        <w:rPr>
          <w:lang w:val="uk-UA"/>
        </w:rPr>
        <w:t xml:space="preserve"> </w:t>
      </w:r>
      <w:r w:rsidR="004157A4" w:rsidRPr="00CF4B7A">
        <w:rPr>
          <w:lang w:val="uk-UA"/>
        </w:rPr>
        <w:t>тис</w:t>
      </w:r>
      <w:r w:rsidR="00A0268C" w:rsidRPr="00CF4B7A">
        <w:rPr>
          <w:lang w:val="uk-UA"/>
        </w:rPr>
        <w:t>.</w:t>
      </w:r>
      <w:r w:rsidR="004157A4" w:rsidRPr="00CF4B7A">
        <w:rPr>
          <w:lang w:val="uk-UA"/>
        </w:rPr>
        <w:t xml:space="preserve"> </w:t>
      </w:r>
      <w:r w:rsidR="00F62A4F" w:rsidRPr="00CF4B7A">
        <w:rPr>
          <w:iCs w:val="0"/>
          <w:spacing w:val="1"/>
          <w:lang w:val="uk-UA"/>
        </w:rPr>
        <w:t>гривень</w:t>
      </w:r>
      <w:r w:rsidR="00F44019" w:rsidRPr="00CF4B7A">
        <w:rPr>
          <w:lang w:val="uk-UA"/>
        </w:rPr>
        <w:t>;</w:t>
      </w:r>
      <w:r w:rsidR="00D11F5A" w:rsidRPr="00CF4B7A">
        <w:rPr>
          <w:lang w:val="uk-UA"/>
        </w:rPr>
        <w:t xml:space="preserve"> </w:t>
      </w:r>
    </w:p>
    <w:p w:rsidR="00797BEE" w:rsidRPr="00CF4B7A" w:rsidRDefault="00F44019" w:rsidP="008E1460">
      <w:pPr>
        <w:ind w:firstLine="709"/>
        <w:jc w:val="both"/>
        <w:rPr>
          <w:lang w:val="uk-UA"/>
        </w:rPr>
      </w:pPr>
      <w:r w:rsidRPr="00CF4B7A">
        <w:rPr>
          <w:b/>
          <w:lang w:val="uk-UA"/>
        </w:rPr>
        <w:t>-</w:t>
      </w:r>
      <w:r w:rsidR="00797BEE" w:rsidRPr="00CF4B7A">
        <w:rPr>
          <w:i/>
          <w:lang w:val="uk-UA"/>
        </w:rPr>
        <w:t xml:space="preserve"> надання пільг на встановлення та користування квартирними телефонами на території Новгород-Сіверської міської територіальної </w:t>
      </w:r>
      <w:r w:rsidR="00D6570B" w:rsidRPr="00CF4B7A">
        <w:rPr>
          <w:i/>
          <w:lang w:val="uk-UA"/>
        </w:rPr>
        <w:t xml:space="preserve"> </w:t>
      </w:r>
      <w:r w:rsidR="00797BEE" w:rsidRPr="00CF4B7A">
        <w:rPr>
          <w:i/>
          <w:lang w:val="uk-UA"/>
        </w:rPr>
        <w:t xml:space="preserve">громади   </w:t>
      </w:r>
      <w:r w:rsidR="00A328B9" w:rsidRPr="00CF4B7A">
        <w:rPr>
          <w:lang w:val="uk-UA"/>
        </w:rPr>
        <w:t>-</w:t>
      </w:r>
      <w:r w:rsidR="006703AF" w:rsidRPr="00CF4B7A">
        <w:rPr>
          <w:lang w:val="uk-UA"/>
        </w:rPr>
        <w:t xml:space="preserve"> 140,0 </w:t>
      </w:r>
      <w:r w:rsidR="001C7B54" w:rsidRPr="00CF4B7A">
        <w:rPr>
          <w:lang w:val="uk-UA"/>
        </w:rPr>
        <w:t xml:space="preserve"> </w:t>
      </w:r>
      <w:r w:rsidR="00797BEE" w:rsidRPr="00CF4B7A">
        <w:rPr>
          <w:lang w:val="uk-UA"/>
        </w:rPr>
        <w:t>тис.</w:t>
      </w:r>
      <w:r w:rsidR="001C7B54" w:rsidRPr="00CF4B7A">
        <w:rPr>
          <w:lang w:val="uk-UA"/>
        </w:rPr>
        <w:t xml:space="preserve"> </w:t>
      </w:r>
      <w:r w:rsidR="00F62A4F" w:rsidRPr="00CF4B7A">
        <w:rPr>
          <w:iCs w:val="0"/>
          <w:spacing w:val="1"/>
          <w:lang w:val="uk-UA"/>
        </w:rPr>
        <w:t>гривень</w:t>
      </w:r>
      <w:r w:rsidR="0059433C" w:rsidRPr="00CF4B7A">
        <w:rPr>
          <w:lang w:val="uk-UA"/>
        </w:rPr>
        <w:t>;</w:t>
      </w:r>
    </w:p>
    <w:p w:rsidR="00F44019" w:rsidRPr="00CF4B7A" w:rsidRDefault="005622EA" w:rsidP="008E1460">
      <w:pPr>
        <w:ind w:firstLine="709"/>
        <w:jc w:val="both"/>
        <w:rPr>
          <w:lang w:val="uk-UA"/>
        </w:rPr>
      </w:pPr>
      <w:r w:rsidRPr="00CF4B7A">
        <w:rPr>
          <w:b/>
          <w:lang w:val="uk-UA"/>
        </w:rPr>
        <w:t>-</w:t>
      </w:r>
      <w:r w:rsidRPr="00CF4B7A">
        <w:rPr>
          <w:lang w:val="uk-UA"/>
        </w:rPr>
        <w:t xml:space="preserve"> </w:t>
      </w:r>
      <w:r w:rsidRPr="00CF4B7A">
        <w:rPr>
          <w:i/>
          <w:lang w:val="uk-UA"/>
        </w:rPr>
        <w:t>надання пільг на проїзд окремим категоріям громадян Новгород-Сіверської міської територіальної громади</w:t>
      </w:r>
      <w:r w:rsidR="007343D4" w:rsidRPr="00CF4B7A">
        <w:rPr>
          <w:i/>
          <w:lang w:val="uk-UA"/>
        </w:rPr>
        <w:t xml:space="preserve"> залізничним транспортом</w:t>
      </w:r>
      <w:r w:rsidR="00D6570B" w:rsidRPr="00CF4B7A">
        <w:rPr>
          <w:i/>
          <w:lang w:val="uk-UA"/>
        </w:rPr>
        <w:t xml:space="preserve"> </w:t>
      </w:r>
      <w:r w:rsidR="007343D4" w:rsidRPr="00CF4B7A">
        <w:rPr>
          <w:i/>
          <w:lang w:val="uk-UA"/>
        </w:rPr>
        <w:t xml:space="preserve"> приміського сполучення</w:t>
      </w:r>
      <w:r w:rsidRPr="00CF4B7A">
        <w:rPr>
          <w:i/>
          <w:lang w:val="uk-UA"/>
        </w:rPr>
        <w:t xml:space="preserve"> </w:t>
      </w:r>
      <w:r w:rsidR="001C7B54" w:rsidRPr="00CF4B7A">
        <w:rPr>
          <w:i/>
          <w:lang w:val="uk-UA"/>
        </w:rPr>
        <w:t xml:space="preserve"> </w:t>
      </w:r>
      <w:r w:rsidR="00F32615" w:rsidRPr="00CF4B7A">
        <w:rPr>
          <w:i/>
          <w:lang w:val="uk-UA"/>
        </w:rPr>
        <w:t>-</w:t>
      </w:r>
      <w:r w:rsidR="003D06DB" w:rsidRPr="00CF4B7A">
        <w:rPr>
          <w:lang w:val="uk-UA"/>
        </w:rPr>
        <w:t xml:space="preserve"> </w:t>
      </w:r>
      <w:r w:rsidR="006703AF" w:rsidRPr="00CF4B7A">
        <w:rPr>
          <w:lang w:val="uk-UA"/>
        </w:rPr>
        <w:t xml:space="preserve"> 14,0 </w:t>
      </w:r>
      <w:r w:rsidR="003D06DB" w:rsidRPr="00CF4B7A">
        <w:rPr>
          <w:lang w:val="uk-UA"/>
        </w:rPr>
        <w:t>тис</w:t>
      </w:r>
      <w:r w:rsidR="00B056C9" w:rsidRPr="00CF4B7A">
        <w:rPr>
          <w:lang w:val="uk-UA"/>
        </w:rPr>
        <w:t>.</w:t>
      </w:r>
      <w:r w:rsidR="001C7B54" w:rsidRPr="00CF4B7A">
        <w:rPr>
          <w:lang w:val="uk-UA"/>
        </w:rPr>
        <w:t xml:space="preserve"> </w:t>
      </w:r>
      <w:r w:rsidR="00A01812" w:rsidRPr="00CF4B7A">
        <w:rPr>
          <w:iCs w:val="0"/>
          <w:spacing w:val="1"/>
          <w:lang w:val="uk-UA"/>
        </w:rPr>
        <w:t>гривень</w:t>
      </w:r>
      <w:r w:rsidR="003D06DB" w:rsidRPr="00CF4B7A">
        <w:rPr>
          <w:lang w:val="uk-UA"/>
        </w:rPr>
        <w:t>;</w:t>
      </w:r>
    </w:p>
    <w:p w:rsidR="00085637" w:rsidRPr="00CF4B7A" w:rsidRDefault="00085637" w:rsidP="008E1460">
      <w:pPr>
        <w:ind w:firstLine="709"/>
        <w:jc w:val="both"/>
        <w:rPr>
          <w:i/>
          <w:lang w:val="uk-UA"/>
        </w:rPr>
      </w:pPr>
      <w:r w:rsidRPr="00CF4B7A">
        <w:rPr>
          <w:i/>
          <w:lang w:val="uk-UA"/>
        </w:rPr>
        <w:t xml:space="preserve">- </w:t>
      </w:r>
      <w:r w:rsidR="00FC1DB0" w:rsidRPr="00CF4B7A">
        <w:rPr>
          <w:i/>
          <w:lang w:val="uk-UA"/>
        </w:rPr>
        <w:t xml:space="preserve">організація </w:t>
      </w:r>
      <w:r w:rsidRPr="00CF4B7A">
        <w:rPr>
          <w:i/>
          <w:lang w:val="uk-UA"/>
        </w:rPr>
        <w:t xml:space="preserve">поховання </w:t>
      </w:r>
      <w:r w:rsidR="00FC1DB0" w:rsidRPr="00CF4B7A">
        <w:rPr>
          <w:i/>
          <w:lang w:val="uk-UA"/>
        </w:rPr>
        <w:t>на території Новгород-Сіверської міської територіальної громади Захисників і Захисниць України, які загинули</w:t>
      </w:r>
      <w:r w:rsidR="00A01812" w:rsidRPr="00CF4B7A">
        <w:rPr>
          <w:i/>
          <w:lang w:val="uk-UA"/>
        </w:rPr>
        <w:t xml:space="preserve">                 </w:t>
      </w:r>
      <w:r w:rsidR="00FC1DB0" w:rsidRPr="00CF4B7A">
        <w:rPr>
          <w:i/>
          <w:lang w:val="uk-UA"/>
        </w:rPr>
        <w:t xml:space="preserve"> в боротьбі за незалежність, суверенітет і територіальну цілісність України</w:t>
      </w:r>
      <w:r w:rsidR="00A01812" w:rsidRPr="00CF4B7A">
        <w:rPr>
          <w:i/>
          <w:lang w:val="uk-UA"/>
        </w:rPr>
        <w:t xml:space="preserve">    </w:t>
      </w:r>
      <w:r w:rsidR="006703AF" w:rsidRPr="00CF4B7A">
        <w:rPr>
          <w:i/>
          <w:lang w:val="uk-UA"/>
        </w:rPr>
        <w:t>-</w:t>
      </w:r>
      <w:r w:rsidR="00A01812" w:rsidRPr="00CF4B7A">
        <w:rPr>
          <w:i/>
          <w:lang w:val="uk-UA"/>
        </w:rPr>
        <w:t xml:space="preserve"> </w:t>
      </w:r>
      <w:r w:rsidR="006703AF" w:rsidRPr="00CF4B7A">
        <w:rPr>
          <w:lang w:val="uk-UA"/>
        </w:rPr>
        <w:t xml:space="preserve">100,0 </w:t>
      </w:r>
      <w:r w:rsidR="00FC1DB0" w:rsidRPr="00CF4B7A">
        <w:rPr>
          <w:lang w:val="uk-UA"/>
        </w:rPr>
        <w:t>тис</w:t>
      </w:r>
      <w:r w:rsidR="00B056C9" w:rsidRPr="00CF4B7A">
        <w:rPr>
          <w:lang w:val="uk-UA"/>
        </w:rPr>
        <w:t>.</w:t>
      </w:r>
      <w:r w:rsidR="00E01C11" w:rsidRPr="00CF4B7A">
        <w:rPr>
          <w:lang w:val="uk-UA"/>
        </w:rPr>
        <w:t xml:space="preserve"> </w:t>
      </w:r>
      <w:r w:rsidR="00F32615" w:rsidRPr="00CF4B7A">
        <w:rPr>
          <w:lang w:val="uk-UA"/>
        </w:rPr>
        <w:t xml:space="preserve"> </w:t>
      </w:r>
      <w:r w:rsidR="00A01812" w:rsidRPr="00CF4B7A">
        <w:rPr>
          <w:iCs w:val="0"/>
          <w:spacing w:val="1"/>
          <w:lang w:val="uk-UA"/>
        </w:rPr>
        <w:t>гривень</w:t>
      </w:r>
      <w:r w:rsidRPr="00CF4B7A">
        <w:rPr>
          <w:lang w:val="uk-UA"/>
        </w:rPr>
        <w:t>;</w:t>
      </w:r>
    </w:p>
    <w:p w:rsidR="001675E2" w:rsidRPr="00CF4B7A" w:rsidRDefault="001675E2" w:rsidP="008E1460">
      <w:pPr>
        <w:ind w:firstLine="709"/>
        <w:jc w:val="both"/>
        <w:rPr>
          <w:lang w:val="uk-UA"/>
        </w:rPr>
      </w:pPr>
      <w:r w:rsidRPr="00CF4B7A">
        <w:rPr>
          <w:i/>
          <w:lang w:val="uk-UA"/>
        </w:rPr>
        <w:t>- надання одноразової матеріальної допомоги мешканцям населених пунктів Новгород-Сіверської міської територіальної  громади -</w:t>
      </w:r>
      <w:r w:rsidR="00495651" w:rsidRPr="00CF4B7A">
        <w:rPr>
          <w:i/>
          <w:lang w:val="uk-UA"/>
        </w:rPr>
        <w:t xml:space="preserve"> </w:t>
      </w:r>
      <w:r w:rsidR="006703AF" w:rsidRPr="00CF4B7A">
        <w:rPr>
          <w:lang w:val="uk-UA"/>
        </w:rPr>
        <w:t>500,0</w:t>
      </w:r>
      <w:r w:rsidRPr="00CF4B7A">
        <w:rPr>
          <w:i/>
          <w:lang w:val="uk-UA"/>
        </w:rPr>
        <w:t xml:space="preserve"> </w:t>
      </w:r>
      <w:r w:rsidRPr="00CF4B7A">
        <w:rPr>
          <w:lang w:val="uk-UA"/>
        </w:rPr>
        <w:t xml:space="preserve">тис. </w:t>
      </w:r>
      <w:r w:rsidR="00495651" w:rsidRPr="00CF4B7A">
        <w:rPr>
          <w:iCs w:val="0"/>
          <w:spacing w:val="1"/>
          <w:lang w:val="uk-UA"/>
        </w:rPr>
        <w:t>гривень</w:t>
      </w:r>
      <w:r w:rsidRPr="00CF4B7A">
        <w:rPr>
          <w:lang w:val="uk-UA"/>
        </w:rPr>
        <w:t>;</w:t>
      </w:r>
    </w:p>
    <w:p w:rsidR="00E90A8C" w:rsidRPr="001C4ECA" w:rsidRDefault="00E90A8C" w:rsidP="00E15533">
      <w:pPr>
        <w:ind w:firstLine="709"/>
        <w:jc w:val="both"/>
        <w:rPr>
          <w:lang w:val="uk-UA"/>
        </w:rPr>
      </w:pPr>
      <w:r w:rsidRPr="00CF4B7A">
        <w:rPr>
          <w:b/>
          <w:lang w:val="uk-UA"/>
        </w:rPr>
        <w:t>-</w:t>
      </w:r>
      <w:r w:rsidRPr="00CF4B7A">
        <w:rPr>
          <w:lang w:val="uk-UA"/>
        </w:rPr>
        <w:t xml:space="preserve"> фінансов</w:t>
      </w:r>
      <w:r w:rsidR="00495EEE" w:rsidRPr="00CF4B7A">
        <w:rPr>
          <w:lang w:val="uk-UA"/>
        </w:rPr>
        <w:t>а</w:t>
      </w:r>
      <w:r w:rsidR="00495EEE" w:rsidRPr="00CF4B7A">
        <w:rPr>
          <w:i/>
          <w:lang w:val="uk-UA"/>
        </w:rPr>
        <w:t xml:space="preserve"> </w:t>
      </w:r>
      <w:r w:rsidRPr="00CF4B7A">
        <w:rPr>
          <w:i/>
          <w:lang w:val="uk-UA"/>
        </w:rPr>
        <w:t xml:space="preserve"> підтримк</w:t>
      </w:r>
      <w:r w:rsidR="00495EEE" w:rsidRPr="00CF4B7A">
        <w:rPr>
          <w:i/>
          <w:lang w:val="uk-UA"/>
        </w:rPr>
        <w:t>а</w:t>
      </w:r>
      <w:r w:rsidRPr="00CF4B7A">
        <w:rPr>
          <w:i/>
          <w:lang w:val="uk-UA"/>
        </w:rPr>
        <w:t xml:space="preserve"> громадським організаціям, об’єднанням, їх членам, що діють на території Новгород-Сіверської міської територіальної  громади </w:t>
      </w:r>
      <w:r w:rsidR="00F32615" w:rsidRPr="00CF4B7A">
        <w:rPr>
          <w:i/>
          <w:lang w:val="uk-UA"/>
        </w:rPr>
        <w:t xml:space="preserve">- </w:t>
      </w:r>
      <w:r w:rsidRPr="00CF4B7A">
        <w:rPr>
          <w:lang w:val="uk-UA"/>
        </w:rPr>
        <w:t xml:space="preserve"> </w:t>
      </w:r>
      <w:r w:rsidR="006703AF" w:rsidRPr="00CF4B7A">
        <w:rPr>
          <w:lang w:val="uk-UA"/>
        </w:rPr>
        <w:t>40,0</w:t>
      </w:r>
      <w:r w:rsidRPr="00CF4B7A">
        <w:rPr>
          <w:lang w:val="uk-UA"/>
        </w:rPr>
        <w:t>тис</w:t>
      </w:r>
      <w:r w:rsidR="00E01C11" w:rsidRPr="00CF4B7A">
        <w:rPr>
          <w:lang w:val="uk-UA"/>
        </w:rPr>
        <w:t xml:space="preserve"> </w:t>
      </w:r>
      <w:r w:rsidR="00B056C9" w:rsidRPr="00CF4B7A">
        <w:rPr>
          <w:lang w:val="uk-UA"/>
        </w:rPr>
        <w:t>.</w:t>
      </w:r>
      <w:r w:rsidRPr="00CF4B7A">
        <w:rPr>
          <w:lang w:val="uk-UA"/>
        </w:rPr>
        <w:t xml:space="preserve"> гривень.</w:t>
      </w:r>
      <w:r w:rsidR="00495EEE" w:rsidRPr="001C4ECA">
        <w:rPr>
          <w:lang w:val="uk-UA"/>
        </w:rPr>
        <w:tab/>
      </w:r>
    </w:p>
    <w:p w:rsidR="00B43AC8" w:rsidRPr="00CF4B7A" w:rsidRDefault="00B15142" w:rsidP="004157A4">
      <w:pPr>
        <w:ind w:firstLine="709"/>
        <w:jc w:val="both"/>
        <w:rPr>
          <w:bCs w:val="0"/>
          <w:iCs w:val="0"/>
          <w:szCs w:val="28"/>
          <w:lang w:val="uk-UA"/>
        </w:rPr>
      </w:pPr>
      <w:r w:rsidRPr="00CF4B7A">
        <w:rPr>
          <w:rFonts w:eastAsia="Calibri"/>
          <w:szCs w:val="28"/>
          <w:lang w:val="uk-UA" w:eastAsia="en-US"/>
        </w:rPr>
        <w:t xml:space="preserve">Крім фінансування заходів </w:t>
      </w:r>
      <w:r w:rsidRPr="00CF4B7A">
        <w:rPr>
          <w:bCs w:val="0"/>
          <w:iCs w:val="0"/>
          <w:szCs w:val="28"/>
          <w:lang w:val="uk-UA"/>
        </w:rPr>
        <w:t>Комплексної програми соціального захисту населення Новгород-Сіверської міської територіальної громади передбачаються видатки на</w:t>
      </w:r>
      <w:r w:rsidR="00E77A10" w:rsidRPr="00CF4B7A">
        <w:rPr>
          <w:bCs w:val="0"/>
          <w:iCs w:val="0"/>
          <w:szCs w:val="28"/>
          <w:lang w:val="uk-UA"/>
        </w:rPr>
        <w:t xml:space="preserve"> виконання заходів</w:t>
      </w:r>
      <w:r w:rsidRPr="00CF4B7A">
        <w:rPr>
          <w:bCs w:val="0"/>
          <w:iCs w:val="0"/>
          <w:szCs w:val="28"/>
          <w:lang w:val="uk-UA"/>
        </w:rPr>
        <w:t>:</w:t>
      </w:r>
    </w:p>
    <w:p w:rsidR="00B15142" w:rsidRPr="00CF4B7A" w:rsidRDefault="00B15142" w:rsidP="00B15142">
      <w:pPr>
        <w:ind w:firstLine="709"/>
        <w:jc w:val="both"/>
        <w:rPr>
          <w:lang w:val="uk-UA"/>
        </w:rPr>
      </w:pPr>
      <w:r w:rsidRPr="00CF4B7A">
        <w:rPr>
          <w:b/>
          <w:lang w:val="uk-UA"/>
        </w:rPr>
        <w:t>-</w:t>
      </w:r>
      <w:r w:rsidRPr="00CF4B7A">
        <w:rPr>
          <w:lang w:val="uk-UA"/>
        </w:rPr>
        <w:t xml:space="preserve"> </w:t>
      </w:r>
      <w:r w:rsidRPr="00CF4B7A">
        <w:rPr>
          <w:i/>
          <w:lang w:val="uk-UA"/>
        </w:rPr>
        <w:t xml:space="preserve">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9A3C56" w:rsidRPr="00CF4B7A">
        <w:rPr>
          <w:i/>
          <w:lang w:val="uk-UA"/>
        </w:rPr>
        <w:t xml:space="preserve">       </w:t>
      </w:r>
      <w:r w:rsidRPr="00CF4B7A">
        <w:rPr>
          <w:i/>
          <w:lang w:val="uk-UA"/>
        </w:rPr>
        <w:t>на території населених пунктів Новгород-Сіверської міської територіальної громади на 202</w:t>
      </w:r>
      <w:r w:rsidR="00D734F8" w:rsidRPr="00CF4B7A">
        <w:rPr>
          <w:i/>
          <w:lang w:val="uk-UA"/>
        </w:rPr>
        <w:t>4</w:t>
      </w:r>
      <w:r w:rsidRPr="00CF4B7A">
        <w:rPr>
          <w:i/>
          <w:lang w:val="uk-UA"/>
        </w:rPr>
        <w:t>-202</w:t>
      </w:r>
      <w:r w:rsidR="00D734F8" w:rsidRPr="00CF4B7A">
        <w:rPr>
          <w:i/>
          <w:lang w:val="uk-UA"/>
        </w:rPr>
        <w:t>8</w:t>
      </w:r>
      <w:r w:rsidRPr="00CF4B7A">
        <w:rPr>
          <w:i/>
          <w:lang w:val="uk-UA"/>
        </w:rPr>
        <w:t xml:space="preserve"> роки </w:t>
      </w:r>
      <w:r w:rsidRPr="00CF4B7A">
        <w:rPr>
          <w:lang w:val="uk-UA"/>
        </w:rPr>
        <w:t xml:space="preserve"> - </w:t>
      </w:r>
      <w:r w:rsidR="00691947" w:rsidRPr="00CF4B7A">
        <w:rPr>
          <w:lang w:val="uk-UA"/>
        </w:rPr>
        <w:t>50,0</w:t>
      </w:r>
      <w:r w:rsidRPr="00CF4B7A">
        <w:rPr>
          <w:lang w:val="uk-UA"/>
        </w:rPr>
        <w:t xml:space="preserve"> тис</w:t>
      </w:r>
      <w:r w:rsidR="00B056C9" w:rsidRPr="00CF4B7A">
        <w:rPr>
          <w:lang w:val="uk-UA"/>
        </w:rPr>
        <w:t>.</w:t>
      </w:r>
      <w:r w:rsidR="00624C29" w:rsidRPr="00CF4B7A">
        <w:rPr>
          <w:lang w:val="uk-UA"/>
        </w:rPr>
        <w:t xml:space="preserve"> </w:t>
      </w:r>
      <w:r w:rsidR="00A30D38" w:rsidRPr="00CF4B7A">
        <w:rPr>
          <w:iCs w:val="0"/>
          <w:spacing w:val="1"/>
          <w:lang w:val="uk-UA"/>
        </w:rPr>
        <w:t>гривень</w:t>
      </w:r>
      <w:r w:rsidRPr="00CF4B7A">
        <w:rPr>
          <w:lang w:val="uk-UA"/>
        </w:rPr>
        <w:t>;</w:t>
      </w:r>
    </w:p>
    <w:p w:rsidR="00C800CA" w:rsidRPr="00CF4B7A" w:rsidRDefault="00D47018" w:rsidP="00B15142">
      <w:pPr>
        <w:ind w:firstLine="709"/>
        <w:jc w:val="both"/>
        <w:rPr>
          <w:i/>
          <w:lang w:val="uk-UA"/>
        </w:rPr>
      </w:pPr>
      <w:r w:rsidRPr="00CF4B7A">
        <w:rPr>
          <w:b/>
          <w:lang w:val="uk-UA"/>
        </w:rPr>
        <w:t>-</w:t>
      </w:r>
      <w:r w:rsidRPr="00CF4B7A">
        <w:rPr>
          <w:lang w:val="uk-UA"/>
        </w:rPr>
        <w:t xml:space="preserve"> </w:t>
      </w:r>
      <w:r w:rsidR="00E6407E" w:rsidRPr="00CF4B7A">
        <w:rPr>
          <w:i/>
          <w:iCs w:val="0"/>
          <w:lang w:val="uk-UA"/>
        </w:rPr>
        <w:t>Комплексн</w:t>
      </w:r>
      <w:r w:rsidR="001821AD" w:rsidRPr="00CF4B7A">
        <w:rPr>
          <w:i/>
          <w:iCs w:val="0"/>
          <w:lang w:val="uk-UA"/>
        </w:rPr>
        <w:t>ої</w:t>
      </w:r>
      <w:r w:rsidR="00E6407E" w:rsidRPr="00CF4B7A">
        <w:rPr>
          <w:i/>
          <w:iCs w:val="0"/>
          <w:lang w:val="uk-UA"/>
        </w:rPr>
        <w:t xml:space="preserve"> програм</w:t>
      </w:r>
      <w:r w:rsidR="001821AD" w:rsidRPr="00CF4B7A">
        <w:rPr>
          <w:i/>
          <w:iCs w:val="0"/>
          <w:lang w:val="uk-UA"/>
        </w:rPr>
        <w:t>и</w:t>
      </w:r>
      <w:r w:rsidR="00E6407E" w:rsidRPr="00CF4B7A">
        <w:rPr>
          <w:i/>
          <w:iCs w:val="0"/>
          <w:lang w:val="uk-UA"/>
        </w:rPr>
        <w:t xml:space="preserve"> розвитку освіти Новгород-Сіверської міської територіальної громади </w:t>
      </w:r>
      <w:r w:rsidRPr="00CF4B7A">
        <w:rPr>
          <w:i/>
          <w:iCs w:val="0"/>
          <w:lang w:val="uk-UA"/>
        </w:rPr>
        <w:t xml:space="preserve"> на 202</w:t>
      </w:r>
      <w:r w:rsidR="00E6407E" w:rsidRPr="00CF4B7A">
        <w:rPr>
          <w:i/>
          <w:iCs w:val="0"/>
          <w:lang w:val="uk-UA"/>
        </w:rPr>
        <w:t>2</w:t>
      </w:r>
      <w:r w:rsidRPr="00CF4B7A">
        <w:rPr>
          <w:i/>
          <w:iCs w:val="0"/>
          <w:lang w:val="uk-UA"/>
        </w:rPr>
        <w:t>-202</w:t>
      </w:r>
      <w:r w:rsidR="00E6407E" w:rsidRPr="00CF4B7A">
        <w:rPr>
          <w:i/>
          <w:iCs w:val="0"/>
          <w:lang w:val="uk-UA"/>
        </w:rPr>
        <w:t>5</w:t>
      </w:r>
      <w:r w:rsidRPr="00CF4B7A">
        <w:rPr>
          <w:i/>
          <w:iCs w:val="0"/>
          <w:lang w:val="uk-UA"/>
        </w:rPr>
        <w:t xml:space="preserve"> роки</w:t>
      </w:r>
      <w:r w:rsidR="009111C9" w:rsidRPr="00CF4B7A">
        <w:rPr>
          <w:i/>
          <w:iCs w:val="0"/>
          <w:lang w:val="uk-UA"/>
        </w:rPr>
        <w:t xml:space="preserve"> (оздоровлення дітей)</w:t>
      </w:r>
      <w:r w:rsidRPr="00CF4B7A">
        <w:rPr>
          <w:i/>
          <w:iCs w:val="0"/>
          <w:lang w:val="uk-UA"/>
        </w:rPr>
        <w:t xml:space="preserve"> </w:t>
      </w:r>
      <w:r w:rsidR="00101593" w:rsidRPr="00CF4B7A">
        <w:rPr>
          <w:i/>
          <w:iCs w:val="0"/>
          <w:lang w:val="uk-UA"/>
        </w:rPr>
        <w:t>-</w:t>
      </w:r>
      <w:r w:rsidRPr="00CF4B7A">
        <w:rPr>
          <w:i/>
          <w:iCs w:val="0"/>
          <w:lang w:val="uk-UA"/>
        </w:rPr>
        <w:t xml:space="preserve"> </w:t>
      </w:r>
      <w:r w:rsidRPr="00CF4B7A">
        <w:rPr>
          <w:lang w:val="uk-UA"/>
        </w:rPr>
        <w:t xml:space="preserve"> </w:t>
      </w:r>
      <w:r w:rsidR="00EF3AE9" w:rsidRPr="00CF4B7A">
        <w:rPr>
          <w:lang w:val="uk-UA"/>
        </w:rPr>
        <w:t xml:space="preserve">40,0 </w:t>
      </w:r>
      <w:r w:rsidRPr="00CF4B7A">
        <w:rPr>
          <w:lang w:val="uk-UA"/>
        </w:rPr>
        <w:t>тис</w:t>
      </w:r>
      <w:r w:rsidR="00B056C9" w:rsidRPr="00CF4B7A">
        <w:rPr>
          <w:lang w:val="uk-UA"/>
        </w:rPr>
        <w:t>.</w:t>
      </w:r>
      <w:r w:rsidR="00624C29" w:rsidRPr="00CF4B7A">
        <w:rPr>
          <w:lang w:val="uk-UA"/>
        </w:rPr>
        <w:t xml:space="preserve"> </w:t>
      </w:r>
      <w:r w:rsidRPr="00CF4B7A">
        <w:rPr>
          <w:lang w:val="uk-UA"/>
        </w:rPr>
        <w:t xml:space="preserve"> </w:t>
      </w:r>
      <w:r w:rsidR="002820B9" w:rsidRPr="00CF4B7A">
        <w:rPr>
          <w:iCs w:val="0"/>
          <w:spacing w:val="1"/>
          <w:lang w:val="uk-UA"/>
        </w:rPr>
        <w:t>гривень</w:t>
      </w:r>
      <w:r w:rsidRPr="00CF4B7A">
        <w:rPr>
          <w:lang w:val="uk-UA"/>
        </w:rPr>
        <w:t>;</w:t>
      </w:r>
      <w:r w:rsidR="00B15142" w:rsidRPr="00CF4B7A">
        <w:rPr>
          <w:i/>
          <w:lang w:val="uk-UA"/>
        </w:rPr>
        <w:t xml:space="preserve"> </w:t>
      </w:r>
    </w:p>
    <w:p w:rsidR="00B15142" w:rsidRPr="00CF4B7A" w:rsidRDefault="00B15142" w:rsidP="00B15142">
      <w:pPr>
        <w:ind w:firstLine="709"/>
        <w:jc w:val="both"/>
        <w:rPr>
          <w:lang w:val="uk-UA"/>
        </w:rPr>
      </w:pPr>
      <w:r w:rsidRPr="00CF4B7A">
        <w:rPr>
          <w:i/>
          <w:lang w:val="uk-UA"/>
        </w:rPr>
        <w:t xml:space="preserve">- </w:t>
      </w:r>
      <w:r w:rsidRPr="00CF4B7A">
        <w:rPr>
          <w:i/>
          <w:iCs w:val="0"/>
          <w:lang w:val="uk-UA"/>
        </w:rPr>
        <w:t xml:space="preserve">Програми з національно-патріотичного виховання  </w:t>
      </w:r>
      <w:r w:rsidRPr="00CF4B7A">
        <w:rPr>
          <w:i/>
          <w:lang w:val="uk-UA"/>
        </w:rPr>
        <w:t xml:space="preserve">Новгород-Сіверської міської територіальної  громади </w:t>
      </w:r>
      <w:r w:rsidRPr="00CF4B7A">
        <w:rPr>
          <w:i/>
          <w:iCs w:val="0"/>
          <w:lang w:val="uk-UA"/>
        </w:rPr>
        <w:t>на 2021-2025 роки</w:t>
      </w:r>
      <w:r w:rsidRPr="00CF4B7A">
        <w:rPr>
          <w:i/>
          <w:lang w:val="uk-UA"/>
        </w:rPr>
        <w:t xml:space="preserve">  </w:t>
      </w:r>
      <w:r w:rsidR="00101593" w:rsidRPr="00CF4B7A">
        <w:rPr>
          <w:i/>
          <w:lang w:val="uk-UA"/>
        </w:rPr>
        <w:t xml:space="preserve">- </w:t>
      </w:r>
      <w:r w:rsidR="00EF3AE9" w:rsidRPr="00CF4B7A">
        <w:rPr>
          <w:lang w:val="uk-UA"/>
        </w:rPr>
        <w:t>10,0</w:t>
      </w:r>
      <w:r w:rsidR="00EF3AE9" w:rsidRPr="00CF4B7A">
        <w:rPr>
          <w:i/>
          <w:lang w:val="uk-UA"/>
        </w:rPr>
        <w:t xml:space="preserve"> </w:t>
      </w:r>
      <w:r w:rsidRPr="00CF4B7A">
        <w:rPr>
          <w:lang w:val="uk-UA"/>
        </w:rPr>
        <w:t>тис</w:t>
      </w:r>
      <w:r w:rsidR="00B056C9" w:rsidRPr="00CF4B7A">
        <w:rPr>
          <w:lang w:val="uk-UA"/>
        </w:rPr>
        <w:t>.</w:t>
      </w:r>
      <w:r w:rsidR="00CD4768" w:rsidRPr="00CF4B7A">
        <w:rPr>
          <w:lang w:val="uk-UA"/>
        </w:rPr>
        <w:t xml:space="preserve"> </w:t>
      </w:r>
      <w:r w:rsidR="00C800CA" w:rsidRPr="00CF4B7A">
        <w:rPr>
          <w:iCs w:val="0"/>
          <w:spacing w:val="1"/>
          <w:lang w:val="uk-UA"/>
        </w:rPr>
        <w:t>гривень</w:t>
      </w:r>
      <w:r w:rsidRPr="00CF4B7A">
        <w:rPr>
          <w:lang w:val="uk-UA"/>
        </w:rPr>
        <w:t>;</w:t>
      </w:r>
    </w:p>
    <w:p w:rsidR="00AF7B02" w:rsidRPr="00CF4B7A" w:rsidRDefault="00E90A8C" w:rsidP="004157A4">
      <w:pPr>
        <w:ind w:firstLine="709"/>
        <w:jc w:val="both"/>
        <w:rPr>
          <w:i/>
          <w:lang w:val="uk-UA"/>
        </w:rPr>
      </w:pPr>
      <w:r w:rsidRPr="00CF4B7A">
        <w:rPr>
          <w:i/>
          <w:lang w:val="uk-UA"/>
        </w:rPr>
        <w:t xml:space="preserve">- </w:t>
      </w:r>
      <w:r w:rsidRPr="00CF4B7A">
        <w:rPr>
          <w:i/>
          <w:iCs w:val="0"/>
          <w:lang w:val="uk-UA"/>
        </w:rPr>
        <w:t xml:space="preserve">Програми </w:t>
      </w:r>
      <w:r w:rsidR="00C800CA" w:rsidRPr="00CF4B7A">
        <w:rPr>
          <w:i/>
          <w:iCs w:val="0"/>
          <w:lang w:val="uk-UA"/>
        </w:rPr>
        <w:t>«</w:t>
      </w:r>
      <w:r w:rsidRPr="00CF4B7A">
        <w:rPr>
          <w:i/>
          <w:iCs w:val="0"/>
          <w:lang w:val="uk-UA"/>
        </w:rPr>
        <w:t>Молодь  Сіверщини</w:t>
      </w:r>
      <w:r w:rsidR="00C800CA" w:rsidRPr="00CF4B7A">
        <w:rPr>
          <w:i/>
          <w:iCs w:val="0"/>
          <w:lang w:val="uk-UA"/>
        </w:rPr>
        <w:t>»</w:t>
      </w:r>
      <w:r w:rsidRPr="00CF4B7A">
        <w:rPr>
          <w:i/>
          <w:iCs w:val="0"/>
          <w:lang w:val="uk-UA"/>
        </w:rPr>
        <w:t xml:space="preserve"> на 202</w:t>
      </w:r>
      <w:r w:rsidR="00E6407E" w:rsidRPr="00CF4B7A">
        <w:rPr>
          <w:i/>
          <w:iCs w:val="0"/>
          <w:lang w:val="uk-UA"/>
        </w:rPr>
        <w:t>2</w:t>
      </w:r>
      <w:r w:rsidRPr="00CF4B7A">
        <w:rPr>
          <w:i/>
          <w:iCs w:val="0"/>
          <w:lang w:val="uk-UA"/>
        </w:rPr>
        <w:t>-202</w:t>
      </w:r>
      <w:r w:rsidR="00E6407E" w:rsidRPr="00CF4B7A">
        <w:rPr>
          <w:i/>
          <w:iCs w:val="0"/>
          <w:lang w:val="uk-UA"/>
        </w:rPr>
        <w:t>5</w:t>
      </w:r>
      <w:r w:rsidRPr="00CF4B7A">
        <w:rPr>
          <w:i/>
          <w:iCs w:val="0"/>
          <w:lang w:val="uk-UA"/>
        </w:rPr>
        <w:t xml:space="preserve"> роки</w:t>
      </w:r>
      <w:r w:rsidRPr="00CF4B7A">
        <w:rPr>
          <w:i/>
          <w:lang w:val="uk-UA"/>
        </w:rPr>
        <w:t xml:space="preserve">  </w:t>
      </w:r>
      <w:r w:rsidR="00101593" w:rsidRPr="00CF4B7A">
        <w:rPr>
          <w:i/>
          <w:lang w:val="uk-UA"/>
        </w:rPr>
        <w:t xml:space="preserve">- </w:t>
      </w:r>
      <w:r w:rsidR="00C703D1">
        <w:rPr>
          <w:i/>
          <w:lang w:val="uk-UA"/>
        </w:rPr>
        <w:t xml:space="preserve"> </w:t>
      </w:r>
      <w:r w:rsidR="00AC6352" w:rsidRPr="00CF4B7A">
        <w:rPr>
          <w:lang w:val="uk-UA"/>
        </w:rPr>
        <w:t>52</w:t>
      </w:r>
      <w:r w:rsidR="00EF3AE9" w:rsidRPr="00CF4B7A">
        <w:rPr>
          <w:lang w:val="uk-UA"/>
        </w:rPr>
        <w:t>,0</w:t>
      </w:r>
      <w:r w:rsidR="00EF3AE9" w:rsidRPr="00CF4B7A">
        <w:rPr>
          <w:i/>
          <w:lang w:val="uk-UA"/>
        </w:rPr>
        <w:t xml:space="preserve"> </w:t>
      </w:r>
      <w:r w:rsidR="00AF7B02" w:rsidRPr="00CF4B7A">
        <w:rPr>
          <w:lang w:val="uk-UA"/>
        </w:rPr>
        <w:t>тис</w:t>
      </w:r>
      <w:r w:rsidR="00B056C9" w:rsidRPr="00CF4B7A">
        <w:rPr>
          <w:lang w:val="uk-UA"/>
        </w:rPr>
        <w:t>.</w:t>
      </w:r>
      <w:r w:rsidR="006F70F6" w:rsidRPr="00CF4B7A">
        <w:rPr>
          <w:lang w:val="uk-UA"/>
        </w:rPr>
        <w:t xml:space="preserve"> </w:t>
      </w:r>
      <w:r w:rsidR="00C800CA" w:rsidRPr="00CF4B7A">
        <w:rPr>
          <w:iCs w:val="0"/>
          <w:spacing w:val="1"/>
          <w:lang w:val="uk-UA"/>
        </w:rPr>
        <w:t>гривень</w:t>
      </w:r>
      <w:r w:rsidR="00AF7B02" w:rsidRPr="00CF4B7A">
        <w:rPr>
          <w:lang w:val="uk-UA"/>
        </w:rPr>
        <w:t>;</w:t>
      </w:r>
    </w:p>
    <w:p w:rsidR="00B15142" w:rsidRPr="004703F8" w:rsidRDefault="00AF7B02" w:rsidP="004157A4">
      <w:pPr>
        <w:ind w:firstLine="709"/>
        <w:jc w:val="both"/>
        <w:rPr>
          <w:bCs w:val="0"/>
          <w:i/>
          <w:iCs w:val="0"/>
          <w:szCs w:val="28"/>
          <w:lang w:val="uk-UA"/>
        </w:rPr>
      </w:pPr>
      <w:r w:rsidRPr="00CF4B7A">
        <w:rPr>
          <w:i/>
          <w:lang w:val="uk-UA"/>
        </w:rPr>
        <w:t>-</w:t>
      </w:r>
      <w:r w:rsidR="00C800CA" w:rsidRPr="00CF4B7A">
        <w:rPr>
          <w:i/>
          <w:lang w:val="uk-UA"/>
        </w:rPr>
        <w:t xml:space="preserve"> </w:t>
      </w:r>
      <w:r w:rsidRPr="00CF4B7A">
        <w:rPr>
          <w:i/>
          <w:lang w:val="uk-UA"/>
        </w:rPr>
        <w:t>Програм</w:t>
      </w:r>
      <w:r w:rsidR="00635189" w:rsidRPr="00CF4B7A">
        <w:rPr>
          <w:i/>
          <w:lang w:val="uk-UA"/>
        </w:rPr>
        <w:t>и</w:t>
      </w:r>
      <w:r w:rsidRPr="00CF4B7A">
        <w:rPr>
          <w:i/>
          <w:lang w:val="uk-UA"/>
        </w:rPr>
        <w:t xml:space="preserve"> 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E90A8C" w:rsidRPr="00CF4B7A">
        <w:rPr>
          <w:i/>
          <w:lang w:val="uk-UA"/>
        </w:rPr>
        <w:t xml:space="preserve"> </w:t>
      </w:r>
      <w:r w:rsidR="00C800CA" w:rsidRPr="00146D64">
        <w:rPr>
          <w:lang w:val="uk-UA"/>
        </w:rPr>
        <w:t>-</w:t>
      </w:r>
      <w:r w:rsidRPr="00146D64">
        <w:rPr>
          <w:lang w:val="uk-UA"/>
        </w:rPr>
        <w:t xml:space="preserve"> </w:t>
      </w:r>
      <w:r w:rsidR="00691947" w:rsidRPr="00146D64">
        <w:rPr>
          <w:lang w:val="uk-UA"/>
        </w:rPr>
        <w:t>6,0</w:t>
      </w:r>
      <w:r w:rsidR="00691947" w:rsidRPr="00CF4B7A">
        <w:rPr>
          <w:i/>
          <w:lang w:val="uk-UA"/>
        </w:rPr>
        <w:t xml:space="preserve"> </w:t>
      </w:r>
      <w:r w:rsidR="00D734F8" w:rsidRPr="00CF4B7A">
        <w:rPr>
          <w:i/>
          <w:lang w:val="uk-UA"/>
        </w:rPr>
        <w:t xml:space="preserve"> </w:t>
      </w:r>
      <w:r w:rsidRPr="00CF4B7A">
        <w:rPr>
          <w:lang w:val="uk-UA"/>
        </w:rPr>
        <w:t>тис</w:t>
      </w:r>
      <w:r w:rsidR="00B056C9" w:rsidRPr="00CF4B7A">
        <w:rPr>
          <w:lang w:val="uk-UA"/>
        </w:rPr>
        <w:t>.</w:t>
      </w:r>
      <w:r w:rsidR="006F70F6" w:rsidRPr="00CF4B7A">
        <w:rPr>
          <w:lang w:val="uk-UA"/>
        </w:rPr>
        <w:t xml:space="preserve"> </w:t>
      </w:r>
      <w:r w:rsidRPr="00CF4B7A">
        <w:rPr>
          <w:lang w:val="uk-UA"/>
        </w:rPr>
        <w:t>гривень</w:t>
      </w:r>
      <w:r w:rsidRPr="00CF4B7A">
        <w:rPr>
          <w:i/>
          <w:lang w:val="uk-UA"/>
        </w:rPr>
        <w:t>.</w:t>
      </w:r>
    </w:p>
    <w:p w:rsidR="00697860" w:rsidRPr="00055AA5" w:rsidRDefault="00697860" w:rsidP="004157A4">
      <w:pPr>
        <w:jc w:val="center"/>
        <w:rPr>
          <w:lang w:val="uk-UA"/>
        </w:rPr>
      </w:pPr>
    </w:p>
    <w:p w:rsidR="002C0557" w:rsidRDefault="002C0557" w:rsidP="004157A4">
      <w:pPr>
        <w:jc w:val="center"/>
        <w:rPr>
          <w:b/>
          <w:i/>
          <w:iCs w:val="0"/>
          <w:lang w:val="uk-UA"/>
        </w:rPr>
      </w:pPr>
    </w:p>
    <w:p w:rsidR="002C0557" w:rsidRDefault="002C0557" w:rsidP="004157A4">
      <w:pPr>
        <w:jc w:val="center"/>
        <w:rPr>
          <w:b/>
          <w:i/>
          <w:iCs w:val="0"/>
          <w:lang w:val="uk-UA"/>
        </w:rPr>
      </w:pPr>
    </w:p>
    <w:p w:rsidR="002C0557" w:rsidRDefault="002C0557" w:rsidP="004157A4">
      <w:pPr>
        <w:jc w:val="center"/>
        <w:rPr>
          <w:b/>
          <w:i/>
          <w:iCs w:val="0"/>
          <w:lang w:val="uk-UA"/>
        </w:rPr>
      </w:pPr>
    </w:p>
    <w:p w:rsidR="004157A4" w:rsidRPr="00146D64" w:rsidRDefault="004157A4" w:rsidP="004157A4">
      <w:pPr>
        <w:jc w:val="center"/>
        <w:rPr>
          <w:b/>
          <w:i/>
          <w:iCs w:val="0"/>
          <w:lang w:val="uk-UA"/>
        </w:rPr>
      </w:pPr>
      <w:r w:rsidRPr="00146D64">
        <w:rPr>
          <w:b/>
          <w:i/>
          <w:iCs w:val="0"/>
          <w:lang w:val="uk-UA"/>
        </w:rPr>
        <w:lastRenderedPageBreak/>
        <w:t>КУЛЬТУРА</w:t>
      </w:r>
    </w:p>
    <w:p w:rsidR="00697860" w:rsidRPr="00146D64" w:rsidRDefault="00697860" w:rsidP="000A0BFB">
      <w:pPr>
        <w:ind w:firstLine="709"/>
        <w:jc w:val="center"/>
        <w:rPr>
          <w:color w:val="C00000"/>
          <w:sz w:val="16"/>
          <w:szCs w:val="16"/>
          <w:lang w:val="uk-UA"/>
        </w:rPr>
      </w:pPr>
    </w:p>
    <w:p w:rsidR="00A91E73" w:rsidRPr="00146D64" w:rsidRDefault="00A91E73" w:rsidP="000A0BFB">
      <w:pPr>
        <w:ind w:firstLine="709"/>
        <w:jc w:val="both"/>
        <w:rPr>
          <w:szCs w:val="28"/>
          <w:lang w:val="uk-UA"/>
        </w:rPr>
      </w:pPr>
      <w:r w:rsidRPr="00146D64">
        <w:rPr>
          <w:szCs w:val="28"/>
          <w:lang w:val="uk-UA"/>
        </w:rPr>
        <w:t>Формування проєкту бюджету Новгород-Сіверської міської територіальної громади по галузі «Культура і мистецтво» на 202</w:t>
      </w:r>
      <w:r w:rsidR="002F4E34" w:rsidRPr="00146D64">
        <w:rPr>
          <w:szCs w:val="28"/>
          <w:lang w:val="uk-UA"/>
        </w:rPr>
        <w:t>4</w:t>
      </w:r>
      <w:r w:rsidRPr="00146D64">
        <w:rPr>
          <w:szCs w:val="28"/>
          <w:lang w:val="uk-UA"/>
        </w:rPr>
        <w:t xml:space="preserve"> рік здійснювалось в умовах воєнного стану, ґрунтуючись на принципах жорсткої економії. Зважаючи на це, в бюджеті </w:t>
      </w:r>
      <w:r w:rsidR="009F6219" w:rsidRPr="00146D64">
        <w:rPr>
          <w:szCs w:val="28"/>
          <w:lang w:val="uk-UA"/>
        </w:rPr>
        <w:t xml:space="preserve">на </w:t>
      </w:r>
      <w:r w:rsidRPr="00146D64">
        <w:rPr>
          <w:szCs w:val="28"/>
          <w:lang w:val="uk-UA"/>
        </w:rPr>
        <w:t>галуз</w:t>
      </w:r>
      <w:r w:rsidR="009F6219" w:rsidRPr="00146D64">
        <w:rPr>
          <w:szCs w:val="28"/>
          <w:lang w:val="uk-UA"/>
        </w:rPr>
        <w:t>ь</w:t>
      </w:r>
      <w:r w:rsidRPr="00146D64">
        <w:rPr>
          <w:szCs w:val="28"/>
          <w:lang w:val="uk-UA"/>
        </w:rPr>
        <w:t xml:space="preserve"> в першу чергу заплановані видатки на соціально важливі статті.</w:t>
      </w:r>
    </w:p>
    <w:p w:rsidR="00727584" w:rsidRPr="00C93950" w:rsidRDefault="00697860" w:rsidP="000A0BFB">
      <w:pPr>
        <w:ind w:firstLine="720"/>
        <w:jc w:val="both"/>
        <w:rPr>
          <w:szCs w:val="28"/>
          <w:lang w:val="uk-UA"/>
        </w:rPr>
      </w:pPr>
      <w:r w:rsidRPr="00146D64">
        <w:rPr>
          <w:szCs w:val="28"/>
          <w:lang w:val="uk-UA"/>
        </w:rPr>
        <w:t>Так</w:t>
      </w:r>
      <w:r w:rsidR="00AF64C9" w:rsidRPr="00146D64">
        <w:rPr>
          <w:szCs w:val="28"/>
          <w:lang w:val="uk-UA"/>
        </w:rPr>
        <w:t>,</w:t>
      </w:r>
      <w:r w:rsidRPr="00146D64">
        <w:rPr>
          <w:szCs w:val="28"/>
          <w:lang w:val="uk-UA"/>
        </w:rPr>
        <w:t xml:space="preserve"> н</w:t>
      </w:r>
      <w:r w:rsidR="00727584" w:rsidRPr="00146D64">
        <w:rPr>
          <w:szCs w:val="28"/>
          <w:lang w:val="uk-UA"/>
        </w:rPr>
        <w:t xml:space="preserve">а галузь передбачено спрямувати із загального фонду бюджету Новгород-Сіверської </w:t>
      </w:r>
      <w:r w:rsidR="00AF64C9" w:rsidRPr="00146D64">
        <w:rPr>
          <w:szCs w:val="28"/>
          <w:lang w:val="uk-UA"/>
        </w:rPr>
        <w:t xml:space="preserve"> МТГ </w:t>
      </w:r>
      <w:r w:rsidR="00727584" w:rsidRPr="00146D64">
        <w:rPr>
          <w:szCs w:val="28"/>
          <w:lang w:val="uk-UA"/>
        </w:rPr>
        <w:t xml:space="preserve"> </w:t>
      </w:r>
      <w:r w:rsidR="00E535C2" w:rsidRPr="00146D64">
        <w:rPr>
          <w:szCs w:val="28"/>
          <w:lang w:val="uk-UA"/>
        </w:rPr>
        <w:t>10</w:t>
      </w:r>
      <w:r w:rsidR="00146D64">
        <w:rPr>
          <w:szCs w:val="28"/>
          <w:lang w:val="uk-UA"/>
        </w:rPr>
        <w:t xml:space="preserve"> </w:t>
      </w:r>
      <w:r w:rsidR="00E535C2" w:rsidRPr="00146D64">
        <w:rPr>
          <w:szCs w:val="28"/>
          <w:lang w:val="uk-UA"/>
        </w:rPr>
        <w:t>270,0</w:t>
      </w:r>
      <w:r w:rsidR="00146D64">
        <w:rPr>
          <w:szCs w:val="28"/>
          <w:lang w:val="uk-UA"/>
        </w:rPr>
        <w:t xml:space="preserve"> </w:t>
      </w:r>
      <w:r w:rsidR="00E535C2" w:rsidRPr="00146D64">
        <w:rPr>
          <w:szCs w:val="28"/>
          <w:lang w:val="uk-UA"/>
        </w:rPr>
        <w:t xml:space="preserve"> </w:t>
      </w:r>
      <w:r w:rsidR="00727584" w:rsidRPr="00146D64">
        <w:rPr>
          <w:szCs w:val="28"/>
          <w:lang w:val="uk-UA"/>
        </w:rPr>
        <w:t>тис</w:t>
      </w:r>
      <w:r w:rsidR="00B056C9" w:rsidRPr="00146D64">
        <w:rPr>
          <w:szCs w:val="28"/>
          <w:lang w:val="uk-UA"/>
        </w:rPr>
        <w:t>.</w:t>
      </w:r>
      <w:r w:rsidR="00AF64C9" w:rsidRPr="00146D64">
        <w:rPr>
          <w:szCs w:val="28"/>
          <w:lang w:val="uk-UA"/>
        </w:rPr>
        <w:t xml:space="preserve"> </w:t>
      </w:r>
      <w:r w:rsidR="00727584" w:rsidRPr="00146D64">
        <w:rPr>
          <w:szCs w:val="28"/>
          <w:lang w:val="uk-UA"/>
        </w:rPr>
        <w:t>гривень.</w:t>
      </w:r>
    </w:p>
    <w:p w:rsidR="0090448F" w:rsidRPr="00146D64" w:rsidRDefault="004157A4" w:rsidP="00C93950">
      <w:pPr>
        <w:shd w:val="clear" w:color="auto" w:fill="FFFFFF"/>
        <w:ind w:firstLine="720"/>
        <w:jc w:val="both"/>
        <w:rPr>
          <w:lang w:val="uk-UA"/>
        </w:rPr>
      </w:pPr>
      <w:r w:rsidRPr="00146D64">
        <w:rPr>
          <w:lang w:val="uk-UA"/>
        </w:rPr>
        <w:t xml:space="preserve">Видатки на утримання закладів культури включають видатки </w:t>
      </w:r>
      <w:r w:rsidR="009A3C56" w:rsidRPr="00146D64">
        <w:rPr>
          <w:lang w:val="uk-UA"/>
        </w:rPr>
        <w:t xml:space="preserve">                   </w:t>
      </w:r>
      <w:r w:rsidRPr="00146D64">
        <w:rPr>
          <w:lang w:val="uk-UA"/>
        </w:rPr>
        <w:t xml:space="preserve">на утримання </w:t>
      </w:r>
      <w:r w:rsidR="00C93950" w:rsidRPr="00146D64">
        <w:rPr>
          <w:szCs w:val="28"/>
        </w:rPr>
        <w:t>3 установ з філіями, зі штатною чисельністю 119,25 штатних одиниць</w:t>
      </w:r>
      <w:r w:rsidR="0090448F" w:rsidRPr="00146D64">
        <w:rPr>
          <w:lang w:val="uk-UA"/>
        </w:rPr>
        <w:t>, а саме:</w:t>
      </w:r>
    </w:p>
    <w:p w:rsidR="0090448F" w:rsidRPr="00146D64" w:rsidRDefault="0090448F" w:rsidP="0090448F">
      <w:pPr>
        <w:ind w:firstLine="709"/>
        <w:jc w:val="both"/>
        <w:outlineLvl w:val="1"/>
        <w:rPr>
          <w:szCs w:val="28"/>
          <w:lang w:val="uk-UA"/>
        </w:rPr>
      </w:pPr>
      <w:r w:rsidRPr="00146D64">
        <w:rPr>
          <w:b/>
          <w:lang w:val="uk-UA"/>
        </w:rPr>
        <w:t>-</w:t>
      </w:r>
      <w:r w:rsidRPr="00146D64">
        <w:rPr>
          <w:szCs w:val="28"/>
          <w:lang w:val="uk-UA"/>
        </w:rPr>
        <w:t xml:space="preserve"> утримання  комунального закладу «Новгород-Сіверська міська бібліотека», до якої входять міська і централізована бібліотеки та сільські бібліотеки-філії, сектор по обслуговуванню дітей та підлітків </w:t>
      </w:r>
      <w:r w:rsidRPr="00146D64">
        <w:rPr>
          <w:lang w:val="uk-UA"/>
        </w:rPr>
        <w:t>зі штатною чисельністю 3</w:t>
      </w:r>
      <w:r w:rsidR="00184D90" w:rsidRPr="00146D64">
        <w:rPr>
          <w:lang w:val="uk-UA"/>
        </w:rPr>
        <w:t>4</w:t>
      </w:r>
      <w:r w:rsidRPr="00146D64">
        <w:rPr>
          <w:lang w:val="uk-UA"/>
        </w:rPr>
        <w:t>,</w:t>
      </w:r>
      <w:r w:rsidR="00184D90" w:rsidRPr="00146D64">
        <w:rPr>
          <w:lang w:val="uk-UA"/>
        </w:rPr>
        <w:t>25</w:t>
      </w:r>
      <w:r w:rsidRPr="00146D64">
        <w:rPr>
          <w:lang w:val="uk-UA"/>
        </w:rPr>
        <w:t xml:space="preserve">  штатних посад</w:t>
      </w:r>
      <w:r w:rsidRPr="00146D64">
        <w:rPr>
          <w:szCs w:val="28"/>
          <w:lang w:val="uk-UA"/>
        </w:rPr>
        <w:t xml:space="preserve">; </w:t>
      </w:r>
    </w:p>
    <w:p w:rsidR="0090448F" w:rsidRPr="00146D64" w:rsidRDefault="0090448F" w:rsidP="0090448F">
      <w:pPr>
        <w:ind w:firstLine="709"/>
        <w:jc w:val="both"/>
        <w:outlineLvl w:val="1"/>
        <w:rPr>
          <w:szCs w:val="28"/>
          <w:shd w:val="clear" w:color="auto" w:fill="FFFFFF"/>
          <w:lang w:val="uk-UA"/>
        </w:rPr>
      </w:pPr>
      <w:r w:rsidRPr="00146D64">
        <w:rPr>
          <w:rFonts w:ascii="Calibri" w:hAnsi="Calibri"/>
          <w:szCs w:val="28"/>
          <w:shd w:val="clear" w:color="auto" w:fill="FFFFFF"/>
          <w:lang w:val="uk-UA"/>
        </w:rPr>
        <w:t>-</w:t>
      </w:r>
      <w:r w:rsidRPr="00146D64">
        <w:rPr>
          <w:szCs w:val="28"/>
          <w:shd w:val="clear" w:color="auto" w:fill="FFFFFF"/>
          <w:lang w:val="uk-UA"/>
        </w:rPr>
        <w:t xml:space="preserve"> утримання </w:t>
      </w:r>
      <w:r w:rsidR="002B39E0" w:rsidRPr="00146D64">
        <w:rPr>
          <w:szCs w:val="28"/>
          <w:lang w:val="uk-UA"/>
        </w:rPr>
        <w:t>комунального закладу «</w:t>
      </w:r>
      <w:r w:rsidRPr="00146D64">
        <w:rPr>
          <w:szCs w:val="28"/>
          <w:shd w:val="clear" w:color="auto" w:fill="FFFFFF"/>
          <w:lang w:val="uk-UA"/>
        </w:rPr>
        <w:t>Новгород-Сіверськ</w:t>
      </w:r>
      <w:r w:rsidR="002B39E0" w:rsidRPr="00146D64">
        <w:rPr>
          <w:szCs w:val="28"/>
          <w:shd w:val="clear" w:color="auto" w:fill="FFFFFF"/>
          <w:lang w:val="uk-UA"/>
        </w:rPr>
        <w:t>ий</w:t>
      </w:r>
      <w:r w:rsidRPr="00146D64">
        <w:rPr>
          <w:szCs w:val="28"/>
          <w:shd w:val="clear" w:color="auto" w:fill="FFFFFF"/>
          <w:lang w:val="uk-UA"/>
        </w:rPr>
        <w:t xml:space="preserve"> </w:t>
      </w:r>
      <w:r w:rsidR="00AF64C9" w:rsidRPr="00146D64">
        <w:rPr>
          <w:szCs w:val="28"/>
          <w:lang w:val="uk-UA"/>
        </w:rPr>
        <w:t>міськ</w:t>
      </w:r>
      <w:r w:rsidR="002B39E0" w:rsidRPr="00146D64">
        <w:rPr>
          <w:szCs w:val="28"/>
          <w:lang w:val="uk-UA"/>
        </w:rPr>
        <w:t>ий</w:t>
      </w:r>
      <w:r w:rsidR="00AF64C9" w:rsidRPr="00146D64">
        <w:rPr>
          <w:szCs w:val="28"/>
          <w:lang w:val="uk-UA"/>
        </w:rPr>
        <w:t xml:space="preserve"> Б</w:t>
      </w:r>
      <w:r w:rsidRPr="00146D64">
        <w:rPr>
          <w:szCs w:val="28"/>
          <w:lang w:val="uk-UA"/>
        </w:rPr>
        <w:t>удин</w:t>
      </w:r>
      <w:r w:rsidR="002B39E0" w:rsidRPr="00146D64">
        <w:rPr>
          <w:szCs w:val="28"/>
          <w:lang w:val="uk-UA"/>
        </w:rPr>
        <w:t>ок</w:t>
      </w:r>
      <w:r w:rsidRPr="00146D64">
        <w:rPr>
          <w:szCs w:val="28"/>
          <w:lang w:val="uk-UA"/>
        </w:rPr>
        <w:t xml:space="preserve"> культури</w:t>
      </w:r>
      <w:r w:rsidR="002B39E0" w:rsidRPr="00146D64">
        <w:rPr>
          <w:szCs w:val="28"/>
          <w:lang w:val="uk-UA"/>
        </w:rPr>
        <w:t>»</w:t>
      </w:r>
      <w:r w:rsidRPr="00146D64">
        <w:rPr>
          <w:szCs w:val="28"/>
          <w:lang w:val="uk-UA"/>
        </w:rPr>
        <w:t>,</w:t>
      </w:r>
      <w:r w:rsidR="002B39E0" w:rsidRPr="00146D64">
        <w:rPr>
          <w:szCs w:val="28"/>
          <w:lang w:val="uk-UA"/>
        </w:rPr>
        <w:t xml:space="preserve"> до якого входять сільські філії</w:t>
      </w:r>
      <w:r w:rsidRPr="00146D64">
        <w:rPr>
          <w:szCs w:val="28"/>
          <w:shd w:val="clear" w:color="auto" w:fill="FFFFFF"/>
          <w:lang w:val="uk-UA"/>
        </w:rPr>
        <w:t xml:space="preserve"> </w:t>
      </w:r>
      <w:r w:rsidR="002B39E0" w:rsidRPr="00146D64">
        <w:rPr>
          <w:szCs w:val="28"/>
          <w:shd w:val="clear" w:color="auto" w:fill="FFFFFF"/>
          <w:lang w:val="uk-UA"/>
        </w:rPr>
        <w:t>(</w:t>
      </w:r>
      <w:r w:rsidRPr="00146D64">
        <w:rPr>
          <w:szCs w:val="28"/>
          <w:shd w:val="clear" w:color="auto" w:fill="FFFFFF"/>
          <w:lang w:val="uk-UA"/>
        </w:rPr>
        <w:t xml:space="preserve">24 </w:t>
      </w:r>
      <w:r w:rsidRPr="00146D64">
        <w:rPr>
          <w:bCs w:val="0"/>
          <w:szCs w:val="28"/>
          <w:lang w:val="uk-UA"/>
        </w:rPr>
        <w:t>сільських будинк</w:t>
      </w:r>
      <w:r w:rsidR="002B39E0" w:rsidRPr="00146D64">
        <w:rPr>
          <w:bCs w:val="0"/>
          <w:szCs w:val="28"/>
          <w:lang w:val="uk-UA"/>
        </w:rPr>
        <w:t>и</w:t>
      </w:r>
      <w:r w:rsidRPr="00146D64">
        <w:rPr>
          <w:bCs w:val="0"/>
          <w:szCs w:val="28"/>
          <w:lang w:val="uk-UA"/>
        </w:rPr>
        <w:t xml:space="preserve"> культури</w:t>
      </w:r>
      <w:r w:rsidRPr="00146D64">
        <w:rPr>
          <w:szCs w:val="28"/>
          <w:shd w:val="clear" w:color="auto" w:fill="FFFFFF"/>
          <w:lang w:val="uk-UA"/>
        </w:rPr>
        <w:t xml:space="preserve"> та 12 сільських клубів</w:t>
      </w:r>
      <w:r w:rsidR="002B39E0" w:rsidRPr="00146D64">
        <w:rPr>
          <w:szCs w:val="28"/>
          <w:shd w:val="clear" w:color="auto" w:fill="FFFFFF"/>
          <w:lang w:val="uk-UA"/>
        </w:rPr>
        <w:t>),</w:t>
      </w:r>
      <w:r w:rsidRPr="00146D64">
        <w:rPr>
          <w:szCs w:val="28"/>
          <w:shd w:val="clear" w:color="auto" w:fill="FFFFFF"/>
          <w:lang w:val="uk-UA"/>
        </w:rPr>
        <w:t xml:space="preserve"> </w:t>
      </w:r>
      <w:r w:rsidRPr="00146D64">
        <w:rPr>
          <w:lang w:val="uk-UA"/>
        </w:rPr>
        <w:t>зі штатною чисельністю 81,00  штатних посад</w:t>
      </w:r>
      <w:r w:rsidRPr="00146D64">
        <w:rPr>
          <w:szCs w:val="28"/>
          <w:shd w:val="clear" w:color="auto" w:fill="FFFFFF"/>
          <w:lang w:val="uk-UA"/>
        </w:rPr>
        <w:t xml:space="preserve">; </w:t>
      </w:r>
    </w:p>
    <w:p w:rsidR="0090448F" w:rsidRPr="00146D64" w:rsidRDefault="0090448F" w:rsidP="00146D64">
      <w:pPr>
        <w:tabs>
          <w:tab w:val="left" w:pos="851"/>
        </w:tabs>
        <w:ind w:firstLine="709"/>
        <w:jc w:val="both"/>
        <w:outlineLvl w:val="1"/>
        <w:rPr>
          <w:bCs w:val="0"/>
          <w:szCs w:val="28"/>
          <w:lang w:val="uk-UA"/>
        </w:rPr>
      </w:pPr>
      <w:r w:rsidRPr="00146D64">
        <w:rPr>
          <w:rFonts w:ascii="Calibri" w:hAnsi="Calibri"/>
          <w:szCs w:val="28"/>
          <w:lang w:val="uk-UA"/>
        </w:rPr>
        <w:t>-</w:t>
      </w:r>
      <w:r w:rsidRPr="00146D64">
        <w:rPr>
          <w:szCs w:val="28"/>
          <w:lang w:val="uk-UA"/>
        </w:rPr>
        <w:t xml:space="preserve"> утримання </w:t>
      </w:r>
      <w:r w:rsidRPr="00146D64">
        <w:rPr>
          <w:bCs w:val="0"/>
          <w:szCs w:val="28"/>
          <w:lang w:val="uk-UA"/>
        </w:rPr>
        <w:t>інших закладів в галузі культури і мистецтва (</w:t>
      </w:r>
      <w:r w:rsidRPr="00146D64">
        <w:rPr>
          <w:lang w:val="uk-UA"/>
        </w:rPr>
        <w:t xml:space="preserve">функціонування </w:t>
      </w:r>
      <w:r w:rsidRPr="00146D64">
        <w:rPr>
          <w:bCs w:val="0"/>
          <w:szCs w:val="28"/>
          <w:lang w:val="uk-UA"/>
        </w:rPr>
        <w:t xml:space="preserve">централізованої бухгалтерії) </w:t>
      </w:r>
      <w:r w:rsidRPr="00146D64">
        <w:rPr>
          <w:lang w:val="uk-UA"/>
        </w:rPr>
        <w:t xml:space="preserve">зі штатною чисельністю </w:t>
      </w:r>
      <w:r w:rsidR="000448B6" w:rsidRPr="00146D64">
        <w:rPr>
          <w:lang w:val="uk-UA"/>
        </w:rPr>
        <w:t xml:space="preserve">          </w:t>
      </w:r>
      <w:r w:rsidRPr="00146D64">
        <w:rPr>
          <w:lang w:val="uk-UA"/>
        </w:rPr>
        <w:t>4,00 штатних посад</w:t>
      </w:r>
      <w:r w:rsidR="000448B6" w:rsidRPr="00146D64">
        <w:rPr>
          <w:lang w:val="uk-UA"/>
        </w:rPr>
        <w:t>и</w:t>
      </w:r>
      <w:r w:rsidRPr="00146D64">
        <w:rPr>
          <w:bCs w:val="0"/>
          <w:szCs w:val="28"/>
          <w:lang w:val="uk-UA"/>
        </w:rPr>
        <w:t xml:space="preserve">. </w:t>
      </w:r>
    </w:p>
    <w:p w:rsidR="0019506D" w:rsidRPr="00844FC6" w:rsidRDefault="0019506D" w:rsidP="00146D64">
      <w:pPr>
        <w:spacing w:before="60"/>
        <w:ind w:firstLine="720"/>
        <w:jc w:val="center"/>
        <w:rPr>
          <w:b/>
          <w:color w:val="000000"/>
          <w:sz w:val="16"/>
          <w:szCs w:val="16"/>
          <w:lang w:val="uk-UA"/>
        </w:rPr>
      </w:pPr>
    </w:p>
    <w:p w:rsidR="00146D64" w:rsidRDefault="00146D64" w:rsidP="00146D64">
      <w:pPr>
        <w:spacing w:before="60"/>
        <w:ind w:firstLine="720"/>
        <w:jc w:val="center"/>
        <w:rPr>
          <w:b/>
          <w:color w:val="000000"/>
          <w:szCs w:val="28"/>
          <w:lang w:val="uk-UA"/>
        </w:rPr>
      </w:pPr>
      <w:r w:rsidRPr="00146D64">
        <w:rPr>
          <w:b/>
          <w:color w:val="000000"/>
          <w:szCs w:val="28"/>
          <w:lang w:val="uk-UA"/>
        </w:rPr>
        <w:t>Видатки на галузь «Культура і мистецтво» у 2022-2024 роках</w:t>
      </w:r>
    </w:p>
    <w:p w:rsidR="00146D64" w:rsidRPr="00257D87" w:rsidRDefault="00146D64" w:rsidP="00146D64">
      <w:pPr>
        <w:spacing w:before="60"/>
        <w:ind w:firstLine="720"/>
        <w:jc w:val="center"/>
        <w:rPr>
          <w:b/>
          <w:color w:val="000000"/>
          <w:sz w:val="10"/>
          <w:szCs w:val="10"/>
          <w:lang w:val="uk-UA"/>
        </w:rPr>
      </w:pPr>
    </w:p>
    <w:p w:rsidR="00146D64" w:rsidRPr="00DB130F" w:rsidRDefault="003F413F" w:rsidP="00FD6283">
      <w:pPr>
        <w:spacing w:before="60"/>
        <w:ind w:firstLine="720"/>
        <w:jc w:val="center"/>
        <w:rPr>
          <w:color w:val="C00000"/>
          <w:szCs w:val="28"/>
          <w:lang w:val="uk-UA"/>
        </w:rPr>
      </w:pPr>
      <w:r w:rsidRPr="0002606E">
        <w:rPr>
          <w:noProof/>
          <w:color w:val="C00000"/>
          <w:szCs w:val="28"/>
        </w:rPr>
        <w:drawing>
          <wp:inline distT="0" distB="0" distL="0" distR="0">
            <wp:extent cx="4181475" cy="2028825"/>
            <wp:effectExtent l="0" t="0" r="0" b="0"/>
            <wp:docPr id="6" name="Схе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1475" cy="2028825"/>
                    </a:xfrm>
                    <a:prstGeom prst="rect">
                      <a:avLst/>
                    </a:prstGeom>
                    <a:noFill/>
                    <a:ln>
                      <a:noFill/>
                    </a:ln>
                  </pic:spPr>
                </pic:pic>
              </a:graphicData>
            </a:graphic>
          </wp:inline>
        </w:drawing>
      </w:r>
    </w:p>
    <w:p w:rsidR="00576C3E" w:rsidRDefault="004157A4" w:rsidP="004157A4">
      <w:pPr>
        <w:spacing w:before="60"/>
        <w:ind w:firstLine="720"/>
        <w:jc w:val="both"/>
        <w:rPr>
          <w:iCs w:val="0"/>
          <w:szCs w:val="28"/>
          <w:lang w:val="uk-UA"/>
        </w:rPr>
      </w:pPr>
      <w:r w:rsidRPr="00146D64">
        <w:rPr>
          <w:szCs w:val="28"/>
          <w:lang w:val="uk-UA"/>
        </w:rPr>
        <w:t xml:space="preserve">На виплату заробітної плати працівникам бюджетних установ культури передбачено </w:t>
      </w:r>
      <w:r w:rsidR="00C93950" w:rsidRPr="00146D64">
        <w:rPr>
          <w:szCs w:val="28"/>
          <w:lang w:val="uk-UA"/>
        </w:rPr>
        <w:t>8</w:t>
      </w:r>
      <w:r w:rsidR="00146D64" w:rsidRPr="00146D64">
        <w:rPr>
          <w:szCs w:val="28"/>
          <w:lang w:val="uk-UA"/>
        </w:rPr>
        <w:t xml:space="preserve"> </w:t>
      </w:r>
      <w:r w:rsidR="00C93950" w:rsidRPr="00146D64">
        <w:rPr>
          <w:szCs w:val="28"/>
          <w:lang w:val="uk-UA"/>
        </w:rPr>
        <w:t xml:space="preserve">030,0 </w:t>
      </w:r>
      <w:r w:rsidRPr="00146D64">
        <w:rPr>
          <w:szCs w:val="28"/>
          <w:lang w:val="uk-UA"/>
        </w:rPr>
        <w:t>тис</w:t>
      </w:r>
      <w:r w:rsidR="00B056C9" w:rsidRPr="00146D64">
        <w:rPr>
          <w:szCs w:val="28"/>
          <w:lang w:val="uk-UA"/>
        </w:rPr>
        <w:t>.</w:t>
      </w:r>
      <w:r w:rsidRPr="00146D64">
        <w:rPr>
          <w:szCs w:val="28"/>
          <w:lang w:val="uk-UA"/>
        </w:rPr>
        <w:t xml:space="preserve"> грн</w:t>
      </w:r>
      <w:r w:rsidR="000E60B7" w:rsidRPr="00146D64">
        <w:rPr>
          <w:szCs w:val="28"/>
          <w:lang w:val="uk-UA"/>
        </w:rPr>
        <w:t xml:space="preserve"> (</w:t>
      </w:r>
      <w:r w:rsidR="00C93950" w:rsidRPr="00146D64">
        <w:rPr>
          <w:szCs w:val="28"/>
          <w:lang w:val="uk-UA"/>
        </w:rPr>
        <w:t>78,2</w:t>
      </w:r>
      <w:r w:rsidR="000E60B7" w:rsidRPr="00146D64">
        <w:rPr>
          <w:szCs w:val="28"/>
          <w:lang w:val="uk-UA"/>
        </w:rPr>
        <w:t>% видатків на галузь)</w:t>
      </w:r>
      <w:r w:rsidRPr="00146D64">
        <w:rPr>
          <w:szCs w:val="28"/>
          <w:lang w:val="uk-UA"/>
        </w:rPr>
        <w:t xml:space="preserve">,  на розрахунки </w:t>
      </w:r>
      <w:r w:rsidR="005A49D0" w:rsidRPr="00146D64">
        <w:rPr>
          <w:szCs w:val="28"/>
          <w:lang w:val="uk-UA"/>
        </w:rPr>
        <w:t xml:space="preserve">            </w:t>
      </w:r>
      <w:r w:rsidRPr="00146D64">
        <w:rPr>
          <w:szCs w:val="28"/>
          <w:lang w:val="uk-UA"/>
        </w:rPr>
        <w:t xml:space="preserve">за </w:t>
      </w:r>
      <w:r w:rsidR="006A744F" w:rsidRPr="00146D64">
        <w:rPr>
          <w:szCs w:val="28"/>
          <w:lang w:val="uk-UA"/>
        </w:rPr>
        <w:t xml:space="preserve">комунальні послуги та </w:t>
      </w:r>
      <w:r w:rsidRPr="00146D64">
        <w:rPr>
          <w:szCs w:val="28"/>
          <w:lang w:val="uk-UA"/>
        </w:rPr>
        <w:t>енергоносії</w:t>
      </w:r>
      <w:r w:rsidR="00AE215A" w:rsidRPr="00146D64">
        <w:rPr>
          <w:szCs w:val="28"/>
          <w:lang w:val="uk-UA"/>
        </w:rPr>
        <w:t xml:space="preserve"> </w:t>
      </w:r>
      <w:r w:rsidR="00257D87">
        <w:rPr>
          <w:szCs w:val="28"/>
          <w:lang w:val="uk-UA"/>
        </w:rPr>
        <w:t>-</w:t>
      </w:r>
      <w:r w:rsidR="00C93950" w:rsidRPr="00146D64">
        <w:rPr>
          <w:szCs w:val="28"/>
          <w:lang w:val="uk-UA"/>
        </w:rPr>
        <w:t xml:space="preserve"> 1</w:t>
      </w:r>
      <w:r w:rsidR="00146D64" w:rsidRPr="00146D64">
        <w:rPr>
          <w:szCs w:val="28"/>
          <w:lang w:val="uk-UA"/>
        </w:rPr>
        <w:t xml:space="preserve"> </w:t>
      </w:r>
      <w:r w:rsidR="00C93950" w:rsidRPr="00146D64">
        <w:rPr>
          <w:szCs w:val="28"/>
          <w:lang w:val="uk-UA"/>
        </w:rPr>
        <w:t xml:space="preserve">880,0 </w:t>
      </w:r>
      <w:r w:rsidR="00CD33CB" w:rsidRPr="00146D64">
        <w:rPr>
          <w:szCs w:val="28"/>
          <w:lang w:val="uk-UA"/>
        </w:rPr>
        <w:t>тис</w:t>
      </w:r>
      <w:r w:rsidR="00B056C9" w:rsidRPr="00146D64">
        <w:rPr>
          <w:szCs w:val="28"/>
          <w:lang w:val="uk-UA"/>
        </w:rPr>
        <w:t>.</w:t>
      </w:r>
      <w:r w:rsidR="00CD33CB" w:rsidRPr="00146D64">
        <w:rPr>
          <w:szCs w:val="28"/>
          <w:lang w:val="uk-UA"/>
        </w:rPr>
        <w:t xml:space="preserve"> </w:t>
      </w:r>
      <w:r w:rsidR="00AF64C9" w:rsidRPr="00146D64">
        <w:rPr>
          <w:szCs w:val="28"/>
          <w:lang w:val="uk-UA"/>
        </w:rPr>
        <w:t xml:space="preserve">грн </w:t>
      </w:r>
      <w:r w:rsidR="00CD33CB" w:rsidRPr="00146D64">
        <w:rPr>
          <w:szCs w:val="28"/>
          <w:lang w:val="uk-UA"/>
        </w:rPr>
        <w:t>(</w:t>
      </w:r>
      <w:r w:rsidR="00C93950" w:rsidRPr="00146D64">
        <w:rPr>
          <w:szCs w:val="28"/>
          <w:lang w:val="uk-UA"/>
        </w:rPr>
        <w:t>18,</w:t>
      </w:r>
      <w:r w:rsidR="003F5F7C" w:rsidRPr="00146D64">
        <w:rPr>
          <w:szCs w:val="28"/>
          <w:lang w:val="uk-UA"/>
        </w:rPr>
        <w:t>3</w:t>
      </w:r>
      <w:r w:rsidRPr="00146D64">
        <w:rPr>
          <w:szCs w:val="28"/>
          <w:lang w:val="uk-UA"/>
        </w:rPr>
        <w:t>%</w:t>
      </w:r>
      <w:r w:rsidR="000E60B7" w:rsidRPr="00146D64">
        <w:rPr>
          <w:szCs w:val="28"/>
          <w:lang w:val="uk-UA"/>
        </w:rPr>
        <w:t xml:space="preserve"> видатків </w:t>
      </w:r>
      <w:r w:rsidR="005A49D0" w:rsidRPr="00146D64">
        <w:rPr>
          <w:szCs w:val="28"/>
          <w:lang w:val="uk-UA"/>
        </w:rPr>
        <w:t xml:space="preserve"> </w:t>
      </w:r>
      <w:r w:rsidR="00953CD4" w:rsidRPr="00146D64">
        <w:rPr>
          <w:szCs w:val="28"/>
          <w:lang w:val="uk-UA"/>
        </w:rPr>
        <w:t xml:space="preserve">             </w:t>
      </w:r>
      <w:r w:rsidR="000E60B7" w:rsidRPr="00146D64">
        <w:rPr>
          <w:szCs w:val="28"/>
          <w:lang w:val="uk-UA"/>
        </w:rPr>
        <w:t>на галузь</w:t>
      </w:r>
      <w:r w:rsidRPr="00146D64">
        <w:rPr>
          <w:szCs w:val="28"/>
          <w:lang w:val="uk-UA"/>
        </w:rPr>
        <w:t>)</w:t>
      </w:r>
      <w:r w:rsidRPr="00146D64">
        <w:rPr>
          <w:iCs w:val="0"/>
          <w:szCs w:val="28"/>
          <w:lang w:val="uk-UA"/>
        </w:rPr>
        <w:t>.</w:t>
      </w:r>
    </w:p>
    <w:p w:rsidR="00785F63" w:rsidRPr="00DB130F" w:rsidRDefault="003F413F" w:rsidP="00A34305">
      <w:pPr>
        <w:spacing w:before="60"/>
        <w:jc w:val="center"/>
        <w:rPr>
          <w:iCs w:val="0"/>
          <w:color w:val="C00000"/>
          <w:szCs w:val="28"/>
          <w:lang w:val="uk-UA"/>
        </w:rPr>
      </w:pPr>
      <w:r>
        <w:rPr>
          <w:noProof/>
          <w:color w:val="C00000"/>
          <w:szCs w:val="28"/>
        </w:rPr>
        <w:lastRenderedPageBreak/>
        <w:drawing>
          <wp:inline distT="0" distB="0" distL="0" distR="0">
            <wp:extent cx="5153025" cy="2790825"/>
            <wp:effectExtent l="0" t="0" r="0" b="0"/>
            <wp:docPr id="7" name="Об'є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593F" w:rsidRPr="00257D87" w:rsidRDefault="005E593F" w:rsidP="004157A4">
      <w:pPr>
        <w:spacing w:before="60"/>
        <w:ind w:firstLine="720"/>
        <w:jc w:val="both"/>
        <w:rPr>
          <w:szCs w:val="28"/>
          <w:lang w:val="uk-UA"/>
        </w:rPr>
      </w:pPr>
      <w:r w:rsidRPr="00257D87">
        <w:rPr>
          <w:lang w:val="uk-UA"/>
        </w:rPr>
        <w:t>За спеціальним фондом бюджету</w:t>
      </w:r>
      <w:r w:rsidR="007C5C1F" w:rsidRPr="00257D87">
        <w:rPr>
          <w:lang w:val="uk-UA"/>
        </w:rPr>
        <w:t xml:space="preserve"> </w:t>
      </w:r>
      <w:r w:rsidRPr="00257D87">
        <w:rPr>
          <w:lang w:val="uk-UA"/>
        </w:rPr>
        <w:t>заплановані видатки</w:t>
      </w:r>
      <w:r w:rsidR="000F205C" w:rsidRPr="00257D87">
        <w:rPr>
          <w:lang w:val="uk-UA"/>
        </w:rPr>
        <w:t xml:space="preserve"> по закладах культури</w:t>
      </w:r>
      <w:r w:rsidRPr="00257D87">
        <w:rPr>
          <w:lang w:val="uk-UA"/>
        </w:rPr>
        <w:t xml:space="preserve"> </w:t>
      </w:r>
      <w:r w:rsidR="00C93950" w:rsidRPr="00257D87">
        <w:rPr>
          <w:szCs w:val="28"/>
          <w:lang w:val="uk-UA"/>
        </w:rPr>
        <w:t xml:space="preserve">за рахунок власних надходжень бюджету на </w:t>
      </w:r>
      <w:r w:rsidR="00C93950" w:rsidRPr="00257D87">
        <w:rPr>
          <w:lang w:val="uk-UA"/>
        </w:rPr>
        <w:t xml:space="preserve">видатки споживання </w:t>
      </w:r>
      <w:r w:rsidR="00A542B6">
        <w:rPr>
          <w:lang w:val="uk-UA"/>
        </w:rPr>
        <w:t xml:space="preserve">      </w:t>
      </w:r>
      <w:r w:rsidR="00C93950" w:rsidRPr="00257D87">
        <w:rPr>
          <w:lang w:val="uk-UA"/>
        </w:rPr>
        <w:t xml:space="preserve"> </w:t>
      </w:r>
      <w:r w:rsidRPr="00257D87">
        <w:rPr>
          <w:lang w:val="uk-UA"/>
        </w:rPr>
        <w:t xml:space="preserve">в сумі </w:t>
      </w:r>
      <w:r w:rsidR="00C93950" w:rsidRPr="00257D87">
        <w:rPr>
          <w:lang w:val="uk-UA"/>
        </w:rPr>
        <w:t xml:space="preserve">77,5 </w:t>
      </w:r>
      <w:r w:rsidRPr="00257D87">
        <w:rPr>
          <w:lang w:val="uk-UA"/>
        </w:rPr>
        <w:t>тис</w:t>
      </w:r>
      <w:r w:rsidR="00B056C9" w:rsidRPr="00257D87">
        <w:rPr>
          <w:lang w:val="uk-UA"/>
        </w:rPr>
        <w:t>.</w:t>
      </w:r>
      <w:r w:rsidR="00C93950" w:rsidRPr="00257D87">
        <w:rPr>
          <w:lang w:val="uk-UA"/>
        </w:rPr>
        <w:t xml:space="preserve"> гривень</w:t>
      </w:r>
      <w:r w:rsidR="00CE3A52" w:rsidRPr="00257D87">
        <w:rPr>
          <w:lang w:val="uk-UA"/>
        </w:rPr>
        <w:t>.</w:t>
      </w:r>
    </w:p>
    <w:p w:rsidR="004157A4" w:rsidRPr="00257D87" w:rsidRDefault="004157A4" w:rsidP="004157A4">
      <w:pPr>
        <w:ind w:firstLine="709"/>
        <w:jc w:val="both"/>
        <w:rPr>
          <w:lang w:val="uk-UA"/>
        </w:rPr>
      </w:pPr>
      <w:r w:rsidRPr="00257D87">
        <w:rPr>
          <w:lang w:val="uk-UA"/>
        </w:rPr>
        <w:t xml:space="preserve">На виконання  </w:t>
      </w:r>
      <w:r w:rsidR="00AA6DC1" w:rsidRPr="00257D87">
        <w:rPr>
          <w:i/>
          <w:lang w:val="uk-UA"/>
        </w:rPr>
        <w:t xml:space="preserve">заходів </w:t>
      </w:r>
      <w:r w:rsidRPr="00257D87">
        <w:rPr>
          <w:i/>
          <w:lang w:val="uk-UA"/>
        </w:rPr>
        <w:t>Програми з відзначення державних та професійних свят, ювілейних</w:t>
      </w:r>
      <w:r w:rsidR="00A07B32" w:rsidRPr="00257D87">
        <w:rPr>
          <w:i/>
          <w:lang w:val="uk-UA"/>
        </w:rPr>
        <w:t xml:space="preserve"> та святкових дат</w:t>
      </w:r>
      <w:r w:rsidRPr="00257D87">
        <w:rPr>
          <w:i/>
          <w:lang w:val="uk-UA"/>
        </w:rPr>
        <w:t xml:space="preserve"> , проведення культурно-мистецьких заходів </w:t>
      </w:r>
      <w:r w:rsidR="00376812" w:rsidRPr="00257D87">
        <w:rPr>
          <w:i/>
          <w:lang w:val="uk-UA"/>
        </w:rPr>
        <w:t xml:space="preserve">Новгород-Сіверської </w:t>
      </w:r>
      <w:r w:rsidR="00615E02" w:rsidRPr="00257D87">
        <w:rPr>
          <w:i/>
          <w:lang w:val="uk-UA"/>
        </w:rPr>
        <w:t>міської</w:t>
      </w:r>
      <w:r w:rsidR="00376812" w:rsidRPr="00257D87">
        <w:rPr>
          <w:i/>
          <w:lang w:val="uk-UA"/>
        </w:rPr>
        <w:t xml:space="preserve"> територіальної громади</w:t>
      </w:r>
      <w:r w:rsidR="00A07B32" w:rsidRPr="00257D87">
        <w:rPr>
          <w:i/>
          <w:lang w:val="uk-UA"/>
        </w:rPr>
        <w:t>,</w:t>
      </w:r>
      <w:r w:rsidR="00D35AAF" w:rsidRPr="00257D87">
        <w:rPr>
          <w:i/>
          <w:lang w:val="uk-UA"/>
        </w:rPr>
        <w:t xml:space="preserve"> </w:t>
      </w:r>
      <w:r w:rsidR="00A07B32" w:rsidRPr="00257D87">
        <w:rPr>
          <w:i/>
          <w:lang w:val="uk-UA"/>
        </w:rPr>
        <w:t>здійснення представницьких та інших заходів</w:t>
      </w:r>
      <w:r w:rsidRPr="00257D87">
        <w:rPr>
          <w:i/>
          <w:lang w:val="uk-UA"/>
        </w:rPr>
        <w:t xml:space="preserve"> на 20</w:t>
      </w:r>
      <w:r w:rsidR="00376812" w:rsidRPr="00257D87">
        <w:rPr>
          <w:i/>
          <w:lang w:val="uk-UA"/>
        </w:rPr>
        <w:t>2</w:t>
      </w:r>
      <w:r w:rsidR="00A07B32" w:rsidRPr="00257D87">
        <w:rPr>
          <w:i/>
          <w:lang w:val="uk-UA"/>
        </w:rPr>
        <w:t>2</w:t>
      </w:r>
      <w:r w:rsidRPr="00257D87">
        <w:rPr>
          <w:i/>
          <w:lang w:val="uk-UA"/>
        </w:rPr>
        <w:t>-202</w:t>
      </w:r>
      <w:r w:rsidR="00A07B32" w:rsidRPr="00257D87">
        <w:rPr>
          <w:i/>
          <w:lang w:val="uk-UA"/>
        </w:rPr>
        <w:t>5</w:t>
      </w:r>
      <w:r w:rsidRPr="00257D87">
        <w:rPr>
          <w:i/>
          <w:lang w:val="uk-UA"/>
        </w:rPr>
        <w:t xml:space="preserve"> роки </w:t>
      </w:r>
      <w:r w:rsidRPr="00257D87">
        <w:rPr>
          <w:lang w:val="uk-UA"/>
        </w:rPr>
        <w:t>передбачається</w:t>
      </w:r>
      <w:r w:rsidR="00B07051" w:rsidRPr="00257D87">
        <w:rPr>
          <w:lang w:val="uk-UA"/>
        </w:rPr>
        <w:t xml:space="preserve"> </w:t>
      </w:r>
      <w:r w:rsidR="00E145FA" w:rsidRPr="00257D87">
        <w:rPr>
          <w:lang w:val="uk-UA"/>
        </w:rPr>
        <w:t>спрямувати</w:t>
      </w:r>
      <w:r w:rsidR="007A2C55" w:rsidRPr="00257D87">
        <w:rPr>
          <w:lang w:val="uk-UA"/>
        </w:rPr>
        <w:t xml:space="preserve"> </w:t>
      </w:r>
      <w:r w:rsidR="000C7A0C" w:rsidRPr="00257D87">
        <w:rPr>
          <w:lang w:val="uk-UA"/>
        </w:rPr>
        <w:t xml:space="preserve">80,0 </w:t>
      </w:r>
      <w:r w:rsidRPr="00257D87">
        <w:rPr>
          <w:lang w:val="uk-UA"/>
        </w:rPr>
        <w:t>тис</w:t>
      </w:r>
      <w:r w:rsidR="00B056C9" w:rsidRPr="00257D87">
        <w:rPr>
          <w:lang w:val="uk-UA"/>
        </w:rPr>
        <w:t>.</w:t>
      </w:r>
      <w:r w:rsidR="004A2CCA" w:rsidRPr="00257D87">
        <w:rPr>
          <w:lang w:val="uk-UA"/>
        </w:rPr>
        <w:t xml:space="preserve"> </w:t>
      </w:r>
      <w:r w:rsidRPr="00257D87">
        <w:rPr>
          <w:lang w:val="uk-UA"/>
        </w:rPr>
        <w:t xml:space="preserve">гривень. </w:t>
      </w:r>
    </w:p>
    <w:p w:rsidR="00257D87" w:rsidRDefault="004157A4" w:rsidP="004157A4">
      <w:pPr>
        <w:ind w:firstLine="709"/>
        <w:jc w:val="both"/>
        <w:rPr>
          <w:lang w:val="uk-UA"/>
        </w:rPr>
      </w:pPr>
      <w:r w:rsidRPr="00257D87">
        <w:rPr>
          <w:lang w:val="uk-UA"/>
        </w:rPr>
        <w:t xml:space="preserve">На </w:t>
      </w:r>
      <w:r w:rsidR="007E7690" w:rsidRPr="00257D87">
        <w:rPr>
          <w:lang w:val="uk-UA"/>
        </w:rPr>
        <w:t>заход</w:t>
      </w:r>
      <w:r w:rsidR="00D35AAF" w:rsidRPr="00257D87">
        <w:rPr>
          <w:lang w:val="uk-UA"/>
        </w:rPr>
        <w:t>и</w:t>
      </w:r>
      <w:r w:rsidRPr="00257D87">
        <w:rPr>
          <w:lang w:val="uk-UA"/>
        </w:rPr>
        <w:t xml:space="preserve"> </w:t>
      </w:r>
      <w:r w:rsidR="00983637" w:rsidRPr="00257D87">
        <w:rPr>
          <w:i/>
          <w:lang w:val="uk-UA"/>
        </w:rPr>
        <w:t xml:space="preserve">Програми розвитку туризму Новгород-Сіверської  </w:t>
      </w:r>
      <w:r w:rsidR="00A22913" w:rsidRPr="00257D87">
        <w:rPr>
          <w:i/>
          <w:lang w:val="uk-UA"/>
        </w:rPr>
        <w:t>міської</w:t>
      </w:r>
      <w:r w:rsidR="00CB5C86" w:rsidRPr="00257D87">
        <w:rPr>
          <w:i/>
          <w:lang w:val="uk-UA"/>
        </w:rPr>
        <w:t xml:space="preserve"> </w:t>
      </w:r>
      <w:r w:rsidR="00983637" w:rsidRPr="00257D87">
        <w:rPr>
          <w:i/>
          <w:lang w:val="uk-UA"/>
        </w:rPr>
        <w:t>територіальної громади на 202</w:t>
      </w:r>
      <w:r w:rsidR="00A22913" w:rsidRPr="00257D87">
        <w:rPr>
          <w:i/>
          <w:lang w:val="uk-UA"/>
        </w:rPr>
        <w:t>2</w:t>
      </w:r>
      <w:r w:rsidR="00983637" w:rsidRPr="00257D87">
        <w:rPr>
          <w:i/>
          <w:lang w:val="uk-UA"/>
        </w:rPr>
        <w:t>-202</w:t>
      </w:r>
      <w:r w:rsidR="00A22913" w:rsidRPr="00257D87">
        <w:rPr>
          <w:i/>
          <w:lang w:val="uk-UA"/>
        </w:rPr>
        <w:t>5</w:t>
      </w:r>
      <w:r w:rsidR="00983637" w:rsidRPr="00257D87">
        <w:rPr>
          <w:i/>
          <w:lang w:val="uk-UA"/>
        </w:rPr>
        <w:t xml:space="preserve"> роки</w:t>
      </w:r>
      <w:r w:rsidRPr="00257D87">
        <w:rPr>
          <w:i/>
          <w:lang w:val="uk-UA"/>
        </w:rPr>
        <w:t xml:space="preserve"> </w:t>
      </w:r>
      <w:r w:rsidR="005A216D" w:rsidRPr="00257D87">
        <w:rPr>
          <w:i/>
          <w:lang w:val="uk-UA"/>
        </w:rPr>
        <w:t>буде</w:t>
      </w:r>
      <w:r w:rsidR="00B4453D" w:rsidRPr="00257D87">
        <w:rPr>
          <w:lang w:val="uk-UA"/>
        </w:rPr>
        <w:t xml:space="preserve"> </w:t>
      </w:r>
      <w:r w:rsidR="005A216D" w:rsidRPr="00257D87">
        <w:rPr>
          <w:lang w:val="uk-UA"/>
        </w:rPr>
        <w:t>спрямо</w:t>
      </w:r>
      <w:r w:rsidR="00E145FA" w:rsidRPr="00257D87">
        <w:rPr>
          <w:lang w:val="uk-UA"/>
        </w:rPr>
        <w:t>ва</w:t>
      </w:r>
      <w:r w:rsidR="005A216D" w:rsidRPr="00257D87">
        <w:rPr>
          <w:lang w:val="uk-UA"/>
        </w:rPr>
        <w:t xml:space="preserve">но </w:t>
      </w:r>
      <w:r w:rsidR="000C7A0C" w:rsidRPr="00257D87">
        <w:rPr>
          <w:lang w:val="uk-UA"/>
        </w:rPr>
        <w:t xml:space="preserve">20,0 </w:t>
      </w:r>
      <w:r w:rsidRPr="00257D87">
        <w:rPr>
          <w:lang w:val="uk-UA"/>
        </w:rPr>
        <w:t>тис</w:t>
      </w:r>
      <w:r w:rsidR="00B056C9" w:rsidRPr="00257D87">
        <w:rPr>
          <w:lang w:val="uk-UA"/>
        </w:rPr>
        <w:t>.</w:t>
      </w:r>
      <w:r w:rsidRPr="00257D87">
        <w:rPr>
          <w:lang w:val="uk-UA"/>
        </w:rPr>
        <w:t xml:space="preserve"> гривень.</w:t>
      </w:r>
    </w:p>
    <w:p w:rsidR="0019506D" w:rsidRDefault="004157A4" w:rsidP="00257D87">
      <w:pPr>
        <w:ind w:firstLine="709"/>
        <w:jc w:val="both"/>
        <w:rPr>
          <w:lang w:val="uk-UA"/>
        </w:rPr>
      </w:pPr>
      <w:r w:rsidRPr="002061AB">
        <w:rPr>
          <w:lang w:val="uk-UA"/>
        </w:rPr>
        <w:t xml:space="preserve"> </w:t>
      </w:r>
      <w:r w:rsidR="00257D87">
        <w:rPr>
          <w:lang w:val="uk-UA"/>
        </w:rPr>
        <w:tab/>
      </w:r>
      <w:r w:rsidR="00257D87">
        <w:rPr>
          <w:lang w:val="uk-UA"/>
        </w:rPr>
        <w:tab/>
      </w:r>
      <w:r w:rsidR="00257D87">
        <w:rPr>
          <w:lang w:val="uk-UA"/>
        </w:rPr>
        <w:tab/>
      </w:r>
    </w:p>
    <w:p w:rsidR="004157A4" w:rsidRPr="006D320F" w:rsidRDefault="004157A4" w:rsidP="0019506D">
      <w:pPr>
        <w:ind w:firstLine="709"/>
        <w:jc w:val="center"/>
        <w:rPr>
          <w:b/>
          <w:bCs w:val="0"/>
          <w:i/>
          <w:iCs w:val="0"/>
          <w:szCs w:val="28"/>
          <w:lang w:val="uk-UA"/>
        </w:rPr>
      </w:pPr>
      <w:r w:rsidRPr="00257D87">
        <w:rPr>
          <w:b/>
          <w:bCs w:val="0"/>
          <w:i/>
          <w:iCs w:val="0"/>
          <w:szCs w:val="28"/>
          <w:lang w:val="uk-UA"/>
        </w:rPr>
        <w:t>ФІЗИЧНА КУЛЬТУРА І СПОРТ</w:t>
      </w:r>
    </w:p>
    <w:p w:rsidR="004157A4" w:rsidRPr="00257D87" w:rsidRDefault="004157A4" w:rsidP="004157A4">
      <w:pPr>
        <w:ind w:firstLine="720"/>
        <w:jc w:val="center"/>
        <w:rPr>
          <w:b/>
          <w:bCs w:val="0"/>
          <w:iCs w:val="0"/>
          <w:sz w:val="16"/>
          <w:szCs w:val="16"/>
          <w:lang w:val="uk-UA"/>
        </w:rPr>
      </w:pPr>
    </w:p>
    <w:p w:rsidR="007933C0" w:rsidRPr="00953BB4" w:rsidRDefault="00C8494A" w:rsidP="00FD3932">
      <w:pPr>
        <w:shd w:val="clear" w:color="auto" w:fill="FFFFFF"/>
        <w:ind w:firstLine="720"/>
        <w:jc w:val="both"/>
        <w:rPr>
          <w:szCs w:val="28"/>
        </w:rPr>
      </w:pPr>
      <w:r w:rsidRPr="00257D87">
        <w:rPr>
          <w:szCs w:val="28"/>
          <w:lang w:val="uk-UA"/>
        </w:rPr>
        <w:t>У</w:t>
      </w:r>
      <w:r w:rsidR="002A1E84" w:rsidRPr="00257D87">
        <w:rPr>
          <w:szCs w:val="28"/>
          <w:lang w:val="uk-UA"/>
        </w:rPr>
        <w:t xml:space="preserve"> сфері фізичної культури та спорту</w:t>
      </w:r>
      <w:r w:rsidRPr="00257D87">
        <w:rPr>
          <w:iCs w:val="0"/>
          <w:szCs w:val="28"/>
          <w:lang w:val="uk-UA"/>
        </w:rPr>
        <w:t xml:space="preserve"> пріор</w:t>
      </w:r>
      <w:r w:rsidRPr="00257D87">
        <w:rPr>
          <w:szCs w:val="28"/>
          <w:lang w:val="uk-UA"/>
        </w:rPr>
        <w:t>итетними завданнями розвитку</w:t>
      </w:r>
      <w:r w:rsidR="002A1E84" w:rsidRPr="00257D87">
        <w:rPr>
          <w:szCs w:val="28"/>
          <w:lang w:val="uk-UA"/>
        </w:rPr>
        <w:t xml:space="preserve"> є сприяння залученню населення, в першу чергу дітей, молоді та інвалідів, </w:t>
      </w:r>
      <w:r w:rsidR="00F74078" w:rsidRPr="00257D87">
        <w:rPr>
          <w:szCs w:val="28"/>
          <w:lang w:val="uk-UA"/>
        </w:rPr>
        <w:t xml:space="preserve">      </w:t>
      </w:r>
      <w:r w:rsidR="002A1E84" w:rsidRPr="00257D87">
        <w:rPr>
          <w:szCs w:val="28"/>
          <w:lang w:val="uk-UA"/>
        </w:rPr>
        <w:t>до активних занять фізичною культурою та спортом з метою зміцнення здоров’я, фізичного та культурного розвитку.</w:t>
      </w:r>
    </w:p>
    <w:p w:rsidR="00FD754F" w:rsidRPr="00B60AEE" w:rsidRDefault="00AE1A09" w:rsidP="00FD754F">
      <w:pPr>
        <w:ind w:firstLine="709"/>
        <w:jc w:val="both"/>
        <w:rPr>
          <w:szCs w:val="28"/>
          <w:lang w:val="uk-UA"/>
        </w:rPr>
      </w:pPr>
      <w:r w:rsidRPr="00257D87">
        <w:rPr>
          <w:szCs w:val="28"/>
          <w:lang w:val="uk-UA"/>
        </w:rPr>
        <w:t xml:space="preserve">По загальному фонду бюджету на галузь «Фізична культура і спорт» </w:t>
      </w:r>
      <w:r w:rsidR="009A3C56" w:rsidRPr="00257D87">
        <w:rPr>
          <w:szCs w:val="28"/>
          <w:lang w:val="uk-UA"/>
        </w:rPr>
        <w:t xml:space="preserve">        </w:t>
      </w:r>
      <w:r w:rsidRPr="00257D87">
        <w:rPr>
          <w:szCs w:val="28"/>
          <w:lang w:val="uk-UA"/>
        </w:rPr>
        <w:t>у</w:t>
      </w:r>
      <w:r w:rsidR="00FD754F" w:rsidRPr="00257D87">
        <w:rPr>
          <w:szCs w:val="28"/>
          <w:lang w:val="uk-UA"/>
        </w:rPr>
        <w:t xml:space="preserve"> проєкті бюджету</w:t>
      </w:r>
      <w:r w:rsidR="00FD754F" w:rsidRPr="00257D87">
        <w:rPr>
          <w:lang w:val="uk-UA"/>
        </w:rPr>
        <w:t xml:space="preserve"> Новгород-Сіверської міської територіальної громади</w:t>
      </w:r>
      <w:r w:rsidR="00FD754F" w:rsidRPr="00257D87">
        <w:rPr>
          <w:szCs w:val="28"/>
          <w:lang w:val="uk-UA"/>
        </w:rPr>
        <w:t xml:space="preserve"> на 2024 рік заплановані видатки в сумі 2</w:t>
      </w:r>
      <w:r w:rsidR="00257D87" w:rsidRPr="00257D87">
        <w:rPr>
          <w:szCs w:val="28"/>
          <w:lang w:val="uk-UA"/>
        </w:rPr>
        <w:t xml:space="preserve"> </w:t>
      </w:r>
      <w:r w:rsidR="00FD754F" w:rsidRPr="00257D87">
        <w:rPr>
          <w:szCs w:val="28"/>
          <w:lang w:val="uk-UA"/>
        </w:rPr>
        <w:t xml:space="preserve">015,7 тис. грн, що </w:t>
      </w:r>
      <w:r w:rsidRPr="00257D87">
        <w:rPr>
          <w:szCs w:val="28"/>
          <w:lang w:val="uk-UA"/>
        </w:rPr>
        <w:t>у</w:t>
      </w:r>
      <w:r w:rsidR="00FD754F" w:rsidRPr="00257D87">
        <w:rPr>
          <w:szCs w:val="28"/>
          <w:lang w:val="uk-UA"/>
        </w:rPr>
        <w:t xml:space="preserve"> порівнянні з</w:t>
      </w:r>
      <w:r w:rsidRPr="00953BB4">
        <w:rPr>
          <w:szCs w:val="28"/>
        </w:rPr>
        <w:t xml:space="preserve"> </w:t>
      </w:r>
      <w:r w:rsidRPr="00257D87">
        <w:rPr>
          <w:szCs w:val="28"/>
          <w:lang w:val="uk-UA"/>
        </w:rPr>
        <w:t xml:space="preserve">бюджетом </w:t>
      </w:r>
      <w:r w:rsidR="00FD754F" w:rsidRPr="00257D87">
        <w:rPr>
          <w:szCs w:val="28"/>
          <w:lang w:val="uk-UA"/>
        </w:rPr>
        <w:t>2023 рок</w:t>
      </w:r>
      <w:r w:rsidRPr="00257D87">
        <w:rPr>
          <w:szCs w:val="28"/>
          <w:lang w:val="uk-UA"/>
        </w:rPr>
        <w:t>у</w:t>
      </w:r>
      <w:r w:rsidR="00FD754F" w:rsidRPr="00257D87">
        <w:rPr>
          <w:szCs w:val="28"/>
          <w:lang w:val="uk-UA"/>
        </w:rPr>
        <w:t xml:space="preserve">  </w:t>
      </w:r>
      <w:r w:rsidRPr="00257D87">
        <w:rPr>
          <w:szCs w:val="28"/>
          <w:lang w:val="uk-UA"/>
        </w:rPr>
        <w:t>більше</w:t>
      </w:r>
      <w:r w:rsidR="00FD754F" w:rsidRPr="00257D87">
        <w:rPr>
          <w:szCs w:val="28"/>
          <w:lang w:val="uk-UA"/>
        </w:rPr>
        <w:t xml:space="preserve"> на </w:t>
      </w:r>
      <w:r w:rsidRPr="00257D87">
        <w:rPr>
          <w:szCs w:val="28"/>
          <w:lang w:val="uk-UA"/>
        </w:rPr>
        <w:t>24</w:t>
      </w:r>
      <w:r w:rsidR="00FD754F" w:rsidRPr="00257D87">
        <w:rPr>
          <w:szCs w:val="28"/>
          <w:lang w:val="uk-UA"/>
        </w:rPr>
        <w:t>4,</w:t>
      </w:r>
      <w:r w:rsidRPr="00257D87">
        <w:rPr>
          <w:szCs w:val="28"/>
          <w:lang w:val="uk-UA"/>
        </w:rPr>
        <w:t>1</w:t>
      </w:r>
      <w:r w:rsidR="00FD754F" w:rsidRPr="00257D87">
        <w:rPr>
          <w:szCs w:val="28"/>
          <w:lang w:val="uk-UA"/>
        </w:rPr>
        <w:t xml:space="preserve"> тис. гривень.</w:t>
      </w:r>
      <w:r w:rsidR="00FD754F" w:rsidRPr="00B60AEE">
        <w:rPr>
          <w:szCs w:val="28"/>
          <w:lang w:val="uk-UA"/>
        </w:rPr>
        <w:t xml:space="preserve"> </w:t>
      </w:r>
    </w:p>
    <w:p w:rsidR="00FD754F" w:rsidRDefault="003F413F" w:rsidP="00FD754F">
      <w:pPr>
        <w:jc w:val="center"/>
        <w:rPr>
          <w:szCs w:val="28"/>
          <w:lang w:val="uk-UA"/>
        </w:rPr>
      </w:pPr>
      <w:r>
        <w:rPr>
          <w:noProof/>
          <w:color w:val="C00000"/>
          <w:szCs w:val="28"/>
        </w:rPr>
        <w:lastRenderedPageBreak/>
        <w:drawing>
          <wp:inline distT="0" distB="0" distL="0" distR="0">
            <wp:extent cx="5153025" cy="2924175"/>
            <wp:effectExtent l="0" t="0" r="0" b="0"/>
            <wp:docPr id="8" name="Об'є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7D87" w:rsidRDefault="00257D87" w:rsidP="00FD3932">
      <w:pPr>
        <w:pStyle w:val="af9"/>
        <w:ind w:firstLine="709"/>
        <w:jc w:val="both"/>
        <w:rPr>
          <w:highlight w:val="yellow"/>
          <w:lang w:val="uk-UA"/>
        </w:rPr>
      </w:pPr>
    </w:p>
    <w:p w:rsidR="00952F97" w:rsidRPr="00257D87" w:rsidRDefault="002A1E84" w:rsidP="00FD3932">
      <w:pPr>
        <w:pStyle w:val="af9"/>
        <w:ind w:firstLine="709"/>
        <w:jc w:val="both"/>
        <w:rPr>
          <w:lang w:val="uk-UA"/>
        </w:rPr>
      </w:pPr>
      <w:r w:rsidRPr="00257D87">
        <w:rPr>
          <w:lang w:val="uk-UA"/>
        </w:rPr>
        <w:t xml:space="preserve">По </w:t>
      </w:r>
      <w:r w:rsidR="00E52397" w:rsidRPr="00257D87">
        <w:rPr>
          <w:lang w:val="uk-UA"/>
        </w:rPr>
        <w:t>галузі «Ф</w:t>
      </w:r>
      <w:r w:rsidRPr="00257D87">
        <w:rPr>
          <w:lang w:val="uk-UA"/>
        </w:rPr>
        <w:t>ізичн</w:t>
      </w:r>
      <w:r w:rsidR="00E52397" w:rsidRPr="00257D87">
        <w:rPr>
          <w:lang w:val="uk-UA"/>
        </w:rPr>
        <w:t>а</w:t>
      </w:r>
      <w:r w:rsidRPr="00257D87">
        <w:rPr>
          <w:lang w:val="uk-UA"/>
        </w:rPr>
        <w:t xml:space="preserve"> культур</w:t>
      </w:r>
      <w:r w:rsidR="00E52397" w:rsidRPr="00257D87">
        <w:rPr>
          <w:lang w:val="uk-UA"/>
        </w:rPr>
        <w:t>а</w:t>
      </w:r>
      <w:r w:rsidRPr="00257D87">
        <w:rPr>
          <w:lang w:val="uk-UA"/>
        </w:rPr>
        <w:t xml:space="preserve"> і спорт</w:t>
      </w:r>
      <w:r w:rsidR="00E52397" w:rsidRPr="00257D87">
        <w:rPr>
          <w:lang w:val="uk-UA"/>
        </w:rPr>
        <w:t>»</w:t>
      </w:r>
      <w:r w:rsidRPr="00257D87">
        <w:rPr>
          <w:lang w:val="uk-UA"/>
        </w:rPr>
        <w:t xml:space="preserve"> з бюджету </w:t>
      </w:r>
      <w:r w:rsidR="003D3C9B" w:rsidRPr="00257D87">
        <w:rPr>
          <w:lang w:val="uk-UA"/>
        </w:rPr>
        <w:t>Новгород-Сіверської МТГ</w:t>
      </w:r>
      <w:r w:rsidRPr="00257D87">
        <w:rPr>
          <w:lang w:val="uk-UA"/>
        </w:rPr>
        <w:t xml:space="preserve">  фінансується  </w:t>
      </w:r>
      <w:r w:rsidR="00712142" w:rsidRPr="00257D87">
        <w:rPr>
          <w:szCs w:val="28"/>
          <w:lang w:val="uk-UA"/>
        </w:rPr>
        <w:t>Новгород-Сіверська комплексна дитячо-юнацька спортивна школа</w:t>
      </w:r>
      <w:r w:rsidRPr="00257D87">
        <w:rPr>
          <w:lang w:val="uk-UA"/>
        </w:rPr>
        <w:t xml:space="preserve"> зі штатною чисельністю 16,6 посад</w:t>
      </w:r>
      <w:r w:rsidR="00952F97" w:rsidRPr="00257D87">
        <w:rPr>
          <w:lang w:val="uk-UA"/>
        </w:rPr>
        <w:t>.</w:t>
      </w:r>
    </w:p>
    <w:p w:rsidR="00952F97" w:rsidRPr="00257D87" w:rsidRDefault="00952F97" w:rsidP="00FD3932">
      <w:pPr>
        <w:ind w:firstLine="709"/>
        <w:jc w:val="both"/>
        <w:rPr>
          <w:szCs w:val="28"/>
          <w:lang w:val="uk-UA"/>
        </w:rPr>
      </w:pPr>
      <w:r w:rsidRPr="00257D87">
        <w:rPr>
          <w:szCs w:val="28"/>
          <w:lang w:val="uk-UA"/>
        </w:rPr>
        <w:t xml:space="preserve">Незважаючи на введення воєнного стану в Україні через </w:t>
      </w:r>
      <w:r w:rsidRPr="00257D87">
        <w:rPr>
          <w:szCs w:val="28"/>
          <w:lang w:val="uk-UA" w:eastAsia="uk-UA"/>
        </w:rPr>
        <w:t xml:space="preserve">збройну агресію </w:t>
      </w:r>
      <w:r w:rsidR="003D3C9B" w:rsidRPr="00257D87">
        <w:rPr>
          <w:szCs w:val="28"/>
          <w:lang w:val="uk-UA" w:eastAsia="uk-UA"/>
        </w:rPr>
        <w:t>р</w:t>
      </w:r>
      <w:r w:rsidRPr="00257D87">
        <w:rPr>
          <w:szCs w:val="28"/>
          <w:lang w:val="uk-UA" w:eastAsia="uk-UA"/>
        </w:rPr>
        <w:t xml:space="preserve">осійської </w:t>
      </w:r>
      <w:r w:rsidR="003D3C9B" w:rsidRPr="00257D87">
        <w:rPr>
          <w:szCs w:val="28"/>
          <w:lang w:val="uk-UA" w:eastAsia="uk-UA"/>
        </w:rPr>
        <w:t>ф</w:t>
      </w:r>
      <w:r w:rsidRPr="00257D87">
        <w:rPr>
          <w:szCs w:val="28"/>
          <w:lang w:val="uk-UA" w:eastAsia="uk-UA"/>
        </w:rPr>
        <w:t>едерації, у</w:t>
      </w:r>
      <w:r w:rsidRPr="00257D87">
        <w:rPr>
          <w:szCs w:val="28"/>
          <w:lang w:val="uk-UA"/>
        </w:rPr>
        <w:t xml:space="preserve"> 202</w:t>
      </w:r>
      <w:r w:rsidR="002F4E34" w:rsidRPr="00257D87">
        <w:rPr>
          <w:szCs w:val="28"/>
          <w:lang w:val="uk-UA"/>
        </w:rPr>
        <w:t>4</w:t>
      </w:r>
      <w:r w:rsidRPr="00257D87">
        <w:rPr>
          <w:szCs w:val="28"/>
          <w:lang w:val="uk-UA"/>
        </w:rPr>
        <w:t xml:space="preserve"> році заплановано, що </w:t>
      </w:r>
      <w:r w:rsidR="005C21A9" w:rsidRPr="00257D87">
        <w:rPr>
          <w:szCs w:val="28"/>
          <w:lang w:val="uk-UA"/>
        </w:rPr>
        <w:t>279</w:t>
      </w:r>
      <w:r w:rsidRPr="00257D87">
        <w:rPr>
          <w:szCs w:val="28"/>
          <w:lang w:val="uk-UA"/>
        </w:rPr>
        <w:t xml:space="preserve"> дітей будуть відвідувати дитячо-юнацьку  спортивну школу.</w:t>
      </w:r>
    </w:p>
    <w:p w:rsidR="003B0EAF" w:rsidRPr="00257D87" w:rsidRDefault="004157A4" w:rsidP="003B0EAF">
      <w:pPr>
        <w:pStyle w:val="af1"/>
        <w:spacing w:before="0"/>
        <w:ind w:firstLine="720"/>
        <w:jc w:val="both"/>
        <w:rPr>
          <w:sz w:val="28"/>
          <w:szCs w:val="28"/>
        </w:rPr>
      </w:pPr>
      <w:r w:rsidRPr="00257D87">
        <w:rPr>
          <w:sz w:val="28"/>
          <w:szCs w:val="28"/>
        </w:rPr>
        <w:t xml:space="preserve">На </w:t>
      </w:r>
      <w:r w:rsidR="00D55B45" w:rsidRPr="00257D87">
        <w:rPr>
          <w:sz w:val="28"/>
          <w:szCs w:val="28"/>
        </w:rPr>
        <w:t xml:space="preserve">утримання </w:t>
      </w:r>
      <w:r w:rsidR="007B1966" w:rsidRPr="00257D87">
        <w:rPr>
          <w:sz w:val="28"/>
          <w:szCs w:val="28"/>
        </w:rPr>
        <w:t>позашкільного навчального закладу «Новгород-Сіверська комплексна дитячо-юнацька спортивна школа»</w:t>
      </w:r>
      <w:r w:rsidR="007B1966" w:rsidRPr="00257D87">
        <w:rPr>
          <w:szCs w:val="28"/>
        </w:rPr>
        <w:t xml:space="preserve"> </w:t>
      </w:r>
      <w:r w:rsidR="007B1966" w:rsidRPr="00257D87">
        <w:rPr>
          <w:sz w:val="28"/>
          <w:szCs w:val="28"/>
        </w:rPr>
        <w:t xml:space="preserve">Новгород-Сіверської міської ради Чернігівської області </w:t>
      </w:r>
      <w:r w:rsidRPr="00257D87">
        <w:rPr>
          <w:sz w:val="28"/>
          <w:szCs w:val="28"/>
        </w:rPr>
        <w:t>планується  спрямувати</w:t>
      </w:r>
      <w:r w:rsidR="001F0B2D" w:rsidRPr="00257D87">
        <w:rPr>
          <w:sz w:val="28"/>
          <w:szCs w:val="28"/>
        </w:rPr>
        <w:t xml:space="preserve"> </w:t>
      </w:r>
      <w:r w:rsidR="007B7188" w:rsidRPr="00257D87">
        <w:rPr>
          <w:sz w:val="28"/>
          <w:szCs w:val="28"/>
        </w:rPr>
        <w:t>1</w:t>
      </w:r>
      <w:r w:rsidR="00257D87" w:rsidRPr="00257D87">
        <w:rPr>
          <w:sz w:val="28"/>
          <w:szCs w:val="28"/>
        </w:rPr>
        <w:t xml:space="preserve"> </w:t>
      </w:r>
      <w:r w:rsidR="007B7188" w:rsidRPr="00257D87">
        <w:rPr>
          <w:sz w:val="28"/>
          <w:szCs w:val="28"/>
        </w:rPr>
        <w:t>915,7</w:t>
      </w:r>
      <w:r w:rsidR="001F0B2D" w:rsidRPr="00257D87">
        <w:rPr>
          <w:sz w:val="28"/>
          <w:szCs w:val="28"/>
        </w:rPr>
        <w:t xml:space="preserve"> </w:t>
      </w:r>
      <w:r w:rsidR="0008643D" w:rsidRPr="00257D87">
        <w:rPr>
          <w:sz w:val="28"/>
          <w:szCs w:val="28"/>
        </w:rPr>
        <w:t>тис</w:t>
      </w:r>
      <w:r w:rsidR="00B056C9" w:rsidRPr="00257D87">
        <w:rPr>
          <w:sz w:val="28"/>
          <w:szCs w:val="28"/>
        </w:rPr>
        <w:t>.</w:t>
      </w:r>
      <w:r w:rsidR="003D3C9B" w:rsidRPr="00257D87">
        <w:rPr>
          <w:sz w:val="28"/>
          <w:szCs w:val="28"/>
        </w:rPr>
        <w:t xml:space="preserve"> </w:t>
      </w:r>
      <w:r w:rsidR="0008643D" w:rsidRPr="00257D87">
        <w:rPr>
          <w:sz w:val="28"/>
          <w:szCs w:val="28"/>
        </w:rPr>
        <w:t>гр</w:t>
      </w:r>
      <w:r w:rsidR="00E145FA" w:rsidRPr="00257D87">
        <w:rPr>
          <w:sz w:val="28"/>
          <w:szCs w:val="28"/>
        </w:rPr>
        <w:t>иве</w:t>
      </w:r>
      <w:r w:rsidR="0008643D" w:rsidRPr="00257D87">
        <w:rPr>
          <w:sz w:val="28"/>
          <w:szCs w:val="28"/>
        </w:rPr>
        <w:t>н</w:t>
      </w:r>
      <w:r w:rsidR="00E145FA" w:rsidRPr="00257D87">
        <w:rPr>
          <w:sz w:val="28"/>
          <w:szCs w:val="28"/>
        </w:rPr>
        <w:t>ь</w:t>
      </w:r>
      <w:r w:rsidR="0047325A" w:rsidRPr="00257D87">
        <w:rPr>
          <w:sz w:val="28"/>
          <w:szCs w:val="28"/>
        </w:rPr>
        <w:t>.</w:t>
      </w:r>
      <w:r w:rsidR="0008643D" w:rsidRPr="00257D87">
        <w:rPr>
          <w:sz w:val="28"/>
          <w:szCs w:val="28"/>
        </w:rPr>
        <w:t xml:space="preserve"> </w:t>
      </w:r>
    </w:p>
    <w:p w:rsidR="004157A4" w:rsidRPr="00025038" w:rsidRDefault="004157A4" w:rsidP="003B0EAF">
      <w:pPr>
        <w:pStyle w:val="af1"/>
        <w:spacing w:before="0"/>
        <w:ind w:firstLine="720"/>
        <w:jc w:val="both"/>
        <w:rPr>
          <w:sz w:val="28"/>
          <w:szCs w:val="28"/>
        </w:rPr>
      </w:pPr>
      <w:r w:rsidRPr="00257D87">
        <w:rPr>
          <w:sz w:val="28"/>
          <w:szCs w:val="28"/>
        </w:rPr>
        <w:t xml:space="preserve">Видатки на оплату праці </w:t>
      </w:r>
      <w:r w:rsidR="003255FA" w:rsidRPr="00257D87">
        <w:rPr>
          <w:sz w:val="28"/>
          <w:szCs w:val="28"/>
        </w:rPr>
        <w:t xml:space="preserve">працівникам комплексної дитячо-юнацької спортивної школи </w:t>
      </w:r>
      <w:r w:rsidRPr="00257D87">
        <w:rPr>
          <w:sz w:val="28"/>
          <w:szCs w:val="28"/>
        </w:rPr>
        <w:t>передбачені в сумі</w:t>
      </w:r>
      <w:r w:rsidR="003255FA" w:rsidRPr="00257D87">
        <w:rPr>
          <w:sz w:val="28"/>
          <w:szCs w:val="28"/>
        </w:rPr>
        <w:t xml:space="preserve"> </w:t>
      </w:r>
      <w:r w:rsidR="007B7188" w:rsidRPr="00257D87">
        <w:rPr>
          <w:sz w:val="28"/>
          <w:szCs w:val="28"/>
        </w:rPr>
        <w:t>1</w:t>
      </w:r>
      <w:r w:rsidR="00257D87" w:rsidRPr="00257D87">
        <w:rPr>
          <w:sz w:val="28"/>
          <w:szCs w:val="28"/>
        </w:rPr>
        <w:t xml:space="preserve"> </w:t>
      </w:r>
      <w:r w:rsidR="007B7188" w:rsidRPr="00257D87">
        <w:rPr>
          <w:sz w:val="28"/>
          <w:szCs w:val="28"/>
        </w:rPr>
        <w:t xml:space="preserve">456,0 </w:t>
      </w:r>
      <w:r w:rsidR="0008643D" w:rsidRPr="00257D87">
        <w:rPr>
          <w:sz w:val="28"/>
          <w:szCs w:val="28"/>
        </w:rPr>
        <w:t>тис</w:t>
      </w:r>
      <w:r w:rsidR="00B056C9" w:rsidRPr="00257D87">
        <w:rPr>
          <w:sz w:val="28"/>
          <w:szCs w:val="28"/>
        </w:rPr>
        <w:t>.</w:t>
      </w:r>
      <w:r w:rsidR="0008643D" w:rsidRPr="00257D87">
        <w:rPr>
          <w:sz w:val="28"/>
          <w:szCs w:val="28"/>
        </w:rPr>
        <w:t xml:space="preserve"> грн</w:t>
      </w:r>
      <w:r w:rsidRPr="00257D87">
        <w:rPr>
          <w:sz w:val="28"/>
          <w:szCs w:val="28"/>
        </w:rPr>
        <w:t xml:space="preserve">, на оплату комунальних послуг та енергоносіїв </w:t>
      </w:r>
      <w:r w:rsidR="001E0BE4" w:rsidRPr="00257D87">
        <w:rPr>
          <w:sz w:val="28"/>
          <w:szCs w:val="28"/>
        </w:rPr>
        <w:t xml:space="preserve"> </w:t>
      </w:r>
      <w:r w:rsidR="00C030A8" w:rsidRPr="00257D87">
        <w:rPr>
          <w:sz w:val="28"/>
          <w:szCs w:val="28"/>
        </w:rPr>
        <w:t>-</w:t>
      </w:r>
      <w:r w:rsidR="007B7188" w:rsidRPr="00257D87">
        <w:rPr>
          <w:sz w:val="28"/>
          <w:szCs w:val="28"/>
        </w:rPr>
        <w:t xml:space="preserve"> 366,1</w:t>
      </w:r>
      <w:r w:rsidR="00C030A8" w:rsidRPr="00257D87">
        <w:rPr>
          <w:sz w:val="28"/>
          <w:szCs w:val="28"/>
        </w:rPr>
        <w:t xml:space="preserve"> </w:t>
      </w:r>
      <w:r w:rsidRPr="00257D87">
        <w:rPr>
          <w:sz w:val="28"/>
          <w:szCs w:val="28"/>
        </w:rPr>
        <w:t>тис</w:t>
      </w:r>
      <w:r w:rsidR="00B056C9" w:rsidRPr="00257D87">
        <w:rPr>
          <w:sz w:val="28"/>
          <w:szCs w:val="28"/>
        </w:rPr>
        <w:t>.</w:t>
      </w:r>
      <w:r w:rsidR="00393723" w:rsidRPr="00257D87">
        <w:rPr>
          <w:sz w:val="28"/>
          <w:szCs w:val="28"/>
        </w:rPr>
        <w:t xml:space="preserve"> </w:t>
      </w:r>
      <w:r w:rsidRPr="00257D87">
        <w:rPr>
          <w:sz w:val="28"/>
          <w:szCs w:val="28"/>
        </w:rPr>
        <w:t>гр</w:t>
      </w:r>
      <w:r w:rsidR="001E0BE4" w:rsidRPr="00257D87">
        <w:rPr>
          <w:sz w:val="28"/>
          <w:szCs w:val="28"/>
        </w:rPr>
        <w:t>иве</w:t>
      </w:r>
      <w:r w:rsidRPr="00257D87">
        <w:rPr>
          <w:sz w:val="28"/>
          <w:szCs w:val="28"/>
        </w:rPr>
        <w:t>н</w:t>
      </w:r>
      <w:r w:rsidR="001E0BE4" w:rsidRPr="00257D87">
        <w:rPr>
          <w:sz w:val="28"/>
          <w:szCs w:val="28"/>
        </w:rPr>
        <w:t>ь</w:t>
      </w:r>
      <w:r w:rsidRPr="00257D87">
        <w:rPr>
          <w:sz w:val="28"/>
          <w:szCs w:val="28"/>
        </w:rPr>
        <w:t>.</w:t>
      </w:r>
    </w:p>
    <w:p w:rsidR="004157A4" w:rsidRPr="00025038" w:rsidRDefault="00683569" w:rsidP="00FD3932">
      <w:pPr>
        <w:ind w:firstLine="708"/>
        <w:jc w:val="both"/>
        <w:rPr>
          <w:lang w:val="uk-UA"/>
        </w:rPr>
      </w:pPr>
      <w:r w:rsidRPr="00257D87">
        <w:rPr>
          <w:snapToGrid w:val="0"/>
          <w:szCs w:val="28"/>
          <w:lang w:val="uk-UA" w:eastAsia="uk-UA"/>
        </w:rPr>
        <w:t>Для проведення спортивної роботи</w:t>
      </w:r>
      <w:r w:rsidRPr="00257D87">
        <w:rPr>
          <w:lang w:val="uk-UA"/>
        </w:rPr>
        <w:t xml:space="preserve"> в громаді на</w:t>
      </w:r>
      <w:r w:rsidR="004157A4" w:rsidRPr="00257D87">
        <w:rPr>
          <w:lang w:val="uk-UA"/>
        </w:rPr>
        <w:t xml:space="preserve"> виконання </w:t>
      </w:r>
      <w:r w:rsidR="00DD6209" w:rsidRPr="00257D87">
        <w:rPr>
          <w:lang w:val="uk-UA"/>
        </w:rPr>
        <w:t>заходів</w:t>
      </w:r>
      <w:r w:rsidR="004157A4" w:rsidRPr="00257D87">
        <w:rPr>
          <w:i/>
          <w:iCs w:val="0"/>
          <w:lang w:val="uk-UA"/>
        </w:rPr>
        <w:t xml:space="preserve"> Програми розвитку фізичної культури і спорту  Новгород-Сіверсько</w:t>
      </w:r>
      <w:r w:rsidR="0047325A" w:rsidRPr="00257D87">
        <w:rPr>
          <w:i/>
          <w:iCs w:val="0"/>
          <w:lang w:val="uk-UA"/>
        </w:rPr>
        <w:t>ї міської територіальної громади</w:t>
      </w:r>
      <w:r w:rsidR="004157A4" w:rsidRPr="00257D87">
        <w:rPr>
          <w:i/>
          <w:iCs w:val="0"/>
          <w:lang w:val="uk-UA"/>
        </w:rPr>
        <w:t xml:space="preserve"> на 20</w:t>
      </w:r>
      <w:r w:rsidR="0047325A" w:rsidRPr="00257D87">
        <w:rPr>
          <w:i/>
          <w:iCs w:val="0"/>
          <w:lang w:val="uk-UA"/>
        </w:rPr>
        <w:t>2</w:t>
      </w:r>
      <w:r w:rsidR="008E1E4C" w:rsidRPr="00257D87">
        <w:rPr>
          <w:i/>
          <w:iCs w:val="0"/>
          <w:lang w:val="uk-UA"/>
        </w:rPr>
        <w:t>2</w:t>
      </w:r>
      <w:r w:rsidR="004157A4" w:rsidRPr="00257D87">
        <w:rPr>
          <w:i/>
          <w:iCs w:val="0"/>
          <w:lang w:val="uk-UA"/>
        </w:rPr>
        <w:t>-202</w:t>
      </w:r>
      <w:r w:rsidR="008E1E4C" w:rsidRPr="00257D87">
        <w:rPr>
          <w:i/>
          <w:iCs w:val="0"/>
          <w:lang w:val="uk-UA"/>
        </w:rPr>
        <w:t>5</w:t>
      </w:r>
      <w:r w:rsidR="004157A4" w:rsidRPr="00257D87">
        <w:rPr>
          <w:i/>
          <w:iCs w:val="0"/>
          <w:lang w:val="uk-UA"/>
        </w:rPr>
        <w:t xml:space="preserve"> роки </w:t>
      </w:r>
      <w:r w:rsidR="00384B9C" w:rsidRPr="00257D87">
        <w:rPr>
          <w:iCs w:val="0"/>
          <w:lang w:val="uk-UA"/>
        </w:rPr>
        <w:t>заплановано</w:t>
      </w:r>
      <w:r w:rsidR="00512E12" w:rsidRPr="00257D87">
        <w:rPr>
          <w:lang w:val="uk-UA"/>
        </w:rPr>
        <w:t xml:space="preserve"> видатки </w:t>
      </w:r>
      <w:r w:rsidR="00384B9C" w:rsidRPr="00257D87">
        <w:rPr>
          <w:lang w:val="uk-UA"/>
        </w:rPr>
        <w:t>в</w:t>
      </w:r>
      <w:r w:rsidR="00512E12" w:rsidRPr="00257D87">
        <w:rPr>
          <w:lang w:val="uk-UA"/>
        </w:rPr>
        <w:t xml:space="preserve"> сумі</w:t>
      </w:r>
      <w:r w:rsidR="00D960B4" w:rsidRPr="00257D87">
        <w:rPr>
          <w:lang w:val="uk-UA"/>
        </w:rPr>
        <w:t xml:space="preserve"> </w:t>
      </w:r>
      <w:r w:rsidR="00384B9C" w:rsidRPr="00257D87">
        <w:rPr>
          <w:lang w:val="uk-UA"/>
        </w:rPr>
        <w:t xml:space="preserve">       100,0</w:t>
      </w:r>
      <w:r w:rsidR="00512E12" w:rsidRPr="00257D87">
        <w:rPr>
          <w:lang w:val="uk-UA"/>
        </w:rPr>
        <w:t xml:space="preserve"> тис</w:t>
      </w:r>
      <w:r w:rsidR="00B056C9" w:rsidRPr="00257D87">
        <w:rPr>
          <w:lang w:val="uk-UA"/>
        </w:rPr>
        <w:t>.</w:t>
      </w:r>
      <w:r w:rsidR="00512E12" w:rsidRPr="00257D87">
        <w:rPr>
          <w:lang w:val="uk-UA"/>
        </w:rPr>
        <w:t xml:space="preserve"> грн</w:t>
      </w:r>
      <w:r w:rsidR="00512E12" w:rsidRPr="00257D87">
        <w:rPr>
          <w:iCs w:val="0"/>
          <w:lang w:val="uk-UA"/>
        </w:rPr>
        <w:t xml:space="preserve"> </w:t>
      </w:r>
      <w:r w:rsidR="00D55B45" w:rsidRPr="00257D87">
        <w:rPr>
          <w:iCs w:val="0"/>
          <w:lang w:val="uk-UA"/>
        </w:rPr>
        <w:t>(на проведення навчально-тренувальних зборів і змагань</w:t>
      </w:r>
      <w:r w:rsidR="00384B9C" w:rsidRPr="00257D87">
        <w:rPr>
          <w:iCs w:val="0"/>
          <w:lang w:val="uk-UA"/>
        </w:rPr>
        <w:t xml:space="preserve">                         </w:t>
      </w:r>
      <w:r w:rsidR="00D55B45" w:rsidRPr="00257D87">
        <w:rPr>
          <w:iCs w:val="0"/>
          <w:lang w:val="uk-UA"/>
        </w:rPr>
        <w:t xml:space="preserve"> з олімпійських видів спорту</w:t>
      </w:r>
      <w:r w:rsidR="009A0391" w:rsidRPr="00257D87">
        <w:rPr>
          <w:iCs w:val="0"/>
          <w:lang w:val="uk-UA"/>
        </w:rPr>
        <w:t xml:space="preserve"> </w:t>
      </w:r>
      <w:r w:rsidR="00384B9C" w:rsidRPr="00257D87">
        <w:rPr>
          <w:iCs w:val="0"/>
          <w:lang w:val="uk-UA"/>
        </w:rPr>
        <w:t>-</w:t>
      </w:r>
      <w:r w:rsidR="00CB67CB" w:rsidRPr="00257D87">
        <w:rPr>
          <w:szCs w:val="28"/>
          <w:lang w:val="uk-UA"/>
        </w:rPr>
        <w:t xml:space="preserve"> 60,0 </w:t>
      </w:r>
      <w:r w:rsidR="00512E12" w:rsidRPr="00257D87">
        <w:rPr>
          <w:iCs w:val="0"/>
          <w:lang w:val="uk-UA"/>
        </w:rPr>
        <w:t>тис</w:t>
      </w:r>
      <w:r w:rsidR="00B056C9" w:rsidRPr="00257D87">
        <w:rPr>
          <w:iCs w:val="0"/>
          <w:lang w:val="uk-UA"/>
        </w:rPr>
        <w:t>.</w:t>
      </w:r>
      <w:r w:rsidR="001F267B" w:rsidRPr="00257D87">
        <w:rPr>
          <w:iCs w:val="0"/>
          <w:lang w:val="uk-UA"/>
        </w:rPr>
        <w:t xml:space="preserve"> </w:t>
      </w:r>
      <w:r w:rsidR="00512E12" w:rsidRPr="00257D87">
        <w:rPr>
          <w:iCs w:val="0"/>
          <w:lang w:val="uk-UA"/>
        </w:rPr>
        <w:t>грн, на проведення навчально-тренувальних зборів і змагань з неолімпійських видів спорту</w:t>
      </w:r>
      <w:r w:rsidR="009A0391" w:rsidRPr="00257D87">
        <w:rPr>
          <w:iCs w:val="0"/>
          <w:lang w:val="uk-UA"/>
        </w:rPr>
        <w:t xml:space="preserve"> </w:t>
      </w:r>
      <w:r w:rsidR="00384B9C" w:rsidRPr="00257D87">
        <w:rPr>
          <w:iCs w:val="0"/>
          <w:lang w:val="uk-UA"/>
        </w:rPr>
        <w:t>-</w:t>
      </w:r>
      <w:r w:rsidR="00CB67CB" w:rsidRPr="00257D87">
        <w:rPr>
          <w:szCs w:val="28"/>
          <w:lang w:val="uk-UA"/>
        </w:rPr>
        <w:t xml:space="preserve"> 40,0 </w:t>
      </w:r>
      <w:r w:rsidR="00512E12" w:rsidRPr="00257D87">
        <w:rPr>
          <w:iCs w:val="0"/>
          <w:lang w:val="uk-UA"/>
        </w:rPr>
        <w:t>тис</w:t>
      </w:r>
      <w:r w:rsidR="00B056C9" w:rsidRPr="00257D87">
        <w:rPr>
          <w:iCs w:val="0"/>
          <w:lang w:val="uk-UA"/>
        </w:rPr>
        <w:t>.</w:t>
      </w:r>
      <w:r w:rsidR="001F267B" w:rsidRPr="00257D87">
        <w:rPr>
          <w:iCs w:val="0"/>
          <w:lang w:val="uk-UA"/>
        </w:rPr>
        <w:t xml:space="preserve"> </w:t>
      </w:r>
      <w:r w:rsidR="00512E12" w:rsidRPr="00257D87">
        <w:rPr>
          <w:iCs w:val="0"/>
          <w:lang w:val="uk-UA"/>
        </w:rPr>
        <w:t>гр</w:t>
      </w:r>
      <w:r w:rsidR="009A0391" w:rsidRPr="00257D87">
        <w:rPr>
          <w:iCs w:val="0"/>
          <w:lang w:val="uk-UA"/>
        </w:rPr>
        <w:t>иве</w:t>
      </w:r>
      <w:r w:rsidR="00512E12" w:rsidRPr="00257D87">
        <w:rPr>
          <w:iCs w:val="0"/>
          <w:lang w:val="uk-UA"/>
        </w:rPr>
        <w:t>н</w:t>
      </w:r>
      <w:r w:rsidR="009A0391" w:rsidRPr="00257D87">
        <w:rPr>
          <w:iCs w:val="0"/>
          <w:lang w:val="uk-UA"/>
        </w:rPr>
        <w:t>ь</w:t>
      </w:r>
      <w:r w:rsidR="00D55B45" w:rsidRPr="00257D87">
        <w:rPr>
          <w:iCs w:val="0"/>
          <w:lang w:val="uk-UA"/>
        </w:rPr>
        <w:t>)</w:t>
      </w:r>
      <w:r w:rsidR="004157A4" w:rsidRPr="00257D87">
        <w:rPr>
          <w:lang w:val="uk-UA"/>
        </w:rPr>
        <w:t>.</w:t>
      </w:r>
    </w:p>
    <w:p w:rsidR="004157A4" w:rsidRPr="00DB130F" w:rsidRDefault="004157A4" w:rsidP="00FD3932">
      <w:pPr>
        <w:ind w:firstLine="708"/>
        <w:jc w:val="both"/>
        <w:rPr>
          <w:color w:val="C00000"/>
          <w:szCs w:val="16"/>
          <w:lang w:val="uk-UA"/>
        </w:rPr>
      </w:pPr>
    </w:p>
    <w:p w:rsidR="004157A4" w:rsidRPr="00257D87" w:rsidRDefault="004157A4" w:rsidP="002C0557">
      <w:pPr>
        <w:jc w:val="center"/>
        <w:rPr>
          <w:b/>
          <w:i/>
          <w:lang w:val="uk-UA"/>
        </w:rPr>
      </w:pPr>
      <w:r w:rsidRPr="00257D87">
        <w:rPr>
          <w:b/>
          <w:i/>
          <w:lang w:val="uk-UA"/>
        </w:rPr>
        <w:t>ЖИТЛОВО-КОМУНАЛЬНЕ ГОСПОДАРСТВО</w:t>
      </w:r>
    </w:p>
    <w:p w:rsidR="004157A4" w:rsidRPr="00257D87" w:rsidRDefault="004157A4" w:rsidP="004157A4">
      <w:pPr>
        <w:ind w:firstLine="720"/>
        <w:jc w:val="center"/>
        <w:rPr>
          <w:b/>
          <w:sz w:val="16"/>
          <w:szCs w:val="16"/>
          <w:lang w:val="uk-UA"/>
        </w:rPr>
      </w:pPr>
    </w:p>
    <w:p w:rsidR="00E933FD" w:rsidRPr="00DB130F" w:rsidRDefault="004157A4" w:rsidP="004157A4">
      <w:pPr>
        <w:tabs>
          <w:tab w:val="left" w:pos="3160"/>
        </w:tabs>
        <w:ind w:firstLine="709"/>
        <w:jc w:val="both"/>
        <w:rPr>
          <w:color w:val="C00000"/>
          <w:szCs w:val="28"/>
          <w:lang w:val="uk-UA"/>
        </w:rPr>
      </w:pPr>
      <w:r w:rsidRPr="00257D87">
        <w:rPr>
          <w:lang w:val="uk-UA"/>
        </w:rPr>
        <w:t xml:space="preserve"> </w:t>
      </w:r>
      <w:r w:rsidR="00E933FD" w:rsidRPr="00257D87">
        <w:rPr>
          <w:iCs w:val="0"/>
          <w:szCs w:val="28"/>
          <w:lang w:val="uk-UA"/>
        </w:rPr>
        <w:t>Пріор</w:t>
      </w:r>
      <w:r w:rsidR="00E933FD" w:rsidRPr="00257D87">
        <w:rPr>
          <w:szCs w:val="28"/>
          <w:lang w:val="uk-UA"/>
        </w:rPr>
        <w:t xml:space="preserve">итетними завданнями по житлово-комунальному господарству </w:t>
      </w:r>
      <w:r w:rsidR="002B0B71" w:rsidRPr="00257D87">
        <w:rPr>
          <w:lang w:val="uk-UA"/>
        </w:rPr>
        <w:t xml:space="preserve">Новгород-Сіверської міської територіальної громади </w:t>
      </w:r>
      <w:r w:rsidR="00E933FD" w:rsidRPr="00257D87">
        <w:rPr>
          <w:szCs w:val="28"/>
          <w:lang w:val="uk-UA"/>
        </w:rPr>
        <w:t>є забезпечення  реалізації на території громади завдань в галузі житлово-комунального господарства,</w:t>
      </w:r>
      <w:r w:rsidR="0004058B" w:rsidRPr="00257D87">
        <w:rPr>
          <w:szCs w:val="28"/>
          <w:lang w:val="uk-UA"/>
        </w:rPr>
        <w:t xml:space="preserve">       </w:t>
      </w:r>
      <w:r w:rsidR="00E933FD" w:rsidRPr="00257D87">
        <w:rPr>
          <w:szCs w:val="28"/>
          <w:lang w:val="uk-UA"/>
        </w:rPr>
        <w:t xml:space="preserve"> у тому числі питного водопостачання, водовідведення, підвищення якості надання житлово-комунальних послуг та покращення стану благоустрою населених пунктів громади, поводження з побутовими відходами; збереження та утримання на належному рівні зелених зон міста та сіл громади, парків, скверів, зон відпочинку, кладовищ; забезпечення функціонування системи </w:t>
      </w:r>
      <w:r w:rsidR="00E933FD" w:rsidRPr="00257D87">
        <w:rPr>
          <w:szCs w:val="28"/>
          <w:lang w:val="uk-UA"/>
        </w:rPr>
        <w:lastRenderedPageBreak/>
        <w:t xml:space="preserve">вуличного освітлення; залучення населення до участі в управлінні </w:t>
      </w:r>
      <w:r w:rsidR="009A3C56" w:rsidRPr="00257D87">
        <w:rPr>
          <w:szCs w:val="28"/>
          <w:lang w:val="uk-UA"/>
        </w:rPr>
        <w:t xml:space="preserve">                     </w:t>
      </w:r>
      <w:r w:rsidR="00E933FD" w:rsidRPr="00257D87">
        <w:rPr>
          <w:szCs w:val="28"/>
          <w:lang w:val="uk-UA"/>
        </w:rPr>
        <w:t>та інвестуванні розвитку житлової сфери; капітальний ремонт  та технічне</w:t>
      </w:r>
      <w:r w:rsidR="00E933FD" w:rsidRPr="00257D87">
        <w:rPr>
          <w:color w:val="C00000"/>
          <w:szCs w:val="28"/>
          <w:lang w:val="uk-UA"/>
        </w:rPr>
        <w:t xml:space="preserve">  </w:t>
      </w:r>
      <w:r w:rsidR="00E933FD" w:rsidRPr="00257D87">
        <w:rPr>
          <w:szCs w:val="28"/>
          <w:lang w:val="uk-UA"/>
        </w:rPr>
        <w:t>переоснащення об’єктів комунальної власності територіальної громади .</w:t>
      </w:r>
    </w:p>
    <w:p w:rsidR="009A5F23" w:rsidRDefault="003F413F" w:rsidP="00975D38">
      <w:pPr>
        <w:tabs>
          <w:tab w:val="left" w:pos="3160"/>
        </w:tabs>
        <w:ind w:firstLine="709"/>
        <w:jc w:val="center"/>
        <w:rPr>
          <w:lang w:val="uk-UA"/>
        </w:rPr>
      </w:pPr>
      <w:r>
        <w:rPr>
          <w:noProof/>
        </w:rPr>
        <w:drawing>
          <wp:inline distT="0" distB="0" distL="0" distR="0">
            <wp:extent cx="5057775" cy="2505075"/>
            <wp:effectExtent l="0" t="0" r="0" b="0"/>
            <wp:docPr id="9" name="Об'є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717D" w:rsidRPr="00707588" w:rsidRDefault="008E717D" w:rsidP="008E717D">
      <w:pPr>
        <w:tabs>
          <w:tab w:val="left" w:pos="3160"/>
        </w:tabs>
        <w:ind w:firstLine="709"/>
        <w:jc w:val="both"/>
        <w:rPr>
          <w:lang w:val="uk-UA"/>
        </w:rPr>
      </w:pPr>
      <w:r w:rsidRPr="00257D87">
        <w:rPr>
          <w:lang w:val="uk-UA"/>
        </w:rPr>
        <w:t>Обсяг видатків на житлово-комунальне господарство у 202</w:t>
      </w:r>
      <w:r w:rsidR="008A0014" w:rsidRPr="00257D87">
        <w:rPr>
          <w:lang w:val="uk-UA"/>
        </w:rPr>
        <w:t>4</w:t>
      </w:r>
      <w:r w:rsidRPr="00257D87">
        <w:rPr>
          <w:lang w:val="uk-UA"/>
        </w:rPr>
        <w:t xml:space="preserve"> році передбачається </w:t>
      </w:r>
      <w:r w:rsidR="00A50550" w:rsidRPr="00257D87">
        <w:rPr>
          <w:lang w:val="uk-UA"/>
        </w:rPr>
        <w:t xml:space="preserve">по загальному фонду </w:t>
      </w:r>
      <w:r w:rsidR="00344582" w:rsidRPr="00257D87">
        <w:rPr>
          <w:lang w:val="uk-UA"/>
        </w:rPr>
        <w:t xml:space="preserve">всього </w:t>
      </w:r>
      <w:r w:rsidR="00B67995" w:rsidRPr="00257D87">
        <w:rPr>
          <w:lang w:val="uk-UA"/>
        </w:rPr>
        <w:t>в</w:t>
      </w:r>
      <w:r w:rsidRPr="00257D87">
        <w:rPr>
          <w:lang w:val="uk-UA"/>
        </w:rPr>
        <w:t xml:space="preserve"> сумі</w:t>
      </w:r>
      <w:r w:rsidR="00A50550" w:rsidRPr="00257D87">
        <w:rPr>
          <w:lang w:val="uk-UA"/>
        </w:rPr>
        <w:t xml:space="preserve"> 11</w:t>
      </w:r>
      <w:r w:rsidR="00257D87" w:rsidRPr="00257D87">
        <w:rPr>
          <w:lang w:val="uk-UA"/>
        </w:rPr>
        <w:t xml:space="preserve"> </w:t>
      </w:r>
      <w:r w:rsidR="00A50550" w:rsidRPr="00257D87">
        <w:rPr>
          <w:lang w:val="uk-UA"/>
        </w:rPr>
        <w:t>871,0</w:t>
      </w:r>
      <w:r w:rsidRPr="00257D87">
        <w:rPr>
          <w:lang w:val="uk-UA"/>
        </w:rPr>
        <w:t xml:space="preserve"> тис</w:t>
      </w:r>
      <w:r w:rsidR="00B056C9" w:rsidRPr="00257D87">
        <w:rPr>
          <w:lang w:val="uk-UA"/>
        </w:rPr>
        <w:t>.</w:t>
      </w:r>
      <w:r w:rsidRPr="00257D87">
        <w:rPr>
          <w:lang w:val="uk-UA"/>
        </w:rPr>
        <w:t xml:space="preserve"> грн, у тому числі на оплату праці </w:t>
      </w:r>
      <w:r w:rsidR="00B67995" w:rsidRPr="00257D87">
        <w:rPr>
          <w:lang w:val="uk-UA"/>
        </w:rPr>
        <w:t xml:space="preserve">працівникам, задіяним у благоустрої </w:t>
      </w:r>
      <w:r w:rsidR="00257D87" w:rsidRPr="00257D87">
        <w:rPr>
          <w:lang w:val="uk-UA"/>
        </w:rPr>
        <w:t>-</w:t>
      </w:r>
      <w:r w:rsidR="00A50550" w:rsidRPr="00257D87">
        <w:rPr>
          <w:lang w:val="uk-UA"/>
        </w:rPr>
        <w:t xml:space="preserve"> 3</w:t>
      </w:r>
      <w:r w:rsidR="00257D87" w:rsidRPr="00257D87">
        <w:rPr>
          <w:lang w:val="uk-UA"/>
        </w:rPr>
        <w:t xml:space="preserve"> </w:t>
      </w:r>
      <w:r w:rsidR="00A50550" w:rsidRPr="00257D87">
        <w:rPr>
          <w:lang w:val="uk-UA"/>
        </w:rPr>
        <w:t xml:space="preserve">611,0 </w:t>
      </w:r>
      <w:r w:rsidRPr="00257D87">
        <w:rPr>
          <w:lang w:val="uk-UA"/>
        </w:rPr>
        <w:t>тис</w:t>
      </w:r>
      <w:r w:rsidR="00B056C9" w:rsidRPr="00257D87">
        <w:rPr>
          <w:lang w:val="uk-UA"/>
        </w:rPr>
        <w:t>.</w:t>
      </w:r>
      <w:r w:rsidRPr="00257D87">
        <w:rPr>
          <w:lang w:val="uk-UA"/>
        </w:rPr>
        <w:t xml:space="preserve"> грн, </w:t>
      </w:r>
      <w:r w:rsidR="009A3C56" w:rsidRPr="00257D87">
        <w:rPr>
          <w:lang w:val="uk-UA"/>
        </w:rPr>
        <w:t xml:space="preserve">    </w:t>
      </w:r>
      <w:r w:rsidRPr="00257D87">
        <w:rPr>
          <w:lang w:val="uk-UA"/>
        </w:rPr>
        <w:t xml:space="preserve">на </w:t>
      </w:r>
      <w:r w:rsidR="00B67995" w:rsidRPr="00257D87">
        <w:rPr>
          <w:lang w:val="uk-UA"/>
        </w:rPr>
        <w:t xml:space="preserve">оплату </w:t>
      </w:r>
      <w:r w:rsidRPr="00257D87">
        <w:rPr>
          <w:lang w:val="uk-UA"/>
        </w:rPr>
        <w:t>комунальн</w:t>
      </w:r>
      <w:r w:rsidR="00B67995" w:rsidRPr="00257D87">
        <w:rPr>
          <w:lang w:val="uk-UA"/>
        </w:rPr>
        <w:t>их</w:t>
      </w:r>
      <w:r w:rsidRPr="00257D87">
        <w:rPr>
          <w:lang w:val="uk-UA"/>
        </w:rPr>
        <w:t xml:space="preserve"> послуг та енергоносії</w:t>
      </w:r>
      <w:r w:rsidR="00B67995" w:rsidRPr="00257D87">
        <w:rPr>
          <w:lang w:val="uk-UA"/>
        </w:rPr>
        <w:t>в</w:t>
      </w:r>
      <w:r w:rsidRPr="00257D87">
        <w:rPr>
          <w:lang w:val="uk-UA"/>
        </w:rPr>
        <w:t xml:space="preserve"> </w:t>
      </w:r>
      <w:r w:rsidR="00257D87" w:rsidRPr="00257D87">
        <w:rPr>
          <w:lang w:val="uk-UA"/>
        </w:rPr>
        <w:t>-</w:t>
      </w:r>
      <w:r w:rsidR="00B67995" w:rsidRPr="00257D87">
        <w:rPr>
          <w:lang w:val="uk-UA"/>
        </w:rPr>
        <w:t xml:space="preserve"> </w:t>
      </w:r>
      <w:r w:rsidR="00A50550" w:rsidRPr="00257D87">
        <w:rPr>
          <w:lang w:val="uk-UA"/>
        </w:rPr>
        <w:t>1</w:t>
      </w:r>
      <w:r w:rsidR="00257D87" w:rsidRPr="00257D87">
        <w:rPr>
          <w:lang w:val="uk-UA"/>
        </w:rPr>
        <w:t xml:space="preserve"> </w:t>
      </w:r>
      <w:r w:rsidR="00A50550" w:rsidRPr="00257D87">
        <w:rPr>
          <w:lang w:val="uk-UA"/>
        </w:rPr>
        <w:t>8</w:t>
      </w:r>
      <w:r w:rsidR="00485965" w:rsidRPr="00257D87">
        <w:rPr>
          <w:lang w:val="uk-UA"/>
        </w:rPr>
        <w:t>60</w:t>
      </w:r>
      <w:r w:rsidR="00A50550" w:rsidRPr="00257D87">
        <w:rPr>
          <w:lang w:val="uk-UA"/>
        </w:rPr>
        <w:t xml:space="preserve">,0 </w:t>
      </w:r>
      <w:r w:rsidRPr="00257D87">
        <w:rPr>
          <w:lang w:val="uk-UA"/>
        </w:rPr>
        <w:t>тис</w:t>
      </w:r>
      <w:r w:rsidR="00B056C9" w:rsidRPr="00257D87">
        <w:rPr>
          <w:lang w:val="uk-UA"/>
        </w:rPr>
        <w:t>.</w:t>
      </w:r>
      <w:r w:rsidR="00FF53D3" w:rsidRPr="00257D87">
        <w:rPr>
          <w:lang w:val="uk-UA"/>
        </w:rPr>
        <w:t xml:space="preserve"> </w:t>
      </w:r>
      <w:r w:rsidRPr="00257D87">
        <w:rPr>
          <w:lang w:val="uk-UA"/>
        </w:rPr>
        <w:t xml:space="preserve">грн, інші поточні видатки </w:t>
      </w:r>
      <w:r w:rsidR="00B67995" w:rsidRPr="00257D87">
        <w:rPr>
          <w:lang w:val="uk-UA"/>
        </w:rPr>
        <w:t>-</w:t>
      </w:r>
      <w:r w:rsidR="0062751A" w:rsidRPr="00257D87">
        <w:rPr>
          <w:szCs w:val="28"/>
          <w:lang w:val="uk-UA"/>
        </w:rPr>
        <w:t xml:space="preserve"> 6400,0 </w:t>
      </w:r>
      <w:r w:rsidRPr="00257D87">
        <w:rPr>
          <w:lang w:val="uk-UA"/>
        </w:rPr>
        <w:t>тис</w:t>
      </w:r>
      <w:r w:rsidR="00B056C9" w:rsidRPr="00257D87">
        <w:rPr>
          <w:lang w:val="uk-UA"/>
        </w:rPr>
        <w:t>.</w:t>
      </w:r>
      <w:r w:rsidRPr="00257D87">
        <w:rPr>
          <w:lang w:val="uk-UA"/>
        </w:rPr>
        <w:t xml:space="preserve"> гр</w:t>
      </w:r>
      <w:r w:rsidR="00B67995" w:rsidRPr="00257D87">
        <w:rPr>
          <w:lang w:val="uk-UA"/>
        </w:rPr>
        <w:t>иве</w:t>
      </w:r>
      <w:r w:rsidRPr="00257D87">
        <w:rPr>
          <w:lang w:val="uk-UA"/>
        </w:rPr>
        <w:t>н</w:t>
      </w:r>
      <w:r w:rsidR="00B67995" w:rsidRPr="00257D87">
        <w:rPr>
          <w:lang w:val="uk-UA"/>
        </w:rPr>
        <w:t>ь</w:t>
      </w:r>
      <w:r w:rsidRPr="00257D87">
        <w:rPr>
          <w:lang w:val="uk-UA"/>
        </w:rPr>
        <w:t>.</w:t>
      </w:r>
    </w:p>
    <w:p w:rsidR="00CB014F" w:rsidRPr="00B65A8A" w:rsidRDefault="00DC5BA0" w:rsidP="000654E7">
      <w:pPr>
        <w:jc w:val="both"/>
        <w:rPr>
          <w:sz w:val="48"/>
          <w:szCs w:val="48"/>
          <w:lang w:val="uk-UA"/>
        </w:rPr>
      </w:pPr>
      <w:r w:rsidRPr="00707588">
        <w:rPr>
          <w:lang w:val="uk-UA"/>
        </w:rPr>
        <w:t xml:space="preserve">         </w:t>
      </w:r>
      <w:r w:rsidR="000654E7" w:rsidRPr="00B65A8A">
        <w:rPr>
          <w:lang w:val="uk-UA"/>
        </w:rPr>
        <w:t xml:space="preserve">Згідно </w:t>
      </w:r>
      <w:r w:rsidR="000654E7" w:rsidRPr="00B65A8A">
        <w:rPr>
          <w:i/>
          <w:lang w:val="uk-UA"/>
        </w:rPr>
        <w:t>П</w:t>
      </w:r>
      <w:r w:rsidR="000654E7" w:rsidRPr="00B65A8A">
        <w:rPr>
          <w:rFonts w:eastAsia="Times New Roman"/>
          <w:bCs w:val="0"/>
          <w:i/>
          <w:iCs w:val="0"/>
          <w:szCs w:val="28"/>
        </w:rPr>
        <w:t>рограм</w:t>
      </w:r>
      <w:r w:rsidR="000654E7" w:rsidRPr="00B65A8A">
        <w:rPr>
          <w:rFonts w:eastAsia="Times New Roman"/>
          <w:bCs w:val="0"/>
          <w:i/>
          <w:iCs w:val="0"/>
          <w:szCs w:val="28"/>
          <w:lang w:val="uk-UA"/>
        </w:rPr>
        <w:t>и</w:t>
      </w:r>
      <w:r w:rsidR="000654E7" w:rsidRPr="00B65A8A">
        <w:rPr>
          <w:rFonts w:eastAsia="Times New Roman"/>
          <w:bCs w:val="0"/>
          <w:i/>
          <w:iCs w:val="0"/>
          <w:szCs w:val="28"/>
        </w:rPr>
        <w:t xml:space="preserve">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r w:rsidR="000654E7" w:rsidRPr="00B65A8A">
        <w:rPr>
          <w:rFonts w:eastAsia="Times New Roman"/>
          <w:bCs w:val="0"/>
          <w:i/>
          <w:iCs w:val="0"/>
          <w:szCs w:val="28"/>
          <w:lang w:val="uk-UA"/>
        </w:rPr>
        <w:t xml:space="preserve"> </w:t>
      </w:r>
      <w:r w:rsidR="000654E7" w:rsidRPr="00B65A8A">
        <w:rPr>
          <w:rFonts w:eastAsia="Times New Roman"/>
          <w:bCs w:val="0"/>
          <w:iCs w:val="0"/>
          <w:szCs w:val="28"/>
          <w:lang w:val="uk-UA"/>
        </w:rPr>
        <w:t>н</w:t>
      </w:r>
      <w:r w:rsidR="00CF23C9" w:rsidRPr="00B65A8A">
        <w:rPr>
          <w:lang w:val="uk-UA"/>
        </w:rPr>
        <w:t>а благоустрій території населених пунктів Новгород-Сіверської міської територіальної громади планується спрямувати</w:t>
      </w:r>
      <w:r w:rsidR="00D26F0C" w:rsidRPr="00B65A8A">
        <w:rPr>
          <w:lang w:val="uk-UA"/>
        </w:rPr>
        <w:t xml:space="preserve"> </w:t>
      </w:r>
      <w:r w:rsidR="00A2498F" w:rsidRPr="00B65A8A">
        <w:rPr>
          <w:lang w:val="uk-UA"/>
        </w:rPr>
        <w:t xml:space="preserve"> </w:t>
      </w:r>
      <w:r w:rsidR="00A50550" w:rsidRPr="00B65A8A">
        <w:rPr>
          <w:lang w:val="uk-UA"/>
        </w:rPr>
        <w:t>8</w:t>
      </w:r>
      <w:r w:rsidR="00B65A8A" w:rsidRPr="00B65A8A">
        <w:rPr>
          <w:lang w:val="uk-UA"/>
        </w:rPr>
        <w:t xml:space="preserve"> </w:t>
      </w:r>
      <w:r w:rsidR="00A50550" w:rsidRPr="00B65A8A">
        <w:rPr>
          <w:lang w:val="uk-UA"/>
        </w:rPr>
        <w:t xml:space="preserve">946,0 </w:t>
      </w:r>
      <w:r w:rsidR="00CF23C9" w:rsidRPr="00B65A8A">
        <w:rPr>
          <w:lang w:val="uk-UA"/>
        </w:rPr>
        <w:t>тис</w:t>
      </w:r>
      <w:r w:rsidR="00B056C9" w:rsidRPr="00B65A8A">
        <w:rPr>
          <w:lang w:val="uk-UA"/>
        </w:rPr>
        <w:t>.</w:t>
      </w:r>
      <w:r w:rsidR="00E07443" w:rsidRPr="00B65A8A">
        <w:rPr>
          <w:lang w:val="uk-UA"/>
        </w:rPr>
        <w:t xml:space="preserve"> </w:t>
      </w:r>
      <w:r w:rsidR="000654E7" w:rsidRPr="00B65A8A">
        <w:rPr>
          <w:lang w:val="uk-UA"/>
        </w:rPr>
        <w:t>гривень.</w:t>
      </w:r>
    </w:p>
    <w:p w:rsidR="004157A4" w:rsidRPr="00707588" w:rsidRDefault="004157A4" w:rsidP="00AD60F2">
      <w:pPr>
        <w:ind w:firstLine="709"/>
        <w:jc w:val="both"/>
        <w:rPr>
          <w:iCs w:val="0"/>
          <w:lang w:val="uk-UA"/>
        </w:rPr>
      </w:pPr>
      <w:r w:rsidRPr="00B65A8A">
        <w:rPr>
          <w:lang w:val="uk-UA"/>
        </w:rPr>
        <w:t xml:space="preserve">На виконання </w:t>
      </w:r>
      <w:r w:rsidR="00314420" w:rsidRPr="00B65A8A">
        <w:rPr>
          <w:lang w:val="uk-UA"/>
        </w:rPr>
        <w:t xml:space="preserve">заходів </w:t>
      </w:r>
      <w:r w:rsidR="009F23E7" w:rsidRPr="00B65A8A">
        <w:rPr>
          <w:i/>
          <w:lang w:val="uk-UA"/>
        </w:rPr>
        <w:t>Програми</w:t>
      </w:r>
      <w:r w:rsidR="00314420" w:rsidRPr="00B65A8A">
        <w:rPr>
          <w:i/>
          <w:lang w:val="uk-UA"/>
        </w:rPr>
        <w:t xml:space="preserve"> фінансової підтримки комунальних підприємств </w:t>
      </w:r>
      <w:r w:rsidR="00314420" w:rsidRPr="00B65A8A">
        <w:rPr>
          <w:i/>
          <w:iCs w:val="0"/>
          <w:lang w:val="uk-UA"/>
        </w:rPr>
        <w:t xml:space="preserve">Новгород-Сіверської міської територіальної громади </w:t>
      </w:r>
      <w:r w:rsidR="009A3C56" w:rsidRPr="00B65A8A">
        <w:rPr>
          <w:i/>
          <w:iCs w:val="0"/>
          <w:lang w:val="uk-UA"/>
        </w:rPr>
        <w:t xml:space="preserve">                  </w:t>
      </w:r>
      <w:r w:rsidR="00314420" w:rsidRPr="00B65A8A">
        <w:rPr>
          <w:i/>
          <w:iCs w:val="0"/>
          <w:lang w:val="uk-UA"/>
        </w:rPr>
        <w:t>та здійснення внесків до їх статутного капіталу на 202</w:t>
      </w:r>
      <w:r w:rsidR="005B732D" w:rsidRPr="00B65A8A">
        <w:rPr>
          <w:i/>
          <w:iCs w:val="0"/>
          <w:lang w:val="uk-UA"/>
        </w:rPr>
        <w:t>2-2025 роки</w:t>
      </w:r>
      <w:r w:rsidR="00AD60F2" w:rsidRPr="00B65A8A">
        <w:rPr>
          <w:i/>
          <w:iCs w:val="0"/>
          <w:lang w:val="uk-UA"/>
        </w:rPr>
        <w:t xml:space="preserve"> </w:t>
      </w:r>
      <w:r w:rsidR="00AD60F2" w:rsidRPr="00B65A8A">
        <w:rPr>
          <w:iCs w:val="0"/>
          <w:lang w:val="uk-UA"/>
        </w:rPr>
        <w:t xml:space="preserve">передбачаються  кошти в сумі </w:t>
      </w:r>
      <w:r w:rsidR="00A50550" w:rsidRPr="00B65A8A">
        <w:rPr>
          <w:iCs w:val="0"/>
          <w:lang w:val="uk-UA"/>
        </w:rPr>
        <w:t>2</w:t>
      </w:r>
      <w:r w:rsidR="00B65A8A" w:rsidRPr="00B65A8A">
        <w:rPr>
          <w:iCs w:val="0"/>
          <w:lang w:val="uk-UA"/>
        </w:rPr>
        <w:t xml:space="preserve"> </w:t>
      </w:r>
      <w:r w:rsidR="00A50550" w:rsidRPr="00B65A8A">
        <w:rPr>
          <w:iCs w:val="0"/>
          <w:lang w:val="uk-UA"/>
        </w:rPr>
        <w:t>000,0</w:t>
      </w:r>
      <w:r w:rsidR="000654E7" w:rsidRPr="00B65A8A">
        <w:rPr>
          <w:iCs w:val="0"/>
          <w:lang w:val="uk-UA"/>
        </w:rPr>
        <w:t xml:space="preserve"> </w:t>
      </w:r>
      <w:r w:rsidR="00AD60F2" w:rsidRPr="00B65A8A">
        <w:rPr>
          <w:iCs w:val="0"/>
          <w:lang w:val="uk-UA"/>
        </w:rPr>
        <w:t>тис</w:t>
      </w:r>
      <w:r w:rsidR="00B056C9" w:rsidRPr="00B65A8A">
        <w:rPr>
          <w:iCs w:val="0"/>
          <w:lang w:val="uk-UA"/>
        </w:rPr>
        <w:t>.</w:t>
      </w:r>
      <w:r w:rsidR="00CA4C0A" w:rsidRPr="00B65A8A">
        <w:rPr>
          <w:iCs w:val="0"/>
          <w:lang w:val="uk-UA"/>
        </w:rPr>
        <w:t xml:space="preserve"> </w:t>
      </w:r>
      <w:r w:rsidR="00AD60F2" w:rsidRPr="00B65A8A">
        <w:rPr>
          <w:iCs w:val="0"/>
          <w:lang w:val="uk-UA"/>
        </w:rPr>
        <w:t>гр</w:t>
      </w:r>
      <w:r w:rsidR="00CA4C0A" w:rsidRPr="00B65A8A">
        <w:rPr>
          <w:iCs w:val="0"/>
          <w:lang w:val="uk-UA"/>
        </w:rPr>
        <w:t>иве</w:t>
      </w:r>
      <w:r w:rsidR="00AD60F2" w:rsidRPr="00B65A8A">
        <w:rPr>
          <w:iCs w:val="0"/>
          <w:lang w:val="uk-UA"/>
        </w:rPr>
        <w:t>н</w:t>
      </w:r>
      <w:r w:rsidR="00CA4C0A" w:rsidRPr="00B65A8A">
        <w:rPr>
          <w:iCs w:val="0"/>
          <w:lang w:val="uk-UA"/>
        </w:rPr>
        <w:t>ь</w:t>
      </w:r>
      <w:r w:rsidR="00AD60F2" w:rsidRPr="00B65A8A">
        <w:rPr>
          <w:iCs w:val="0"/>
          <w:lang w:val="uk-UA"/>
        </w:rPr>
        <w:t>.</w:t>
      </w:r>
    </w:p>
    <w:p w:rsidR="00AD60F2" w:rsidRPr="00B65A8A" w:rsidRDefault="00AC069A" w:rsidP="00AD60F2">
      <w:pPr>
        <w:ind w:firstLine="709"/>
        <w:jc w:val="both"/>
        <w:rPr>
          <w:lang w:val="uk-UA"/>
        </w:rPr>
      </w:pPr>
      <w:r w:rsidRPr="00B65A8A">
        <w:rPr>
          <w:lang w:val="uk-UA"/>
        </w:rPr>
        <w:t>Також плануються видатки н</w:t>
      </w:r>
      <w:r w:rsidR="00AD60F2" w:rsidRPr="00B65A8A">
        <w:rPr>
          <w:lang w:val="uk-UA"/>
        </w:rPr>
        <w:t xml:space="preserve">а виконання заходів </w:t>
      </w:r>
      <w:r w:rsidR="00AD60F2" w:rsidRPr="00B65A8A">
        <w:rPr>
          <w:i/>
          <w:lang w:val="uk-UA"/>
        </w:rPr>
        <w:t>Програми</w:t>
      </w:r>
      <w:r w:rsidR="00D97FD0" w:rsidRPr="00B65A8A">
        <w:rPr>
          <w:i/>
          <w:lang w:val="uk-UA"/>
        </w:rPr>
        <w:t xml:space="preserve"> </w:t>
      </w:r>
      <w:r w:rsidR="00AD60F2" w:rsidRPr="00B65A8A">
        <w:rPr>
          <w:i/>
          <w:lang w:val="uk-UA"/>
        </w:rPr>
        <w:t xml:space="preserve">відшкодування різниці в тарифах на послуги з </w:t>
      </w:r>
      <w:r w:rsidR="00D97FD0" w:rsidRPr="00B65A8A">
        <w:rPr>
          <w:i/>
          <w:lang w:val="uk-UA"/>
        </w:rPr>
        <w:t>централізованого водопостачання та водовідведення для населення міста Новгород-Сіверськ</w:t>
      </w:r>
      <w:r w:rsidR="005B732D" w:rsidRPr="00B65A8A">
        <w:rPr>
          <w:i/>
          <w:lang w:val="uk-UA"/>
        </w:rPr>
        <w:t>ий</w:t>
      </w:r>
      <w:r w:rsidR="00D97FD0" w:rsidRPr="00B65A8A">
        <w:rPr>
          <w:i/>
          <w:lang w:val="uk-UA"/>
        </w:rPr>
        <w:t xml:space="preserve"> </w:t>
      </w:r>
      <w:r w:rsidR="005B732D" w:rsidRPr="00B65A8A">
        <w:rPr>
          <w:i/>
          <w:lang w:val="uk-UA"/>
        </w:rPr>
        <w:t>на 2022-2025 роки</w:t>
      </w:r>
      <w:r w:rsidR="00D97FD0" w:rsidRPr="00B65A8A">
        <w:rPr>
          <w:i/>
          <w:lang w:val="uk-UA"/>
        </w:rPr>
        <w:t xml:space="preserve"> </w:t>
      </w:r>
      <w:r w:rsidR="00D97FD0" w:rsidRPr="00B65A8A">
        <w:rPr>
          <w:lang w:val="uk-UA"/>
        </w:rPr>
        <w:t xml:space="preserve">в сумі </w:t>
      </w:r>
      <w:r w:rsidR="00A50550" w:rsidRPr="00B65A8A">
        <w:rPr>
          <w:lang w:val="uk-UA"/>
        </w:rPr>
        <w:t xml:space="preserve">800,0 </w:t>
      </w:r>
      <w:r w:rsidR="00D97FD0" w:rsidRPr="00B65A8A">
        <w:rPr>
          <w:lang w:val="uk-UA"/>
        </w:rPr>
        <w:t>тис</w:t>
      </w:r>
      <w:r w:rsidR="00B056C9" w:rsidRPr="00B65A8A">
        <w:rPr>
          <w:lang w:val="uk-UA"/>
        </w:rPr>
        <w:t>.</w:t>
      </w:r>
      <w:r w:rsidR="006A36FD" w:rsidRPr="00B65A8A">
        <w:rPr>
          <w:lang w:val="uk-UA"/>
        </w:rPr>
        <w:t xml:space="preserve"> </w:t>
      </w:r>
      <w:r w:rsidR="00D97FD0" w:rsidRPr="00B65A8A">
        <w:rPr>
          <w:lang w:val="uk-UA"/>
        </w:rPr>
        <w:t>гривень.</w:t>
      </w:r>
    </w:p>
    <w:p w:rsidR="00485965" w:rsidRPr="00707588" w:rsidRDefault="00485965" w:rsidP="007524A7">
      <w:pPr>
        <w:jc w:val="both"/>
      </w:pPr>
      <w:r w:rsidRPr="00B65A8A">
        <w:rPr>
          <w:rFonts w:ascii="Times New Roman CYR" w:eastAsia="Times New Roman" w:hAnsi="Times New Roman CYR" w:cs="Times New Roman CYR"/>
          <w:bCs w:val="0"/>
          <w:iCs w:val="0"/>
          <w:sz w:val="32"/>
          <w:szCs w:val="32"/>
          <w:lang w:val="uk-UA"/>
        </w:rPr>
        <w:t xml:space="preserve">         </w:t>
      </w:r>
      <w:r w:rsidR="00AC069A" w:rsidRPr="00B65A8A">
        <w:rPr>
          <w:rFonts w:ascii="Times New Roman CYR" w:eastAsia="Times New Roman" w:hAnsi="Times New Roman CYR" w:cs="Times New Roman CYR"/>
          <w:bCs w:val="0"/>
          <w:iCs w:val="0"/>
          <w:sz w:val="32"/>
          <w:szCs w:val="32"/>
          <w:lang w:val="uk-UA"/>
        </w:rPr>
        <w:t>Н</w:t>
      </w:r>
      <w:r w:rsidR="00AC069A" w:rsidRPr="00B65A8A">
        <w:rPr>
          <w:rFonts w:eastAsia="Times New Roman"/>
          <w:bCs w:val="0"/>
          <w:iCs w:val="0"/>
          <w:szCs w:val="28"/>
          <w:lang w:val="uk-UA"/>
        </w:rPr>
        <w:t>а і</w:t>
      </w:r>
      <w:r w:rsidR="00AC069A" w:rsidRPr="00B65A8A">
        <w:rPr>
          <w:rFonts w:eastAsia="Times New Roman"/>
          <w:bCs w:val="0"/>
          <w:iCs w:val="0"/>
          <w:szCs w:val="28"/>
        </w:rPr>
        <w:t>нш</w:t>
      </w:r>
      <w:r w:rsidR="00AC069A" w:rsidRPr="00B65A8A">
        <w:rPr>
          <w:rFonts w:eastAsia="Times New Roman"/>
          <w:bCs w:val="0"/>
          <w:iCs w:val="0"/>
          <w:szCs w:val="28"/>
          <w:lang w:val="uk-UA"/>
        </w:rPr>
        <w:t>у</w:t>
      </w:r>
      <w:r w:rsidR="00AC069A" w:rsidRPr="00B65A8A">
        <w:rPr>
          <w:rFonts w:eastAsia="Times New Roman"/>
          <w:bCs w:val="0"/>
          <w:iCs w:val="0"/>
          <w:szCs w:val="28"/>
        </w:rPr>
        <w:t xml:space="preserve"> діяльність у сфері житлово-комунального господарства</w:t>
      </w:r>
      <w:r w:rsidR="00AC069A" w:rsidRPr="00B65A8A">
        <w:rPr>
          <w:rFonts w:eastAsia="Times New Roman"/>
          <w:bCs w:val="0"/>
          <w:iCs w:val="0"/>
          <w:szCs w:val="28"/>
          <w:lang w:val="uk-UA"/>
        </w:rPr>
        <w:t xml:space="preserve"> - заходи</w:t>
      </w:r>
      <w:r w:rsidRPr="00B65A8A">
        <w:rPr>
          <w:rFonts w:ascii="Times New Roman CYR" w:eastAsia="Times New Roman" w:hAnsi="Times New Roman CYR" w:cs="Times New Roman CYR"/>
          <w:bCs w:val="0"/>
          <w:iCs w:val="0"/>
          <w:szCs w:val="28"/>
          <w:lang w:val="uk-UA"/>
        </w:rPr>
        <w:t xml:space="preserve"> </w:t>
      </w:r>
      <w:r w:rsidRPr="00B65A8A">
        <w:rPr>
          <w:rFonts w:ascii="Times New Roman CYR" w:eastAsia="Times New Roman" w:hAnsi="Times New Roman CYR" w:cs="Times New Roman CYR"/>
          <w:bCs w:val="0"/>
          <w:i/>
          <w:iCs w:val="0"/>
          <w:szCs w:val="28"/>
        </w:rPr>
        <w:t>Програм</w:t>
      </w:r>
      <w:r w:rsidRPr="00B65A8A">
        <w:rPr>
          <w:rFonts w:ascii="Times New Roman CYR" w:eastAsia="Times New Roman" w:hAnsi="Times New Roman CYR" w:cs="Times New Roman CYR"/>
          <w:bCs w:val="0"/>
          <w:i/>
          <w:iCs w:val="0"/>
          <w:szCs w:val="28"/>
          <w:lang w:val="uk-UA"/>
        </w:rPr>
        <w:t>и</w:t>
      </w:r>
      <w:r w:rsidRPr="00B65A8A">
        <w:rPr>
          <w:rFonts w:ascii="Times New Roman CYR" w:eastAsia="Times New Roman" w:hAnsi="Times New Roman CYR" w:cs="Times New Roman CYR"/>
          <w:bCs w:val="0"/>
          <w:i/>
          <w:iCs w:val="0"/>
          <w:szCs w:val="28"/>
        </w:rPr>
        <w:t xml:space="preserve"> придбання службового житла в Новгород-Сіверській міській територіальній громаді на 2022-2025 роки</w:t>
      </w:r>
      <w:r w:rsidRPr="00B65A8A">
        <w:rPr>
          <w:rFonts w:ascii="Times New Roman CYR" w:eastAsia="Times New Roman" w:hAnsi="Times New Roman CYR" w:cs="Times New Roman CYR"/>
          <w:bCs w:val="0"/>
          <w:i/>
          <w:iCs w:val="0"/>
          <w:szCs w:val="28"/>
          <w:lang w:val="uk-UA"/>
        </w:rPr>
        <w:t xml:space="preserve"> </w:t>
      </w:r>
      <w:r w:rsidRPr="00B65A8A">
        <w:rPr>
          <w:rFonts w:eastAsia="Times New Roman"/>
          <w:bCs w:val="0"/>
          <w:iCs w:val="0"/>
          <w:szCs w:val="28"/>
          <w:lang w:val="uk-UA"/>
        </w:rPr>
        <w:t>плану</w:t>
      </w:r>
      <w:r w:rsidR="00AC069A" w:rsidRPr="00B65A8A">
        <w:rPr>
          <w:rFonts w:eastAsia="Times New Roman"/>
          <w:bCs w:val="0"/>
          <w:iCs w:val="0"/>
          <w:szCs w:val="28"/>
          <w:lang w:val="uk-UA"/>
        </w:rPr>
        <w:t>ю</w:t>
      </w:r>
      <w:r w:rsidRPr="00B65A8A">
        <w:rPr>
          <w:rFonts w:eastAsia="Times New Roman"/>
          <w:bCs w:val="0"/>
          <w:iCs w:val="0"/>
          <w:szCs w:val="28"/>
          <w:lang w:val="uk-UA"/>
        </w:rPr>
        <w:t xml:space="preserve">ться </w:t>
      </w:r>
      <w:r w:rsidR="00AC069A" w:rsidRPr="00B65A8A">
        <w:rPr>
          <w:rFonts w:eastAsia="Times New Roman"/>
          <w:bCs w:val="0"/>
          <w:iCs w:val="0"/>
          <w:szCs w:val="28"/>
          <w:lang w:val="uk-UA"/>
        </w:rPr>
        <w:t>видатки</w:t>
      </w:r>
      <w:r w:rsidRPr="00B65A8A">
        <w:rPr>
          <w:rFonts w:eastAsia="Times New Roman"/>
          <w:bCs w:val="0"/>
          <w:iCs w:val="0"/>
          <w:szCs w:val="28"/>
          <w:lang w:val="uk-UA"/>
        </w:rPr>
        <w:t xml:space="preserve"> </w:t>
      </w:r>
      <w:r w:rsidR="00AC069A" w:rsidRPr="00B65A8A">
        <w:rPr>
          <w:rFonts w:eastAsia="Times New Roman"/>
          <w:bCs w:val="0"/>
          <w:iCs w:val="0"/>
          <w:szCs w:val="28"/>
          <w:lang w:val="uk-UA"/>
        </w:rPr>
        <w:t>в</w:t>
      </w:r>
      <w:r w:rsidRPr="00B65A8A">
        <w:rPr>
          <w:rFonts w:eastAsia="Times New Roman"/>
          <w:bCs w:val="0"/>
          <w:iCs w:val="0"/>
          <w:szCs w:val="28"/>
          <w:lang w:val="uk-UA"/>
        </w:rPr>
        <w:t xml:space="preserve"> сум</w:t>
      </w:r>
      <w:r w:rsidR="00AC069A" w:rsidRPr="00B65A8A">
        <w:rPr>
          <w:rFonts w:eastAsia="Times New Roman"/>
          <w:bCs w:val="0"/>
          <w:iCs w:val="0"/>
          <w:szCs w:val="28"/>
          <w:lang w:val="uk-UA"/>
        </w:rPr>
        <w:t>і</w:t>
      </w:r>
      <w:r w:rsidR="00F82493" w:rsidRPr="00B65A8A">
        <w:rPr>
          <w:rFonts w:eastAsia="Times New Roman"/>
          <w:bCs w:val="0"/>
          <w:iCs w:val="0"/>
          <w:szCs w:val="28"/>
          <w:lang w:val="uk-UA"/>
        </w:rPr>
        <w:t xml:space="preserve"> </w:t>
      </w:r>
      <w:r w:rsidR="00AC069A" w:rsidRPr="00B65A8A">
        <w:rPr>
          <w:rFonts w:eastAsia="Times New Roman"/>
          <w:bCs w:val="0"/>
          <w:iCs w:val="0"/>
          <w:szCs w:val="28"/>
          <w:lang w:val="uk-UA"/>
        </w:rPr>
        <w:t xml:space="preserve">        </w:t>
      </w:r>
      <w:r w:rsidRPr="00B65A8A">
        <w:rPr>
          <w:rFonts w:eastAsia="Times New Roman"/>
          <w:bCs w:val="0"/>
          <w:iCs w:val="0"/>
          <w:szCs w:val="28"/>
          <w:lang w:val="uk-UA"/>
        </w:rPr>
        <w:t>125,0 тис.</w:t>
      </w:r>
      <w:r w:rsidR="00AC069A" w:rsidRPr="00B65A8A">
        <w:rPr>
          <w:rFonts w:eastAsia="Times New Roman"/>
          <w:bCs w:val="0"/>
          <w:iCs w:val="0"/>
          <w:szCs w:val="28"/>
          <w:lang w:val="uk-UA"/>
        </w:rPr>
        <w:t xml:space="preserve"> </w:t>
      </w:r>
      <w:r w:rsidRPr="00B65A8A">
        <w:rPr>
          <w:rFonts w:eastAsia="Times New Roman"/>
          <w:bCs w:val="0"/>
          <w:iCs w:val="0"/>
          <w:szCs w:val="28"/>
          <w:lang w:val="uk-UA"/>
        </w:rPr>
        <w:t xml:space="preserve">грн, з них </w:t>
      </w:r>
      <w:r w:rsidRPr="00B65A8A">
        <w:rPr>
          <w:lang w:val="uk-UA"/>
        </w:rPr>
        <w:t>на комунальні послуги та енергоносії</w:t>
      </w:r>
      <w:r w:rsidR="00F82493" w:rsidRPr="00B65A8A">
        <w:rPr>
          <w:lang w:val="uk-UA"/>
        </w:rPr>
        <w:t xml:space="preserve"> </w:t>
      </w:r>
      <w:r w:rsidR="00AC069A" w:rsidRPr="00B65A8A">
        <w:rPr>
          <w:lang w:val="uk-UA"/>
        </w:rPr>
        <w:t>-</w:t>
      </w:r>
      <w:r w:rsidR="00F82493" w:rsidRPr="00B65A8A">
        <w:rPr>
          <w:lang w:val="uk-UA"/>
        </w:rPr>
        <w:t xml:space="preserve"> </w:t>
      </w:r>
      <w:r w:rsidRPr="00B65A8A">
        <w:rPr>
          <w:lang w:val="uk-UA"/>
        </w:rPr>
        <w:t>25,0 тис.</w:t>
      </w:r>
      <w:r w:rsidR="00AC069A" w:rsidRPr="00B65A8A">
        <w:rPr>
          <w:lang w:val="uk-UA"/>
        </w:rPr>
        <w:t xml:space="preserve"> </w:t>
      </w:r>
      <w:r w:rsidRPr="00B65A8A">
        <w:rPr>
          <w:lang w:val="uk-UA"/>
        </w:rPr>
        <w:t>гривень</w:t>
      </w:r>
      <w:r w:rsidR="00AC069A" w:rsidRPr="00B65A8A">
        <w:rPr>
          <w:lang w:val="uk-UA"/>
        </w:rPr>
        <w:t>.</w:t>
      </w:r>
    </w:p>
    <w:p w:rsidR="00EA00B4" w:rsidRPr="00DB130F" w:rsidRDefault="00B575A4" w:rsidP="001E2FB0">
      <w:pPr>
        <w:jc w:val="center"/>
        <w:rPr>
          <w:i/>
          <w:color w:val="C00000"/>
          <w:lang w:val="uk-UA"/>
        </w:rPr>
      </w:pPr>
      <w:r w:rsidRPr="00DB130F">
        <w:rPr>
          <w:i/>
          <w:color w:val="C00000"/>
          <w:lang w:val="uk-UA"/>
        </w:rPr>
        <w:tab/>
      </w:r>
    </w:p>
    <w:p w:rsidR="001E2FB0" w:rsidRPr="0038467E" w:rsidRDefault="001E2FB0" w:rsidP="001E2FB0">
      <w:pPr>
        <w:jc w:val="center"/>
        <w:rPr>
          <w:b/>
          <w:i/>
          <w:szCs w:val="28"/>
          <w:lang w:val="uk-UA"/>
        </w:rPr>
      </w:pPr>
      <w:r w:rsidRPr="00B65A8A">
        <w:rPr>
          <w:b/>
          <w:i/>
          <w:szCs w:val="28"/>
          <w:lang w:val="uk-UA"/>
        </w:rPr>
        <w:t>ЕКОНОМІЧНА ДІЯЛЬНІСТЬ</w:t>
      </w:r>
    </w:p>
    <w:p w:rsidR="001E2FB0" w:rsidRPr="00D54176" w:rsidRDefault="001E2FB0" w:rsidP="001E2FB0">
      <w:pPr>
        <w:jc w:val="center"/>
        <w:rPr>
          <w:b/>
          <w:i/>
          <w:sz w:val="16"/>
          <w:szCs w:val="16"/>
          <w:lang w:val="uk-UA"/>
        </w:rPr>
      </w:pPr>
    </w:p>
    <w:p w:rsidR="001E2FB0" w:rsidRDefault="001E2FB0" w:rsidP="001E2FB0">
      <w:pPr>
        <w:ind w:firstLine="708"/>
        <w:jc w:val="both"/>
        <w:rPr>
          <w:szCs w:val="28"/>
          <w:lang w:val="uk-UA"/>
        </w:rPr>
      </w:pPr>
      <w:r w:rsidRPr="00B65A8A">
        <w:rPr>
          <w:szCs w:val="28"/>
          <w:lang w:val="uk-UA"/>
        </w:rPr>
        <w:t xml:space="preserve">По економічній діяльності </w:t>
      </w:r>
      <w:r w:rsidRPr="00B65A8A">
        <w:rPr>
          <w:lang w:val="uk-UA"/>
        </w:rPr>
        <w:t>Новгород-Сіверської міської територіальної громади</w:t>
      </w:r>
      <w:r w:rsidRPr="00B65A8A">
        <w:rPr>
          <w:szCs w:val="28"/>
          <w:lang w:val="uk-UA"/>
        </w:rPr>
        <w:t xml:space="preserve"> п</w:t>
      </w:r>
      <w:r w:rsidRPr="00B65A8A">
        <w:rPr>
          <w:iCs w:val="0"/>
          <w:szCs w:val="28"/>
          <w:lang w:val="uk-UA"/>
        </w:rPr>
        <w:t>ріор</w:t>
      </w:r>
      <w:r w:rsidRPr="00B65A8A">
        <w:rPr>
          <w:szCs w:val="28"/>
          <w:lang w:val="uk-UA"/>
        </w:rPr>
        <w:t xml:space="preserve">итетними завданнями є забезпечення  утримання мережі автомобільних доріг та дорожньої інфраструктури на території громади; здійснення реконструкції, капітального та поточного ремонту доріг; </w:t>
      </w:r>
      <w:r w:rsidRPr="00B65A8A">
        <w:rPr>
          <w:bCs w:val="0"/>
          <w:szCs w:val="28"/>
          <w:lang w:val="uk-UA"/>
        </w:rPr>
        <w:t>регулювання цін на послуги місцевого автотранспорту;</w:t>
      </w:r>
      <w:r w:rsidRPr="00B65A8A">
        <w:rPr>
          <w:b/>
          <w:bCs w:val="0"/>
          <w:lang w:val="uk-UA"/>
        </w:rPr>
        <w:t xml:space="preserve"> </w:t>
      </w:r>
      <w:r w:rsidRPr="00B65A8A">
        <w:rPr>
          <w:szCs w:val="28"/>
          <w:lang w:val="uk-UA"/>
        </w:rPr>
        <w:t xml:space="preserve">здійснення </w:t>
      </w:r>
      <w:r w:rsidRPr="00B65A8A">
        <w:rPr>
          <w:szCs w:val="28"/>
          <w:lang w:val="uk-UA"/>
        </w:rPr>
        <w:lastRenderedPageBreak/>
        <w:t xml:space="preserve">забезпечення охорони навколишнього природного середовища, раціонального використання, відтворення та охорони природних ресурсів, розширення </w:t>
      </w:r>
      <w:r w:rsidR="00D54176" w:rsidRPr="00B65A8A">
        <w:rPr>
          <w:szCs w:val="28"/>
          <w:lang w:val="uk-UA"/>
        </w:rPr>
        <w:t xml:space="preserve">          </w:t>
      </w:r>
      <w:r w:rsidRPr="00B65A8A">
        <w:rPr>
          <w:szCs w:val="28"/>
          <w:lang w:val="uk-UA"/>
        </w:rPr>
        <w:t>та вдосконалення видів і форм залучення коштів.</w:t>
      </w:r>
    </w:p>
    <w:p w:rsidR="00924BC2" w:rsidRPr="00924BC2" w:rsidRDefault="00924BC2" w:rsidP="001E2FB0">
      <w:pPr>
        <w:ind w:firstLine="708"/>
        <w:jc w:val="both"/>
        <w:rPr>
          <w:sz w:val="16"/>
          <w:szCs w:val="16"/>
          <w:lang w:val="uk-UA"/>
        </w:rPr>
      </w:pPr>
    </w:p>
    <w:p w:rsidR="00924BC2" w:rsidRPr="00924BC2" w:rsidRDefault="00924BC2" w:rsidP="00924BC2">
      <w:pPr>
        <w:ind w:firstLine="708"/>
        <w:jc w:val="center"/>
        <w:rPr>
          <w:szCs w:val="28"/>
        </w:rPr>
      </w:pPr>
      <w:r w:rsidRPr="00924BC2">
        <w:rPr>
          <w:b/>
          <w:szCs w:val="28"/>
          <w:lang w:val="uk-UA"/>
        </w:rPr>
        <w:t>Видатки  загального фонду бюджету Новгород-Сіверської МТГ</w:t>
      </w:r>
      <w:r w:rsidR="00844FC6">
        <w:rPr>
          <w:b/>
          <w:szCs w:val="28"/>
          <w:lang w:val="uk-UA"/>
        </w:rPr>
        <w:t xml:space="preserve">       </w:t>
      </w:r>
      <w:r w:rsidRPr="00924BC2">
        <w:rPr>
          <w:b/>
          <w:szCs w:val="28"/>
          <w:lang w:val="uk-UA"/>
        </w:rPr>
        <w:t xml:space="preserve">  на економічну діяльність у 2022-2024 роках, тис.грн</w:t>
      </w:r>
    </w:p>
    <w:p w:rsidR="00924BC2" w:rsidRPr="00924BC2" w:rsidRDefault="00924BC2" w:rsidP="00924BC2">
      <w:pPr>
        <w:ind w:firstLine="708"/>
        <w:jc w:val="center"/>
        <w:rPr>
          <w:sz w:val="16"/>
          <w:szCs w:val="16"/>
        </w:rPr>
      </w:pPr>
    </w:p>
    <w:p w:rsidR="00206165" w:rsidRPr="0038467E" w:rsidRDefault="003F413F" w:rsidP="001E2FB0">
      <w:pPr>
        <w:ind w:firstLine="708"/>
        <w:jc w:val="both"/>
        <w:rPr>
          <w:szCs w:val="28"/>
          <w:lang w:val="uk-UA"/>
        </w:rPr>
      </w:pPr>
      <w:r>
        <w:rPr>
          <w:noProof/>
          <w:szCs w:val="28"/>
        </w:rPr>
        <w:drawing>
          <wp:inline distT="0" distB="0" distL="0" distR="0">
            <wp:extent cx="4933950" cy="2647950"/>
            <wp:effectExtent l="0" t="0" r="0" b="0"/>
            <wp:docPr id="10" name="Об'є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E2FB0" w:rsidRPr="00B65A8A" w:rsidRDefault="001E2FB0" w:rsidP="001E2FB0">
      <w:pPr>
        <w:ind w:firstLine="708"/>
        <w:jc w:val="both"/>
        <w:rPr>
          <w:lang w:val="uk-UA"/>
        </w:rPr>
      </w:pPr>
      <w:r w:rsidRPr="00B65A8A">
        <w:rPr>
          <w:lang w:val="uk-UA"/>
        </w:rPr>
        <w:t xml:space="preserve">З бюджету Новгород-Сіверської міської територіальної громади </w:t>
      </w:r>
      <w:r w:rsidR="00C6139C" w:rsidRPr="00B65A8A">
        <w:rPr>
          <w:lang w:val="uk-UA"/>
        </w:rPr>
        <w:t xml:space="preserve">              </w:t>
      </w:r>
      <w:r w:rsidRPr="00B65A8A">
        <w:rPr>
          <w:lang w:val="uk-UA"/>
        </w:rPr>
        <w:t xml:space="preserve">на програми з економічної діяльності  передбачаються  наступні видатки, які </w:t>
      </w:r>
      <w:r w:rsidRPr="00B65A8A">
        <w:rPr>
          <w:szCs w:val="28"/>
          <w:lang w:val="uk-UA"/>
        </w:rPr>
        <w:t xml:space="preserve">визначені відповідно до напрямів діяльності та заходів у сумі  </w:t>
      </w:r>
      <w:r w:rsidR="00BD6B03" w:rsidRPr="00B65A8A">
        <w:rPr>
          <w:szCs w:val="28"/>
          <w:lang w:val="uk-UA"/>
        </w:rPr>
        <w:t>11</w:t>
      </w:r>
      <w:r w:rsidR="00B65A8A" w:rsidRPr="00B65A8A">
        <w:rPr>
          <w:szCs w:val="28"/>
          <w:lang w:val="uk-UA"/>
        </w:rPr>
        <w:t xml:space="preserve"> </w:t>
      </w:r>
      <w:r w:rsidR="00BD6B03" w:rsidRPr="00B65A8A">
        <w:rPr>
          <w:szCs w:val="28"/>
          <w:lang w:val="uk-UA"/>
        </w:rPr>
        <w:t>613,5</w:t>
      </w:r>
      <w:r w:rsidRPr="00B65A8A">
        <w:rPr>
          <w:szCs w:val="28"/>
          <w:lang w:val="uk-UA"/>
        </w:rPr>
        <w:t xml:space="preserve"> тис</w:t>
      </w:r>
      <w:r w:rsidR="003B602E" w:rsidRPr="00B65A8A">
        <w:rPr>
          <w:szCs w:val="28"/>
          <w:lang w:val="uk-UA"/>
        </w:rPr>
        <w:t>.</w:t>
      </w:r>
      <w:r w:rsidRPr="00B65A8A">
        <w:rPr>
          <w:szCs w:val="28"/>
          <w:lang w:val="uk-UA"/>
        </w:rPr>
        <w:t xml:space="preserve"> </w:t>
      </w:r>
      <w:r w:rsidR="00C20C7E" w:rsidRPr="00B65A8A">
        <w:rPr>
          <w:szCs w:val="28"/>
          <w:lang w:val="uk-UA"/>
        </w:rPr>
        <w:t xml:space="preserve"> грн, у тому числі</w:t>
      </w:r>
      <w:r w:rsidR="00206165" w:rsidRPr="00B65A8A">
        <w:rPr>
          <w:szCs w:val="28"/>
          <w:lang w:val="uk-UA"/>
        </w:rPr>
        <w:t xml:space="preserve"> </w:t>
      </w:r>
      <w:r w:rsidR="00206165" w:rsidRPr="00B65A8A">
        <w:rPr>
          <w:lang w:val="uk-UA"/>
        </w:rPr>
        <w:t>на виконання заходів</w:t>
      </w:r>
      <w:r w:rsidRPr="00B65A8A">
        <w:rPr>
          <w:lang w:val="uk-UA"/>
        </w:rPr>
        <w:t>:</w:t>
      </w:r>
    </w:p>
    <w:p w:rsidR="00D54176" w:rsidRPr="00B65A8A" w:rsidRDefault="0002387A" w:rsidP="005E4BB8">
      <w:pPr>
        <w:jc w:val="both"/>
        <w:rPr>
          <w:i/>
          <w:lang w:val="uk-UA"/>
        </w:rPr>
      </w:pPr>
      <w:r w:rsidRPr="00B65A8A">
        <w:rPr>
          <w:b/>
          <w:lang w:val="uk-UA"/>
        </w:rPr>
        <w:t xml:space="preserve">           </w:t>
      </w:r>
      <w:r w:rsidR="001E2FB0" w:rsidRPr="00B65A8A">
        <w:rPr>
          <w:b/>
          <w:lang w:val="uk-UA"/>
        </w:rPr>
        <w:t>-</w:t>
      </w:r>
      <w:r w:rsidR="001E2FB0" w:rsidRPr="00B65A8A">
        <w:rPr>
          <w:lang w:val="uk-UA"/>
        </w:rPr>
        <w:t xml:space="preserve"> </w:t>
      </w:r>
      <w:r w:rsidR="005E4BB8" w:rsidRPr="00B65A8A">
        <w:rPr>
          <w:rFonts w:eastAsia="Times New Roman"/>
          <w:bCs w:val="0"/>
          <w:i/>
          <w:iCs w:val="0"/>
          <w:szCs w:val="28"/>
          <w:lang w:val="uk-UA"/>
        </w:rPr>
        <w:t xml:space="preserve">Програми відшкодування різниці між затвердженим виконавчим комітетом міської ради тарифом на послуги з перевезення пасажирів </w:t>
      </w:r>
      <w:r w:rsidR="00C6139C" w:rsidRPr="00B65A8A">
        <w:rPr>
          <w:rFonts w:eastAsia="Times New Roman"/>
          <w:bCs w:val="0"/>
          <w:i/>
          <w:iCs w:val="0"/>
          <w:szCs w:val="28"/>
          <w:lang w:val="uk-UA"/>
        </w:rPr>
        <w:t xml:space="preserve">            </w:t>
      </w:r>
      <w:r w:rsidR="005E4BB8" w:rsidRPr="00B65A8A">
        <w:rPr>
          <w:rFonts w:eastAsia="Times New Roman"/>
          <w:bCs w:val="0"/>
          <w:i/>
          <w:iCs w:val="0"/>
          <w:szCs w:val="28"/>
          <w:lang w:val="uk-UA"/>
        </w:rPr>
        <w:t xml:space="preserve">на автобусному маршруті загального користування та вартістю квитка </w:t>
      </w:r>
      <w:r w:rsidR="00C6139C" w:rsidRPr="00B65A8A">
        <w:rPr>
          <w:rFonts w:eastAsia="Times New Roman"/>
          <w:bCs w:val="0"/>
          <w:i/>
          <w:iCs w:val="0"/>
          <w:szCs w:val="28"/>
          <w:lang w:val="uk-UA"/>
        </w:rPr>
        <w:t xml:space="preserve">       </w:t>
      </w:r>
      <w:r w:rsidR="005E4BB8" w:rsidRPr="00B65A8A">
        <w:rPr>
          <w:rFonts w:eastAsia="Times New Roman"/>
          <w:bCs w:val="0"/>
          <w:i/>
          <w:iCs w:val="0"/>
          <w:szCs w:val="28"/>
          <w:lang w:val="uk-UA"/>
        </w:rPr>
        <w:t xml:space="preserve">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r w:rsidR="001E2FB0" w:rsidRPr="00B65A8A">
        <w:rPr>
          <w:bCs w:val="0"/>
          <w:i/>
          <w:iCs w:val="0"/>
          <w:szCs w:val="28"/>
          <w:lang w:val="uk-UA"/>
        </w:rPr>
        <w:t xml:space="preserve"> </w:t>
      </w:r>
      <w:r w:rsidR="001E2FB0" w:rsidRPr="00B65A8A">
        <w:rPr>
          <w:i/>
          <w:lang w:val="uk-UA"/>
        </w:rPr>
        <w:t xml:space="preserve"> </w:t>
      </w:r>
      <w:r w:rsidR="001E2FB0" w:rsidRPr="00B65A8A">
        <w:rPr>
          <w:lang w:val="uk-UA"/>
        </w:rPr>
        <w:t xml:space="preserve">- </w:t>
      </w:r>
      <w:r w:rsidR="00BD6B03" w:rsidRPr="00B65A8A">
        <w:rPr>
          <w:lang w:val="uk-UA"/>
        </w:rPr>
        <w:t>1</w:t>
      </w:r>
      <w:r w:rsidR="00B65A8A" w:rsidRPr="00B65A8A">
        <w:rPr>
          <w:lang w:val="uk-UA"/>
        </w:rPr>
        <w:t xml:space="preserve"> </w:t>
      </w:r>
      <w:r w:rsidR="00BD6B03" w:rsidRPr="00B65A8A">
        <w:rPr>
          <w:lang w:val="uk-UA"/>
        </w:rPr>
        <w:t xml:space="preserve">000,0 </w:t>
      </w:r>
      <w:r w:rsidR="00924BC2" w:rsidRPr="00B65A8A">
        <w:rPr>
          <w:lang w:val="uk-UA"/>
        </w:rPr>
        <w:t xml:space="preserve"> </w:t>
      </w:r>
      <w:r w:rsidR="001E2FB0" w:rsidRPr="00B65A8A">
        <w:rPr>
          <w:lang w:val="uk-UA"/>
        </w:rPr>
        <w:t>тис</w:t>
      </w:r>
      <w:r w:rsidR="003B602E" w:rsidRPr="00B65A8A">
        <w:rPr>
          <w:lang w:val="uk-UA"/>
        </w:rPr>
        <w:t>.</w:t>
      </w:r>
      <w:r w:rsidR="00EA00B4" w:rsidRPr="00B65A8A">
        <w:rPr>
          <w:lang w:val="uk-UA"/>
        </w:rPr>
        <w:t xml:space="preserve"> гр</w:t>
      </w:r>
      <w:r w:rsidR="00206165" w:rsidRPr="00B65A8A">
        <w:rPr>
          <w:lang w:val="uk-UA"/>
        </w:rPr>
        <w:t>ивень</w:t>
      </w:r>
      <w:r w:rsidR="001E2FB0" w:rsidRPr="00B65A8A">
        <w:rPr>
          <w:i/>
          <w:lang w:val="uk-UA"/>
        </w:rPr>
        <w:t>;</w:t>
      </w:r>
    </w:p>
    <w:p w:rsidR="001E2FB0" w:rsidRPr="00B65A8A" w:rsidRDefault="001E2FB0" w:rsidP="001E2FB0">
      <w:pPr>
        <w:ind w:firstLine="709"/>
        <w:jc w:val="both"/>
        <w:rPr>
          <w:lang w:val="uk-UA"/>
        </w:rPr>
      </w:pPr>
      <w:r w:rsidRPr="00B65A8A">
        <w:rPr>
          <w:b/>
          <w:lang w:val="uk-UA"/>
        </w:rPr>
        <w:t>-</w:t>
      </w:r>
      <w:r w:rsidRPr="00B65A8A">
        <w:rPr>
          <w:lang w:val="uk-UA"/>
        </w:rPr>
        <w:t xml:space="preserve"> </w:t>
      </w:r>
      <w:r w:rsidRPr="00B65A8A">
        <w:rPr>
          <w:i/>
          <w:iCs w:val="0"/>
          <w:lang w:val="uk-UA"/>
        </w:rPr>
        <w:t xml:space="preserve">Програми проведення будівництва, ремонту та утримання доріг </w:t>
      </w:r>
      <w:r w:rsidR="00C6139C" w:rsidRPr="00B65A8A">
        <w:rPr>
          <w:i/>
          <w:iCs w:val="0"/>
          <w:lang w:val="uk-UA"/>
        </w:rPr>
        <w:t xml:space="preserve">            </w:t>
      </w:r>
      <w:r w:rsidRPr="00B65A8A">
        <w:rPr>
          <w:i/>
          <w:iCs w:val="0"/>
          <w:lang w:val="uk-UA"/>
        </w:rPr>
        <w:t xml:space="preserve">і тротуарів  комунальної власності </w:t>
      </w:r>
      <w:r w:rsidRPr="00B65A8A">
        <w:rPr>
          <w:i/>
          <w:lang w:val="uk-UA"/>
        </w:rPr>
        <w:t xml:space="preserve">Новгород-Сіверської міської територіальної громади на 2022-2025 роки </w:t>
      </w:r>
      <w:r w:rsidR="00206165" w:rsidRPr="00B65A8A">
        <w:rPr>
          <w:i/>
          <w:lang w:val="uk-UA"/>
        </w:rPr>
        <w:t xml:space="preserve"> </w:t>
      </w:r>
      <w:r w:rsidR="0061286C" w:rsidRPr="00B65A8A">
        <w:rPr>
          <w:lang w:val="uk-UA"/>
        </w:rPr>
        <w:t>-</w:t>
      </w:r>
      <w:r w:rsidR="00BD6B03" w:rsidRPr="00B65A8A">
        <w:rPr>
          <w:lang w:val="uk-UA"/>
        </w:rPr>
        <w:t xml:space="preserve"> 10</w:t>
      </w:r>
      <w:r w:rsidR="00B65A8A" w:rsidRPr="00B65A8A">
        <w:rPr>
          <w:lang w:val="uk-UA"/>
        </w:rPr>
        <w:t xml:space="preserve"> </w:t>
      </w:r>
      <w:r w:rsidR="00BD6B03" w:rsidRPr="00B65A8A">
        <w:rPr>
          <w:lang w:val="uk-UA"/>
        </w:rPr>
        <w:t>500,0</w:t>
      </w:r>
      <w:r w:rsidR="00924BC2" w:rsidRPr="00B65A8A">
        <w:rPr>
          <w:lang w:val="uk-UA"/>
        </w:rPr>
        <w:t xml:space="preserve"> </w:t>
      </w:r>
      <w:r w:rsidR="00BD6B03" w:rsidRPr="00B65A8A">
        <w:rPr>
          <w:lang w:val="uk-UA"/>
        </w:rPr>
        <w:t xml:space="preserve"> </w:t>
      </w:r>
      <w:r w:rsidRPr="00B65A8A">
        <w:rPr>
          <w:lang w:val="uk-UA"/>
        </w:rPr>
        <w:t>тис</w:t>
      </w:r>
      <w:r w:rsidR="003B602E" w:rsidRPr="00B65A8A">
        <w:rPr>
          <w:lang w:val="uk-UA"/>
        </w:rPr>
        <w:t>.</w:t>
      </w:r>
      <w:r w:rsidR="00EA00B4" w:rsidRPr="00B65A8A">
        <w:rPr>
          <w:lang w:val="uk-UA"/>
        </w:rPr>
        <w:t xml:space="preserve"> </w:t>
      </w:r>
      <w:r w:rsidR="00206165" w:rsidRPr="00B65A8A">
        <w:rPr>
          <w:lang w:val="uk-UA"/>
        </w:rPr>
        <w:t>гривень</w:t>
      </w:r>
      <w:r w:rsidRPr="00B65A8A">
        <w:rPr>
          <w:lang w:val="uk-UA"/>
        </w:rPr>
        <w:t>;</w:t>
      </w:r>
    </w:p>
    <w:p w:rsidR="001E2FB0" w:rsidRPr="0038467E" w:rsidRDefault="001E2FB0" w:rsidP="001E2FB0">
      <w:pPr>
        <w:ind w:firstLine="709"/>
        <w:jc w:val="both"/>
        <w:rPr>
          <w:i/>
          <w:lang w:val="uk-UA"/>
        </w:rPr>
      </w:pPr>
      <w:r w:rsidRPr="00B65A8A">
        <w:rPr>
          <w:b/>
          <w:lang w:val="uk-UA"/>
        </w:rPr>
        <w:t>-</w:t>
      </w:r>
      <w:r w:rsidRPr="00B65A8A">
        <w:rPr>
          <w:lang w:val="uk-UA"/>
        </w:rPr>
        <w:t xml:space="preserve"> </w:t>
      </w:r>
      <w:r w:rsidRPr="00B65A8A">
        <w:rPr>
          <w:i/>
          <w:iCs w:val="0"/>
          <w:lang w:val="uk-UA"/>
        </w:rPr>
        <w:t xml:space="preserve">Програми розвитку земельних відносин на території </w:t>
      </w:r>
      <w:r w:rsidRPr="00B65A8A">
        <w:rPr>
          <w:i/>
          <w:lang w:val="uk-UA"/>
        </w:rPr>
        <w:t xml:space="preserve">Новгород-Сіверської міської територіальної громади на 2022-2025 роки </w:t>
      </w:r>
      <w:r w:rsidR="000477F2" w:rsidRPr="00B65A8A">
        <w:rPr>
          <w:lang w:val="uk-UA"/>
        </w:rPr>
        <w:t>-</w:t>
      </w:r>
      <w:r w:rsidR="00206165" w:rsidRPr="00B65A8A">
        <w:rPr>
          <w:lang w:val="uk-UA"/>
        </w:rPr>
        <w:t xml:space="preserve"> </w:t>
      </w:r>
      <w:r w:rsidR="00BD6B03" w:rsidRPr="00B65A8A">
        <w:rPr>
          <w:lang w:val="uk-UA"/>
        </w:rPr>
        <w:t>60,0</w:t>
      </w:r>
      <w:r w:rsidR="000477F2" w:rsidRPr="00B65A8A">
        <w:rPr>
          <w:i/>
          <w:lang w:val="uk-UA"/>
        </w:rPr>
        <w:t xml:space="preserve"> </w:t>
      </w:r>
      <w:r w:rsidRPr="00B65A8A">
        <w:rPr>
          <w:lang w:val="uk-UA"/>
        </w:rPr>
        <w:t>тис</w:t>
      </w:r>
      <w:r w:rsidR="003B602E" w:rsidRPr="00B65A8A">
        <w:rPr>
          <w:lang w:val="uk-UA"/>
        </w:rPr>
        <w:t>.</w:t>
      </w:r>
      <w:r w:rsidRPr="00B65A8A">
        <w:rPr>
          <w:lang w:val="uk-UA"/>
        </w:rPr>
        <w:t xml:space="preserve"> </w:t>
      </w:r>
      <w:r w:rsidR="00206165" w:rsidRPr="00B65A8A">
        <w:rPr>
          <w:lang w:val="uk-UA"/>
        </w:rPr>
        <w:t>гривень</w:t>
      </w:r>
      <w:r w:rsidRPr="00B65A8A">
        <w:rPr>
          <w:i/>
          <w:lang w:val="uk-UA"/>
        </w:rPr>
        <w:t>;</w:t>
      </w:r>
    </w:p>
    <w:p w:rsidR="001E2FB0" w:rsidRPr="00B65A8A" w:rsidRDefault="001E2FB0" w:rsidP="001E2FB0">
      <w:pPr>
        <w:ind w:firstLine="709"/>
        <w:jc w:val="both"/>
        <w:rPr>
          <w:iCs w:val="0"/>
          <w:spacing w:val="1"/>
          <w:lang w:val="uk-UA"/>
        </w:rPr>
      </w:pPr>
      <w:r w:rsidRPr="00B65A8A">
        <w:rPr>
          <w:lang w:val="uk-UA"/>
        </w:rPr>
        <w:t xml:space="preserve">- </w:t>
      </w:r>
      <w:r w:rsidRPr="00B65A8A">
        <w:rPr>
          <w:i/>
          <w:lang w:val="uk-UA"/>
        </w:rPr>
        <w:t xml:space="preserve">Програми з відзначення державних та професійних свят, ювілейних </w:t>
      </w:r>
      <w:r w:rsidR="00C6139C" w:rsidRPr="00B65A8A">
        <w:rPr>
          <w:i/>
          <w:lang w:val="uk-UA"/>
        </w:rPr>
        <w:t xml:space="preserve">    </w:t>
      </w:r>
      <w:r w:rsidRPr="00B65A8A">
        <w:rPr>
          <w:i/>
          <w:lang w:val="uk-UA"/>
        </w:rPr>
        <w:t xml:space="preserve">та святкових дат, проведення культурно-мистецьких заходів Новгород-Сіверської міської територіальної громади, здійснення представницьких </w:t>
      </w:r>
      <w:r w:rsidR="00C6139C" w:rsidRPr="00B65A8A">
        <w:rPr>
          <w:i/>
          <w:lang w:val="uk-UA"/>
        </w:rPr>
        <w:t xml:space="preserve">       </w:t>
      </w:r>
      <w:r w:rsidRPr="00B65A8A">
        <w:rPr>
          <w:i/>
          <w:lang w:val="uk-UA"/>
        </w:rPr>
        <w:t xml:space="preserve">та інших заходів на 2022-2025 роки </w:t>
      </w:r>
      <w:r w:rsidRPr="00B65A8A">
        <w:rPr>
          <w:iCs w:val="0"/>
          <w:spacing w:val="1"/>
          <w:lang w:val="uk-UA"/>
        </w:rPr>
        <w:t>-</w:t>
      </w:r>
      <w:r w:rsidR="00206165" w:rsidRPr="00B65A8A">
        <w:rPr>
          <w:iCs w:val="0"/>
          <w:spacing w:val="1"/>
          <w:lang w:val="uk-UA"/>
        </w:rPr>
        <w:t xml:space="preserve"> </w:t>
      </w:r>
      <w:r w:rsidR="00BD6B03" w:rsidRPr="00B65A8A">
        <w:rPr>
          <w:iCs w:val="0"/>
          <w:spacing w:val="1"/>
          <w:lang w:val="uk-UA"/>
        </w:rPr>
        <w:t>23,5</w:t>
      </w:r>
      <w:r w:rsidRPr="00B65A8A">
        <w:rPr>
          <w:iCs w:val="0"/>
          <w:spacing w:val="1"/>
          <w:lang w:val="uk-UA"/>
        </w:rPr>
        <w:t xml:space="preserve"> тис</w:t>
      </w:r>
      <w:r w:rsidR="003B602E" w:rsidRPr="00B65A8A">
        <w:rPr>
          <w:iCs w:val="0"/>
          <w:spacing w:val="1"/>
          <w:lang w:val="uk-UA"/>
        </w:rPr>
        <w:t>.</w:t>
      </w:r>
      <w:r w:rsidRPr="00B65A8A">
        <w:rPr>
          <w:iCs w:val="0"/>
          <w:spacing w:val="1"/>
          <w:lang w:val="uk-UA"/>
        </w:rPr>
        <w:t xml:space="preserve"> грн (членські внески </w:t>
      </w:r>
      <w:r w:rsidR="00C6139C" w:rsidRPr="00B65A8A">
        <w:rPr>
          <w:iCs w:val="0"/>
          <w:spacing w:val="1"/>
          <w:lang w:val="uk-UA"/>
        </w:rPr>
        <w:t xml:space="preserve">                 </w:t>
      </w:r>
      <w:r w:rsidRPr="00B65A8A">
        <w:rPr>
          <w:iCs w:val="0"/>
          <w:spacing w:val="1"/>
          <w:lang w:val="uk-UA"/>
        </w:rPr>
        <w:t>до асоціацій органів місцевого самоврядування);</w:t>
      </w:r>
    </w:p>
    <w:p w:rsidR="001E2FB0" w:rsidRPr="00B65A8A" w:rsidRDefault="001E2FB0" w:rsidP="001E2FB0">
      <w:pPr>
        <w:ind w:firstLine="720"/>
        <w:jc w:val="both"/>
        <w:rPr>
          <w:szCs w:val="28"/>
          <w:lang w:val="uk-UA"/>
        </w:rPr>
      </w:pPr>
      <w:r w:rsidRPr="00B65A8A">
        <w:rPr>
          <w:lang w:val="uk-UA"/>
        </w:rPr>
        <w:t xml:space="preserve">- </w:t>
      </w:r>
      <w:r w:rsidRPr="00B65A8A">
        <w:rPr>
          <w:i/>
          <w:iCs w:val="0"/>
          <w:lang w:val="uk-UA"/>
        </w:rPr>
        <w:t>Програми</w:t>
      </w:r>
      <w:r w:rsidRPr="00B65A8A">
        <w:rPr>
          <w:i/>
          <w:iCs w:val="0"/>
          <w:szCs w:val="28"/>
          <w:lang w:val="uk-UA"/>
        </w:rPr>
        <w:t xml:space="preserve"> розвитку малого і середнього підприємництва у</w:t>
      </w:r>
      <w:r w:rsidRPr="00B65A8A">
        <w:rPr>
          <w:i/>
          <w:lang w:val="uk-UA"/>
        </w:rPr>
        <w:t xml:space="preserve"> Новгород-Сіверській міській територіальній громаді на  2021-2024  роки </w:t>
      </w:r>
      <w:r w:rsidRPr="00B65A8A">
        <w:rPr>
          <w:lang w:val="uk-UA"/>
        </w:rPr>
        <w:t>-</w:t>
      </w:r>
      <w:r w:rsidRPr="00B65A8A">
        <w:rPr>
          <w:i/>
          <w:lang w:val="uk-UA"/>
        </w:rPr>
        <w:t xml:space="preserve"> </w:t>
      </w:r>
      <w:r w:rsidR="00BD6B03" w:rsidRPr="00B65A8A">
        <w:rPr>
          <w:lang w:val="uk-UA"/>
        </w:rPr>
        <w:t>30,0</w:t>
      </w:r>
      <w:r w:rsidR="0061286C" w:rsidRPr="00B65A8A">
        <w:rPr>
          <w:lang w:val="uk-UA"/>
        </w:rPr>
        <w:t xml:space="preserve"> </w:t>
      </w:r>
      <w:r w:rsidRPr="00B65A8A">
        <w:rPr>
          <w:lang w:val="uk-UA"/>
        </w:rPr>
        <w:t>тис. гривень</w:t>
      </w:r>
      <w:r w:rsidRPr="00B65A8A">
        <w:rPr>
          <w:i/>
          <w:lang w:val="uk-UA"/>
        </w:rPr>
        <w:t>.</w:t>
      </w:r>
      <w:r w:rsidRPr="00B65A8A">
        <w:rPr>
          <w:szCs w:val="28"/>
          <w:lang w:val="uk-UA"/>
        </w:rPr>
        <w:t xml:space="preserve"> </w:t>
      </w:r>
    </w:p>
    <w:p w:rsidR="0019506D" w:rsidRPr="00844FC6" w:rsidRDefault="0019506D" w:rsidP="001F267B">
      <w:pPr>
        <w:jc w:val="center"/>
        <w:rPr>
          <w:b/>
          <w:i/>
          <w:sz w:val="16"/>
          <w:szCs w:val="16"/>
          <w:lang w:val="uk-UA"/>
        </w:rPr>
      </w:pPr>
    </w:p>
    <w:p w:rsidR="002C0557" w:rsidRDefault="002C0557" w:rsidP="001F267B">
      <w:pPr>
        <w:jc w:val="center"/>
        <w:rPr>
          <w:b/>
          <w:i/>
          <w:szCs w:val="28"/>
          <w:lang w:val="uk-UA"/>
        </w:rPr>
      </w:pPr>
    </w:p>
    <w:p w:rsidR="00B575A4" w:rsidRPr="005A1249" w:rsidRDefault="00B575A4" w:rsidP="001F267B">
      <w:pPr>
        <w:jc w:val="center"/>
        <w:rPr>
          <w:lang w:val="uk-UA"/>
        </w:rPr>
      </w:pPr>
      <w:r w:rsidRPr="00B65A8A">
        <w:rPr>
          <w:b/>
          <w:i/>
          <w:szCs w:val="28"/>
          <w:lang w:val="uk-UA"/>
        </w:rPr>
        <w:lastRenderedPageBreak/>
        <w:t>ІНША  ДІЯЛЬНІСТЬ</w:t>
      </w:r>
    </w:p>
    <w:p w:rsidR="00634BD0" w:rsidRPr="0079403B" w:rsidRDefault="00634BD0" w:rsidP="004157A4">
      <w:pPr>
        <w:ind w:firstLine="720"/>
        <w:jc w:val="both"/>
        <w:rPr>
          <w:sz w:val="16"/>
          <w:szCs w:val="16"/>
          <w:lang w:val="uk-UA"/>
        </w:rPr>
      </w:pPr>
    </w:p>
    <w:p w:rsidR="00A542B6" w:rsidRDefault="00F2085D" w:rsidP="00F2085D">
      <w:pPr>
        <w:pStyle w:val="a3"/>
        <w:widowControl w:val="0"/>
        <w:kinsoku w:val="0"/>
        <w:overflowPunct w:val="0"/>
        <w:autoSpaceDE w:val="0"/>
        <w:autoSpaceDN w:val="0"/>
        <w:ind w:right="15" w:firstLine="708"/>
        <w:rPr>
          <w:rStyle w:val="qowt-font1-timesnewroman"/>
          <w:szCs w:val="28"/>
        </w:rPr>
      </w:pPr>
      <w:r w:rsidRPr="00B65A8A">
        <w:rPr>
          <w:rStyle w:val="qowt-font1-timesnewroman"/>
          <w:szCs w:val="28"/>
        </w:rPr>
        <w:t xml:space="preserve">За рахунок коштів бюджету Новгород-Сіверської </w:t>
      </w:r>
      <w:r w:rsidR="00EF7853" w:rsidRPr="00B65A8A">
        <w:rPr>
          <w:rStyle w:val="qowt-font1-timesnewroman"/>
          <w:szCs w:val="28"/>
        </w:rPr>
        <w:t xml:space="preserve">міської територіальної громади </w:t>
      </w:r>
      <w:r w:rsidRPr="00B65A8A">
        <w:rPr>
          <w:rStyle w:val="qowt-font1-timesnewroman"/>
          <w:szCs w:val="28"/>
        </w:rPr>
        <w:t xml:space="preserve">у відповідній галузі </w:t>
      </w:r>
      <w:r w:rsidRPr="00B65A8A">
        <w:rPr>
          <w:szCs w:val="28"/>
        </w:rPr>
        <w:t>на реалізацію завдань та заходів,</w:t>
      </w:r>
      <w:r w:rsidRPr="00B65A8A">
        <w:rPr>
          <w:rStyle w:val="qowt-font1-timesnewroman"/>
          <w:szCs w:val="28"/>
        </w:rPr>
        <w:t xml:space="preserve"> передбачених місцевими програмами у 202</w:t>
      </w:r>
      <w:r w:rsidR="00BE239B" w:rsidRPr="00B65A8A">
        <w:rPr>
          <w:rStyle w:val="qowt-font1-timesnewroman"/>
          <w:szCs w:val="28"/>
        </w:rPr>
        <w:t>4</w:t>
      </w:r>
      <w:r w:rsidRPr="00B65A8A">
        <w:rPr>
          <w:rStyle w:val="qowt-font1-timesnewroman"/>
          <w:szCs w:val="28"/>
        </w:rPr>
        <w:t xml:space="preserve"> році, планується </w:t>
      </w:r>
      <w:r w:rsidRPr="00B65A8A">
        <w:rPr>
          <w:szCs w:val="28"/>
        </w:rPr>
        <w:t xml:space="preserve">утримання місцевої пожежної  охорони, </w:t>
      </w:r>
      <w:r w:rsidRPr="00B65A8A">
        <w:rPr>
          <w:rStyle w:val="qowt-font1-timesnewroman"/>
          <w:szCs w:val="28"/>
        </w:rPr>
        <w:t>забезпечення заходів</w:t>
      </w:r>
      <w:r w:rsidRPr="00B65A8A">
        <w:rPr>
          <w:szCs w:val="28"/>
        </w:rPr>
        <w:t xml:space="preserve"> громадського порядку та безпеки; </w:t>
      </w:r>
      <w:r w:rsidRPr="00B65A8A">
        <w:t>виконання заходів профілактики злочинності та вдосконалення системи захисту конституційних прав і свобод громадян; виконання</w:t>
      </w:r>
      <w:r w:rsidRPr="00B65A8A">
        <w:rPr>
          <w:szCs w:val="28"/>
        </w:rPr>
        <w:t xml:space="preserve"> заходів і робіт </w:t>
      </w:r>
      <w:r w:rsidR="00C6139C" w:rsidRPr="00B65A8A">
        <w:rPr>
          <w:szCs w:val="28"/>
        </w:rPr>
        <w:t xml:space="preserve">                      </w:t>
      </w:r>
      <w:r w:rsidRPr="00B65A8A">
        <w:rPr>
          <w:szCs w:val="28"/>
        </w:rPr>
        <w:t>з мобілізаційної підготовки місцевого значення</w:t>
      </w:r>
      <w:r w:rsidRPr="00B65A8A">
        <w:rPr>
          <w:rStyle w:val="qowt-font1-timesnewroman"/>
          <w:szCs w:val="28"/>
        </w:rPr>
        <w:t>, мобілізації та територіальної оборони</w:t>
      </w:r>
      <w:r w:rsidR="00190961" w:rsidRPr="00B65A8A">
        <w:rPr>
          <w:rStyle w:val="qowt-font1-timesnewroman"/>
          <w:szCs w:val="28"/>
        </w:rPr>
        <w:t xml:space="preserve"> громади</w:t>
      </w:r>
      <w:r w:rsidRPr="00B65A8A">
        <w:rPr>
          <w:rStyle w:val="qowt-font1-timesnewroman"/>
          <w:szCs w:val="28"/>
        </w:rPr>
        <w:t xml:space="preserve">; </w:t>
      </w:r>
      <w:r w:rsidRPr="00B65A8A">
        <w:t>виконання</w:t>
      </w:r>
      <w:r w:rsidRPr="00B65A8A">
        <w:rPr>
          <w:rStyle w:val="qowt-font1-timesnewroman"/>
          <w:szCs w:val="28"/>
        </w:rPr>
        <w:t xml:space="preserve"> </w:t>
      </w:r>
      <w:r w:rsidRPr="00B65A8A">
        <w:rPr>
          <w:szCs w:val="28"/>
        </w:rPr>
        <w:t xml:space="preserve">заходів і робіт по </w:t>
      </w:r>
      <w:r w:rsidRPr="00B65A8A">
        <w:rPr>
          <w:rStyle w:val="qowt-font1-timesnewroman"/>
          <w:szCs w:val="28"/>
        </w:rPr>
        <w:t>запобіганню, ліквідації надзвичайних ситуацій техногенного і природного характеру та їх наслідків.</w:t>
      </w:r>
    </w:p>
    <w:p w:rsidR="00A542B6" w:rsidRPr="00B65A8A" w:rsidRDefault="00A542B6" w:rsidP="00A542B6">
      <w:pPr>
        <w:ind w:firstLine="720"/>
        <w:jc w:val="both"/>
        <w:rPr>
          <w:szCs w:val="28"/>
          <w:lang w:val="uk-UA"/>
        </w:rPr>
      </w:pPr>
      <w:r w:rsidRPr="00B65A8A">
        <w:rPr>
          <w:szCs w:val="28"/>
          <w:lang w:val="uk-UA"/>
        </w:rPr>
        <w:t>Відповідно до напрямів діяльності та заходів з бюджету Новгород-Сіверської міської територіальної громади планується спрямувати бюджетні призначення із загального фонду на іншу діяльність у сумі 4 631,0 тис. грн,         у тому числі</w:t>
      </w:r>
      <w:r w:rsidRPr="00B65A8A">
        <w:rPr>
          <w:color w:val="C00000"/>
          <w:lang w:val="uk-UA"/>
        </w:rPr>
        <w:t xml:space="preserve"> </w:t>
      </w:r>
      <w:r w:rsidRPr="00B65A8A">
        <w:rPr>
          <w:color w:val="000000"/>
          <w:lang w:val="uk-UA"/>
        </w:rPr>
        <w:t>на виконання заходів</w:t>
      </w:r>
      <w:r w:rsidRPr="00B65A8A">
        <w:rPr>
          <w:szCs w:val="28"/>
          <w:lang w:val="uk-UA"/>
        </w:rPr>
        <w:t>:</w:t>
      </w:r>
    </w:p>
    <w:p w:rsidR="00A542B6" w:rsidRPr="005B28E3" w:rsidRDefault="00A542B6" w:rsidP="00A542B6">
      <w:pPr>
        <w:jc w:val="both"/>
        <w:rPr>
          <w:color w:val="000000"/>
          <w:lang w:val="uk-UA"/>
        </w:rPr>
      </w:pPr>
      <w:r w:rsidRPr="00B65A8A">
        <w:rPr>
          <w:color w:val="000000"/>
          <w:lang w:val="uk-UA"/>
        </w:rPr>
        <w:t xml:space="preserve">          </w:t>
      </w:r>
      <w:r w:rsidRPr="00B65A8A">
        <w:rPr>
          <w:b/>
          <w:color w:val="000000"/>
          <w:lang w:val="uk-UA"/>
        </w:rPr>
        <w:t>-</w:t>
      </w:r>
      <w:r w:rsidRPr="00B65A8A">
        <w:rPr>
          <w:color w:val="C00000"/>
          <w:lang w:val="uk-UA"/>
        </w:rPr>
        <w:t xml:space="preserve"> </w:t>
      </w:r>
      <w:r w:rsidRPr="00B65A8A">
        <w:rPr>
          <w:rFonts w:ascii="Times New Roman CYR" w:eastAsia="Times New Roman" w:hAnsi="Times New Roman CYR" w:cs="Times New Roman CYR"/>
          <w:bCs w:val="0"/>
          <w:i/>
          <w:iCs w:val="0"/>
          <w:color w:val="000000"/>
          <w:szCs w:val="28"/>
          <w:lang w:val="uk-UA"/>
        </w:rPr>
        <w:t>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w:t>
      </w:r>
      <w:r w:rsidRPr="00B65A8A">
        <w:rPr>
          <w:rFonts w:ascii="Times New Roman CYR" w:eastAsia="Times New Roman" w:hAnsi="Times New Roman CYR" w:cs="Times New Roman CYR"/>
          <w:bCs w:val="0"/>
          <w:iCs w:val="0"/>
          <w:color w:val="000000"/>
          <w:szCs w:val="28"/>
          <w:lang w:val="uk-UA"/>
        </w:rPr>
        <w:t xml:space="preserve"> </w:t>
      </w:r>
      <w:r w:rsidRPr="00B65A8A">
        <w:rPr>
          <w:color w:val="000000"/>
          <w:lang w:val="uk-UA"/>
        </w:rPr>
        <w:t>передбачаються бюджетні асигнування у сумі     450,0 тис. гривень;</w:t>
      </w:r>
    </w:p>
    <w:p w:rsidR="00A542B6" w:rsidRPr="00B65A8A" w:rsidRDefault="00A542B6" w:rsidP="00A542B6">
      <w:pPr>
        <w:jc w:val="both"/>
        <w:rPr>
          <w:bCs w:val="0"/>
          <w:iCs w:val="0"/>
          <w:color w:val="000000"/>
          <w:szCs w:val="28"/>
          <w:lang w:val="uk-UA"/>
        </w:rPr>
      </w:pPr>
      <w:r w:rsidRPr="005B28E3">
        <w:rPr>
          <w:b/>
          <w:bCs w:val="0"/>
          <w:iCs w:val="0"/>
          <w:color w:val="000000"/>
          <w:szCs w:val="28"/>
          <w:lang w:val="uk-UA"/>
        </w:rPr>
        <w:t xml:space="preserve">          </w:t>
      </w:r>
      <w:r w:rsidRPr="00B65A8A">
        <w:rPr>
          <w:b/>
          <w:bCs w:val="0"/>
          <w:iCs w:val="0"/>
          <w:color w:val="000000"/>
          <w:szCs w:val="28"/>
          <w:lang w:val="uk-UA"/>
        </w:rPr>
        <w:t>-</w:t>
      </w:r>
      <w:r w:rsidRPr="00B65A8A">
        <w:rPr>
          <w:bCs w:val="0"/>
          <w:iCs w:val="0"/>
          <w:color w:val="000000"/>
          <w:szCs w:val="28"/>
          <w:lang w:val="uk-UA"/>
        </w:rPr>
        <w:t xml:space="preserve"> </w:t>
      </w:r>
      <w:r w:rsidRPr="00B65A8A">
        <w:rPr>
          <w:bCs w:val="0"/>
          <w:i/>
          <w:iCs w:val="0"/>
          <w:color w:val="000000"/>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Pr="00B65A8A">
        <w:rPr>
          <w:bCs w:val="0"/>
          <w:iCs w:val="0"/>
          <w:color w:val="000000"/>
          <w:szCs w:val="28"/>
          <w:lang w:val="uk-UA"/>
        </w:rPr>
        <w:t xml:space="preserve">  -  450,5 тис. </w:t>
      </w:r>
      <w:r w:rsidRPr="00B65A8A">
        <w:rPr>
          <w:color w:val="000000"/>
          <w:lang w:val="uk-UA"/>
        </w:rPr>
        <w:t>гривень</w:t>
      </w:r>
      <w:r w:rsidRPr="00B65A8A">
        <w:rPr>
          <w:bCs w:val="0"/>
          <w:iCs w:val="0"/>
          <w:color w:val="000000"/>
          <w:szCs w:val="28"/>
          <w:lang w:val="uk-UA"/>
        </w:rPr>
        <w:t>;</w:t>
      </w:r>
    </w:p>
    <w:p w:rsidR="00A542B6" w:rsidRPr="00B65A8A" w:rsidRDefault="00A542B6" w:rsidP="00A542B6">
      <w:pPr>
        <w:jc w:val="both"/>
        <w:rPr>
          <w:color w:val="000000"/>
          <w:szCs w:val="28"/>
        </w:rPr>
      </w:pPr>
      <w:r w:rsidRPr="00B65A8A">
        <w:rPr>
          <w:rFonts w:ascii="Times New Roman CYR" w:eastAsia="Times New Roman" w:hAnsi="Times New Roman CYR" w:cs="Times New Roman CYR"/>
          <w:b/>
          <w:bCs w:val="0"/>
          <w:iCs w:val="0"/>
          <w:color w:val="000000"/>
          <w:szCs w:val="28"/>
          <w:lang w:val="uk-UA"/>
        </w:rPr>
        <w:t xml:space="preserve">         -</w:t>
      </w:r>
      <w:r w:rsidRPr="00B65A8A">
        <w:rPr>
          <w:rFonts w:ascii="Times New Roman CYR" w:eastAsia="Times New Roman" w:hAnsi="Times New Roman CYR" w:cs="Times New Roman CYR"/>
          <w:bCs w:val="0"/>
          <w:iCs w:val="0"/>
          <w:color w:val="000000"/>
          <w:szCs w:val="28"/>
          <w:lang w:val="uk-UA"/>
        </w:rPr>
        <w:t xml:space="preserve"> </w:t>
      </w:r>
      <w:r w:rsidRPr="00B65A8A">
        <w:rPr>
          <w:rFonts w:ascii="Times New Roman CYR" w:eastAsia="Times New Roman" w:hAnsi="Times New Roman CYR" w:cs="Times New Roman CYR"/>
          <w:bCs w:val="0"/>
          <w:i/>
          <w:iCs w:val="0"/>
          <w:color w:val="000000"/>
          <w:szCs w:val="28"/>
        </w:rPr>
        <w:t>Програм</w:t>
      </w:r>
      <w:r w:rsidRPr="00B65A8A">
        <w:rPr>
          <w:rFonts w:ascii="Times New Roman CYR" w:eastAsia="Times New Roman" w:hAnsi="Times New Roman CYR" w:cs="Times New Roman CYR"/>
          <w:bCs w:val="0"/>
          <w:i/>
          <w:iCs w:val="0"/>
          <w:color w:val="000000"/>
          <w:szCs w:val="28"/>
          <w:lang w:val="uk-UA"/>
        </w:rPr>
        <w:t>и</w:t>
      </w:r>
      <w:r w:rsidRPr="00B65A8A">
        <w:rPr>
          <w:rFonts w:ascii="Times New Roman CYR" w:eastAsia="Times New Roman" w:hAnsi="Times New Roman CYR" w:cs="Times New Roman CYR"/>
          <w:bCs w:val="0"/>
          <w:i/>
          <w:iCs w:val="0"/>
          <w:color w:val="000000"/>
          <w:szCs w:val="28"/>
        </w:rPr>
        <w:t xml:space="preserve">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w:t>
      </w:r>
      <w:r w:rsidRPr="00B65A8A">
        <w:rPr>
          <w:rFonts w:ascii="Times New Roman CYR" w:eastAsia="Times New Roman" w:hAnsi="Times New Roman CYR" w:cs="Times New Roman CYR"/>
          <w:bCs w:val="0"/>
          <w:i/>
          <w:iCs w:val="0"/>
          <w:color w:val="000000"/>
          <w:szCs w:val="28"/>
          <w:lang w:val="uk-UA"/>
        </w:rPr>
        <w:t xml:space="preserve">                  </w:t>
      </w:r>
      <w:r w:rsidRPr="00B65A8A">
        <w:rPr>
          <w:rFonts w:ascii="Times New Roman CYR" w:eastAsia="Times New Roman" w:hAnsi="Times New Roman CYR" w:cs="Times New Roman CYR"/>
          <w:bCs w:val="0"/>
          <w:i/>
          <w:iCs w:val="0"/>
          <w:color w:val="000000"/>
          <w:szCs w:val="28"/>
        </w:rPr>
        <w:t xml:space="preserve">на </w:t>
      </w:r>
      <w:r w:rsidRPr="00B65A8A">
        <w:rPr>
          <w:rFonts w:ascii="Times New Roman CYR" w:eastAsia="Times New Roman" w:hAnsi="Times New Roman CYR" w:cs="Times New Roman CYR"/>
          <w:bCs w:val="0"/>
          <w:i/>
          <w:iCs w:val="0"/>
          <w:color w:val="000000"/>
          <w:szCs w:val="28"/>
          <w:lang w:val="uk-UA"/>
        </w:rPr>
        <w:t xml:space="preserve">  </w:t>
      </w:r>
      <w:r w:rsidRPr="00B65A8A">
        <w:rPr>
          <w:rFonts w:ascii="Times New Roman CYR" w:eastAsia="Times New Roman" w:hAnsi="Times New Roman CYR" w:cs="Times New Roman CYR"/>
          <w:bCs w:val="0"/>
          <w:i/>
          <w:iCs w:val="0"/>
          <w:color w:val="000000"/>
          <w:szCs w:val="28"/>
        </w:rPr>
        <w:t>2022-2025 роки</w:t>
      </w:r>
      <w:r w:rsidRPr="00B65A8A">
        <w:rPr>
          <w:rFonts w:ascii="Times New Roman CYR" w:eastAsia="Times New Roman" w:hAnsi="Times New Roman CYR" w:cs="Times New Roman CYR"/>
          <w:bCs w:val="0"/>
          <w:iCs w:val="0"/>
          <w:color w:val="000000"/>
          <w:szCs w:val="28"/>
          <w:lang w:val="uk-UA"/>
        </w:rPr>
        <w:t xml:space="preserve"> -  95,0 тис. </w:t>
      </w:r>
      <w:r w:rsidRPr="00B65A8A">
        <w:rPr>
          <w:color w:val="000000"/>
          <w:lang w:val="uk-UA"/>
        </w:rPr>
        <w:t>гривень</w:t>
      </w:r>
      <w:r w:rsidRPr="00B65A8A">
        <w:rPr>
          <w:rFonts w:ascii="Times New Roman CYR" w:eastAsia="Times New Roman" w:hAnsi="Times New Roman CYR" w:cs="Times New Roman CYR"/>
          <w:bCs w:val="0"/>
          <w:iCs w:val="0"/>
          <w:color w:val="000000"/>
          <w:szCs w:val="28"/>
          <w:lang w:val="uk-UA"/>
        </w:rPr>
        <w:t>;</w:t>
      </w:r>
    </w:p>
    <w:p w:rsidR="00A542B6" w:rsidRPr="00B65A8A" w:rsidRDefault="00A542B6" w:rsidP="00A542B6">
      <w:pPr>
        <w:jc w:val="both"/>
        <w:rPr>
          <w:lang w:val="uk-UA"/>
        </w:rPr>
      </w:pPr>
      <w:r w:rsidRPr="00B65A8A">
        <w:rPr>
          <w:lang w:val="uk-UA"/>
        </w:rPr>
        <w:t xml:space="preserve">          </w:t>
      </w:r>
      <w:r w:rsidRPr="00B65A8A">
        <w:rPr>
          <w:b/>
          <w:lang w:val="uk-UA"/>
        </w:rPr>
        <w:t>-</w:t>
      </w:r>
      <w:r w:rsidRPr="00B65A8A">
        <w:rPr>
          <w:lang w:val="uk-UA"/>
        </w:rPr>
        <w:t xml:space="preserve"> </w:t>
      </w:r>
      <w:r w:rsidRPr="00B65A8A">
        <w:rPr>
          <w:rFonts w:eastAsia="Times New Roman"/>
          <w:bCs w:val="0"/>
          <w:i/>
          <w:iCs w:val="0"/>
          <w:szCs w:val="28"/>
          <w:lang w:val="uk-UA"/>
        </w:rPr>
        <w:t xml:space="preserve">Програми забезпечення діяльності місцевої пожежної охорони Новгород-Сіверської міської  територіальної громади на 2022-2025 роки             </w:t>
      </w:r>
      <w:r w:rsidRPr="00B65A8A">
        <w:rPr>
          <w:rFonts w:eastAsia="Times New Roman"/>
          <w:bCs w:val="0"/>
          <w:iCs w:val="0"/>
          <w:szCs w:val="28"/>
          <w:lang w:val="uk-UA"/>
        </w:rPr>
        <w:t>-</w:t>
      </w:r>
      <w:r w:rsidRPr="00B65A8A">
        <w:rPr>
          <w:lang w:val="uk-UA"/>
        </w:rPr>
        <w:t xml:space="preserve"> 2</w:t>
      </w:r>
      <w:r>
        <w:rPr>
          <w:lang w:val="uk-UA"/>
        </w:rPr>
        <w:t xml:space="preserve"> </w:t>
      </w:r>
      <w:r w:rsidRPr="00B65A8A">
        <w:rPr>
          <w:lang w:val="uk-UA"/>
        </w:rPr>
        <w:t>836,0 тис. грн (9 установ місцевої пожежної охорони створених в  сільських населених пунктах);</w:t>
      </w:r>
    </w:p>
    <w:p w:rsidR="00A542B6" w:rsidRPr="0077004F" w:rsidRDefault="00A542B6" w:rsidP="00A542B6">
      <w:pPr>
        <w:tabs>
          <w:tab w:val="left" w:pos="709"/>
        </w:tabs>
        <w:ind w:firstLine="709"/>
        <w:jc w:val="both"/>
        <w:rPr>
          <w:lang w:val="uk-UA"/>
        </w:rPr>
      </w:pPr>
      <w:r w:rsidRPr="00B65A8A">
        <w:rPr>
          <w:rFonts w:eastAsia="Times New Roman"/>
          <w:bCs w:val="0"/>
          <w:i/>
          <w:iCs w:val="0"/>
          <w:szCs w:val="28"/>
          <w:lang w:val="uk-UA"/>
        </w:rPr>
        <w:t xml:space="preserve">- </w:t>
      </w:r>
      <w:r w:rsidRPr="00B65A8A">
        <w:rPr>
          <w:rFonts w:ascii="Times New Roman CYR" w:eastAsia="Times New Roman" w:hAnsi="Times New Roman CYR" w:cs="Times New Roman CYR"/>
          <w:bCs w:val="0"/>
          <w:i/>
          <w:iCs w:val="0"/>
          <w:szCs w:val="28"/>
          <w:lang w:val="uk-UA"/>
        </w:rPr>
        <w:t xml:space="preserve">Програми встановлення відеокамер та обслуговування системи відеоспостереження на території громади Новгород-Сіверської міської територіальної громади на 2022-2025 роки </w:t>
      </w:r>
      <w:r w:rsidRPr="00B65A8A">
        <w:rPr>
          <w:rFonts w:ascii="Times New Roman CYR" w:eastAsia="Times New Roman" w:hAnsi="Times New Roman CYR" w:cs="Times New Roman CYR"/>
          <w:bCs w:val="0"/>
          <w:iCs w:val="0"/>
          <w:szCs w:val="28"/>
          <w:lang w:val="uk-UA"/>
        </w:rPr>
        <w:t xml:space="preserve">- 200,00  тис. </w:t>
      </w:r>
      <w:r w:rsidRPr="00B65A8A">
        <w:rPr>
          <w:lang w:val="uk-UA"/>
        </w:rPr>
        <w:t>гривень</w:t>
      </w:r>
      <w:r w:rsidRPr="00B65A8A">
        <w:rPr>
          <w:rFonts w:ascii="Times New Roman CYR" w:eastAsia="Times New Roman" w:hAnsi="Times New Roman CYR" w:cs="Times New Roman CYR"/>
          <w:bCs w:val="0"/>
          <w:iCs w:val="0"/>
          <w:szCs w:val="28"/>
          <w:lang w:val="uk-UA"/>
        </w:rPr>
        <w:t>;</w:t>
      </w:r>
      <w:r w:rsidRPr="0077004F">
        <w:rPr>
          <w:sz w:val="48"/>
          <w:szCs w:val="48"/>
          <w:lang w:val="uk-UA"/>
        </w:rPr>
        <w:t xml:space="preserve"> </w:t>
      </w:r>
    </w:p>
    <w:p w:rsidR="00A542B6" w:rsidRPr="00B65A8A" w:rsidRDefault="00A542B6" w:rsidP="00A542B6">
      <w:pPr>
        <w:jc w:val="both"/>
        <w:rPr>
          <w:lang w:val="uk-UA"/>
        </w:rPr>
      </w:pPr>
      <w:r w:rsidRPr="0077004F">
        <w:rPr>
          <w:b/>
          <w:lang w:val="uk-UA"/>
        </w:rPr>
        <w:t xml:space="preserve">           </w:t>
      </w:r>
      <w:r w:rsidRPr="00B65A8A">
        <w:rPr>
          <w:b/>
          <w:lang w:val="uk-UA"/>
        </w:rPr>
        <w:t>-</w:t>
      </w:r>
      <w:r w:rsidRPr="00B65A8A">
        <w:rPr>
          <w:lang w:val="uk-UA"/>
        </w:rPr>
        <w:t xml:space="preserve"> </w:t>
      </w:r>
      <w:r w:rsidRPr="00B65A8A">
        <w:rPr>
          <w:rFonts w:eastAsia="Times New Roman"/>
          <w:bCs w:val="0"/>
          <w:i/>
          <w:iCs w:val="0"/>
          <w:szCs w:val="28"/>
          <w:lang w:val="uk-UA"/>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Pr="00B65A8A">
        <w:rPr>
          <w:i/>
          <w:lang w:val="uk-UA"/>
        </w:rPr>
        <w:t xml:space="preserve"> </w:t>
      </w:r>
      <w:r w:rsidRPr="00B65A8A">
        <w:rPr>
          <w:lang w:val="uk-UA"/>
        </w:rPr>
        <w:t>- 600,0</w:t>
      </w:r>
      <w:r w:rsidRPr="00B65A8A">
        <w:rPr>
          <w:i/>
          <w:lang w:val="uk-UA"/>
        </w:rPr>
        <w:t xml:space="preserve"> </w:t>
      </w:r>
      <w:r w:rsidRPr="00B65A8A">
        <w:rPr>
          <w:lang w:val="uk-UA"/>
        </w:rPr>
        <w:t>тис. гривень.</w:t>
      </w:r>
    </w:p>
    <w:p w:rsidR="00F2085D" w:rsidRPr="00A542B6" w:rsidRDefault="00F2085D" w:rsidP="00A542B6">
      <w:pPr>
        <w:ind w:firstLine="709"/>
        <w:rPr>
          <w:sz w:val="16"/>
          <w:szCs w:val="16"/>
          <w:lang w:val="uk-UA"/>
        </w:rPr>
      </w:pPr>
    </w:p>
    <w:p w:rsidR="000D2F6C" w:rsidRPr="005A1249" w:rsidRDefault="003F413F" w:rsidP="00F2085D">
      <w:pPr>
        <w:pStyle w:val="a3"/>
        <w:widowControl w:val="0"/>
        <w:kinsoku w:val="0"/>
        <w:overflowPunct w:val="0"/>
        <w:autoSpaceDE w:val="0"/>
        <w:autoSpaceDN w:val="0"/>
        <w:ind w:right="15" w:firstLine="708"/>
        <w:rPr>
          <w:sz w:val="22"/>
          <w:szCs w:val="22"/>
        </w:rPr>
      </w:pPr>
      <w:r>
        <w:rPr>
          <w:noProof/>
          <w:sz w:val="22"/>
          <w:szCs w:val="22"/>
          <w:lang w:val="ru-RU"/>
        </w:rPr>
        <w:lastRenderedPageBreak/>
        <w:drawing>
          <wp:inline distT="0" distB="0" distL="0" distR="0">
            <wp:extent cx="5419725" cy="3381375"/>
            <wp:effectExtent l="0" t="0" r="0" b="0"/>
            <wp:docPr id="11" name="Об'є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42B6" w:rsidRDefault="00A542B6" w:rsidP="00B41EB5">
      <w:pPr>
        <w:ind w:firstLine="720"/>
        <w:jc w:val="both"/>
        <w:rPr>
          <w:szCs w:val="28"/>
          <w:lang w:val="uk-UA"/>
        </w:rPr>
      </w:pPr>
    </w:p>
    <w:p w:rsidR="004157A4" w:rsidRPr="005A1249" w:rsidRDefault="0022736F" w:rsidP="00B41EB5">
      <w:pPr>
        <w:ind w:firstLine="720"/>
        <w:jc w:val="both"/>
        <w:rPr>
          <w:i/>
          <w:iCs w:val="0"/>
          <w:szCs w:val="28"/>
          <w:lang w:val="uk-UA"/>
        </w:rPr>
      </w:pPr>
      <w:r w:rsidRPr="00B65A8A">
        <w:rPr>
          <w:szCs w:val="28"/>
          <w:lang w:val="uk-UA"/>
        </w:rPr>
        <w:t>Н</w:t>
      </w:r>
      <w:r w:rsidR="004157A4" w:rsidRPr="00B65A8A">
        <w:rPr>
          <w:szCs w:val="28"/>
          <w:lang w:val="uk-UA"/>
        </w:rPr>
        <w:t xml:space="preserve">а проведення природоохоронних заходів передбачені видатки </w:t>
      </w:r>
      <w:r w:rsidR="004D639C" w:rsidRPr="00B65A8A">
        <w:rPr>
          <w:szCs w:val="28"/>
          <w:lang w:val="uk-UA"/>
        </w:rPr>
        <w:t xml:space="preserve">               </w:t>
      </w:r>
      <w:r w:rsidR="00C60A19" w:rsidRPr="00B65A8A">
        <w:rPr>
          <w:szCs w:val="28"/>
          <w:lang w:val="uk-UA"/>
        </w:rPr>
        <w:t xml:space="preserve">за спеціальним фондом </w:t>
      </w:r>
      <w:r w:rsidR="0012354C" w:rsidRPr="00B65A8A">
        <w:rPr>
          <w:szCs w:val="28"/>
          <w:lang w:val="uk-UA"/>
        </w:rPr>
        <w:t xml:space="preserve">бюджету </w:t>
      </w:r>
      <w:r w:rsidR="004157A4" w:rsidRPr="00B65A8A">
        <w:rPr>
          <w:szCs w:val="28"/>
          <w:lang w:val="uk-UA"/>
        </w:rPr>
        <w:t>у сумі</w:t>
      </w:r>
      <w:r w:rsidR="00787CC6" w:rsidRPr="00B65A8A">
        <w:rPr>
          <w:szCs w:val="28"/>
          <w:lang w:val="uk-UA"/>
        </w:rPr>
        <w:t xml:space="preserve"> 64,3</w:t>
      </w:r>
      <w:r w:rsidR="004157A4" w:rsidRPr="00B65A8A">
        <w:rPr>
          <w:szCs w:val="28"/>
          <w:lang w:val="uk-UA"/>
        </w:rPr>
        <w:t xml:space="preserve"> тис</w:t>
      </w:r>
      <w:r w:rsidR="003B602E" w:rsidRPr="00B65A8A">
        <w:rPr>
          <w:szCs w:val="28"/>
          <w:lang w:val="uk-UA"/>
        </w:rPr>
        <w:t>.</w:t>
      </w:r>
      <w:r w:rsidR="004157A4" w:rsidRPr="00B65A8A">
        <w:rPr>
          <w:szCs w:val="28"/>
          <w:lang w:val="uk-UA"/>
        </w:rPr>
        <w:t xml:space="preserve"> грн,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Видатки визначені відповідно до напрямів діяльності та заходів </w:t>
      </w:r>
      <w:r w:rsidR="00294137" w:rsidRPr="00B65A8A">
        <w:rPr>
          <w:i/>
          <w:iCs w:val="0"/>
          <w:szCs w:val="28"/>
          <w:lang w:val="uk-UA"/>
        </w:rPr>
        <w:t xml:space="preserve">Програми </w:t>
      </w:r>
      <w:r w:rsidR="00E47EA4" w:rsidRPr="00B65A8A">
        <w:rPr>
          <w:i/>
          <w:iCs w:val="0"/>
          <w:szCs w:val="28"/>
          <w:lang w:val="uk-UA"/>
        </w:rPr>
        <w:t>охорони навколишнього природного середовища</w:t>
      </w:r>
      <w:r w:rsidR="00294137" w:rsidRPr="00B65A8A">
        <w:rPr>
          <w:i/>
          <w:iCs w:val="0"/>
          <w:szCs w:val="28"/>
          <w:lang w:val="uk-UA"/>
        </w:rPr>
        <w:t xml:space="preserve"> населених пунктів Новгород-Сіверської міської </w:t>
      </w:r>
      <w:r w:rsidR="00E47EA4" w:rsidRPr="00B65A8A">
        <w:rPr>
          <w:i/>
          <w:iCs w:val="0"/>
          <w:szCs w:val="28"/>
          <w:lang w:val="uk-UA"/>
        </w:rPr>
        <w:t>територіальної громади</w:t>
      </w:r>
      <w:r w:rsidR="00294137" w:rsidRPr="00B65A8A">
        <w:rPr>
          <w:i/>
          <w:iCs w:val="0"/>
          <w:szCs w:val="28"/>
          <w:lang w:val="uk-UA"/>
        </w:rPr>
        <w:t xml:space="preserve">  на 20</w:t>
      </w:r>
      <w:r w:rsidR="00E47EA4" w:rsidRPr="00B65A8A">
        <w:rPr>
          <w:i/>
          <w:iCs w:val="0"/>
          <w:szCs w:val="28"/>
          <w:lang w:val="uk-UA"/>
        </w:rPr>
        <w:t>22</w:t>
      </w:r>
      <w:r w:rsidR="00294137" w:rsidRPr="00B65A8A">
        <w:rPr>
          <w:i/>
          <w:iCs w:val="0"/>
          <w:szCs w:val="28"/>
          <w:lang w:val="uk-UA"/>
        </w:rPr>
        <w:t>-202</w:t>
      </w:r>
      <w:r w:rsidR="00E47EA4" w:rsidRPr="00B65A8A">
        <w:rPr>
          <w:i/>
          <w:iCs w:val="0"/>
          <w:szCs w:val="28"/>
          <w:lang w:val="uk-UA"/>
        </w:rPr>
        <w:t>5</w:t>
      </w:r>
      <w:r w:rsidR="00294137" w:rsidRPr="00B65A8A">
        <w:rPr>
          <w:i/>
          <w:iCs w:val="0"/>
          <w:szCs w:val="28"/>
          <w:lang w:val="uk-UA"/>
        </w:rPr>
        <w:t xml:space="preserve"> роки</w:t>
      </w:r>
      <w:r w:rsidR="004157A4" w:rsidRPr="00B65A8A">
        <w:rPr>
          <w:i/>
          <w:iCs w:val="0"/>
          <w:szCs w:val="28"/>
          <w:lang w:val="uk-UA"/>
        </w:rPr>
        <w:t>.</w:t>
      </w:r>
    </w:p>
    <w:p w:rsidR="004157A4" w:rsidRPr="009C4B81" w:rsidRDefault="004157A4" w:rsidP="004157A4">
      <w:pPr>
        <w:ind w:firstLine="720"/>
        <w:jc w:val="center"/>
        <w:rPr>
          <w:b/>
          <w:i/>
          <w:szCs w:val="16"/>
          <w:lang w:val="uk-UA"/>
        </w:rPr>
      </w:pPr>
    </w:p>
    <w:p w:rsidR="004157A4" w:rsidRPr="009C4B81" w:rsidRDefault="004157A4" w:rsidP="004157A4">
      <w:pPr>
        <w:jc w:val="center"/>
        <w:rPr>
          <w:b/>
          <w:i/>
          <w:lang w:val="uk-UA"/>
        </w:rPr>
      </w:pPr>
      <w:r w:rsidRPr="00B65A8A">
        <w:rPr>
          <w:b/>
          <w:i/>
          <w:lang w:val="uk-UA"/>
        </w:rPr>
        <w:t>Резервний фонд</w:t>
      </w:r>
    </w:p>
    <w:p w:rsidR="00B41EB5" w:rsidRPr="009718C6" w:rsidRDefault="009718C6" w:rsidP="009718C6">
      <w:pPr>
        <w:tabs>
          <w:tab w:val="left" w:pos="4470"/>
        </w:tabs>
        <w:ind w:firstLine="540"/>
        <w:jc w:val="both"/>
        <w:rPr>
          <w:sz w:val="16"/>
          <w:szCs w:val="16"/>
          <w:lang w:val="uk-UA"/>
        </w:rPr>
      </w:pPr>
      <w:r>
        <w:rPr>
          <w:szCs w:val="16"/>
          <w:lang w:val="uk-UA"/>
        </w:rPr>
        <w:tab/>
      </w:r>
    </w:p>
    <w:p w:rsidR="004157A4" w:rsidRPr="009C4B81" w:rsidRDefault="004157A4" w:rsidP="00C90AF0">
      <w:pPr>
        <w:ind w:firstLine="709"/>
        <w:jc w:val="both"/>
        <w:rPr>
          <w:lang w:val="uk-UA"/>
        </w:rPr>
      </w:pPr>
      <w:r w:rsidRPr="00B65A8A">
        <w:rPr>
          <w:lang w:val="uk-UA"/>
        </w:rPr>
        <w:t xml:space="preserve">Відповідно до статті 24 Бюджетного кодексу України для фінансування заходів з ліквідації наслідків надзвичайних ситуацій техногенного, природного, соціально-політичного характеру та заходів, пов’язаних із запобіганням виникненню надзвичайних ситуацій техногенного та природного характеру, </w:t>
      </w:r>
      <w:r w:rsidR="009718C6" w:rsidRPr="00B65A8A">
        <w:rPr>
          <w:lang w:val="uk-UA"/>
        </w:rPr>
        <w:t xml:space="preserve">     </w:t>
      </w:r>
      <w:r w:rsidRPr="00B65A8A">
        <w:rPr>
          <w:lang w:val="uk-UA"/>
        </w:rPr>
        <w:t xml:space="preserve">а також інших непередбачених заходів, що не мають постійного характеру </w:t>
      </w:r>
      <w:r w:rsidR="009718C6" w:rsidRPr="00B65A8A">
        <w:rPr>
          <w:lang w:val="uk-UA"/>
        </w:rPr>
        <w:t xml:space="preserve">         </w:t>
      </w:r>
      <w:r w:rsidRPr="00B65A8A">
        <w:rPr>
          <w:lang w:val="uk-UA"/>
        </w:rPr>
        <w:t xml:space="preserve">і не можуть бути передбачені під час складання проекту бюджету, заплановані кошти резервного фонду у сумі </w:t>
      </w:r>
      <w:r w:rsidR="007261FA" w:rsidRPr="00B65A8A">
        <w:rPr>
          <w:lang w:val="uk-UA"/>
        </w:rPr>
        <w:t>100</w:t>
      </w:r>
      <w:r w:rsidR="00446F71" w:rsidRPr="00B65A8A">
        <w:rPr>
          <w:lang w:val="uk-UA"/>
        </w:rPr>
        <w:t>,</w:t>
      </w:r>
      <w:r w:rsidRPr="00B65A8A">
        <w:rPr>
          <w:lang w:val="uk-UA"/>
        </w:rPr>
        <w:t>0 тис</w:t>
      </w:r>
      <w:r w:rsidR="00D03C0E" w:rsidRPr="00B65A8A">
        <w:rPr>
          <w:lang w:val="uk-UA"/>
        </w:rPr>
        <w:t>.</w:t>
      </w:r>
      <w:r w:rsidR="0023732B" w:rsidRPr="00B65A8A">
        <w:rPr>
          <w:lang w:val="uk-UA"/>
        </w:rPr>
        <w:t xml:space="preserve"> </w:t>
      </w:r>
      <w:r w:rsidRPr="00B65A8A">
        <w:rPr>
          <w:lang w:val="uk-UA"/>
        </w:rPr>
        <w:t>гривень.</w:t>
      </w:r>
      <w:r w:rsidRPr="009C4B81">
        <w:rPr>
          <w:lang w:val="uk-UA"/>
        </w:rPr>
        <w:t xml:space="preserve"> </w:t>
      </w:r>
    </w:p>
    <w:p w:rsidR="00445AB8" w:rsidRPr="009C4B81" w:rsidRDefault="00445AB8" w:rsidP="004157A4">
      <w:pPr>
        <w:ind w:firstLine="540"/>
        <w:jc w:val="both"/>
        <w:rPr>
          <w:szCs w:val="16"/>
          <w:lang w:val="uk-UA"/>
        </w:rPr>
      </w:pPr>
    </w:p>
    <w:p w:rsidR="00445AB8" w:rsidRPr="00B65A8A" w:rsidRDefault="00445AB8" w:rsidP="00445AB8">
      <w:pPr>
        <w:jc w:val="center"/>
        <w:rPr>
          <w:b/>
          <w:lang w:val="uk-UA"/>
        </w:rPr>
      </w:pPr>
      <w:r w:rsidRPr="00B65A8A">
        <w:rPr>
          <w:b/>
          <w:lang w:val="uk-UA"/>
        </w:rPr>
        <w:t>Кредитування</w:t>
      </w:r>
    </w:p>
    <w:p w:rsidR="001F267B" w:rsidRPr="00B65A8A" w:rsidRDefault="001F267B" w:rsidP="00445AB8">
      <w:pPr>
        <w:jc w:val="center"/>
        <w:rPr>
          <w:b/>
          <w:color w:val="C00000"/>
          <w:sz w:val="16"/>
          <w:szCs w:val="16"/>
          <w:lang w:val="uk-UA"/>
        </w:rPr>
      </w:pPr>
    </w:p>
    <w:p w:rsidR="00EF17D8" w:rsidRPr="009C4B81" w:rsidRDefault="00EF17D8" w:rsidP="00654AF7">
      <w:pPr>
        <w:tabs>
          <w:tab w:val="left" w:pos="285"/>
        </w:tabs>
        <w:jc w:val="both"/>
        <w:rPr>
          <w:lang w:val="uk-UA"/>
        </w:rPr>
      </w:pPr>
      <w:r w:rsidRPr="00B65A8A">
        <w:rPr>
          <w:color w:val="C00000"/>
          <w:lang w:val="uk-UA"/>
        </w:rPr>
        <w:tab/>
      </w:r>
      <w:r w:rsidRPr="00B65A8A">
        <w:rPr>
          <w:lang w:val="uk-UA"/>
        </w:rPr>
        <w:t xml:space="preserve">     </w:t>
      </w:r>
      <w:r w:rsidR="009C4B81" w:rsidRPr="00B65A8A">
        <w:rPr>
          <w:lang w:val="uk-UA"/>
        </w:rPr>
        <w:t>В</w:t>
      </w:r>
      <w:r w:rsidRPr="00B65A8A">
        <w:rPr>
          <w:lang w:val="uk-UA"/>
        </w:rPr>
        <w:t>ідповідно до</w:t>
      </w:r>
      <w:r w:rsidR="00A1341B" w:rsidRPr="00B65A8A">
        <w:rPr>
          <w:lang w:val="uk-UA"/>
        </w:rPr>
        <w:t xml:space="preserve"> заходів</w:t>
      </w:r>
      <w:r w:rsidRPr="00B65A8A">
        <w:rPr>
          <w:lang w:val="uk-UA"/>
        </w:rPr>
        <w:t xml:space="preserve"> </w:t>
      </w:r>
      <w:r w:rsidRPr="00B65A8A">
        <w:rPr>
          <w:i/>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r w:rsidR="00AC244E" w:rsidRPr="00B65A8A">
        <w:rPr>
          <w:lang w:val="uk-UA"/>
        </w:rPr>
        <w:t xml:space="preserve"> </w:t>
      </w:r>
      <w:r w:rsidR="009C4B81" w:rsidRPr="00B65A8A">
        <w:rPr>
          <w:lang w:val="uk-UA"/>
        </w:rPr>
        <w:t xml:space="preserve">для надання пільгового кредиту індивідуальним сільським забудовникам </w:t>
      </w:r>
      <w:r w:rsidR="00AC244E" w:rsidRPr="00B65A8A">
        <w:rPr>
          <w:lang w:val="uk-UA"/>
        </w:rPr>
        <w:t xml:space="preserve">передбачається спрямувати </w:t>
      </w:r>
      <w:r w:rsidR="009C4B81" w:rsidRPr="00B65A8A">
        <w:rPr>
          <w:lang w:val="uk-UA"/>
        </w:rPr>
        <w:t xml:space="preserve">із </w:t>
      </w:r>
      <w:r w:rsidR="00AC244E" w:rsidRPr="00B65A8A">
        <w:rPr>
          <w:lang w:val="uk-UA"/>
        </w:rPr>
        <w:t xml:space="preserve"> </w:t>
      </w:r>
      <w:r w:rsidR="009C4B81" w:rsidRPr="00B65A8A">
        <w:rPr>
          <w:lang w:val="uk-UA"/>
        </w:rPr>
        <w:t xml:space="preserve">спеціального </w:t>
      </w:r>
      <w:r w:rsidR="00AC244E" w:rsidRPr="00B65A8A">
        <w:rPr>
          <w:lang w:val="uk-UA"/>
        </w:rPr>
        <w:t>фонду</w:t>
      </w:r>
      <w:r w:rsidR="007261FA" w:rsidRPr="00B65A8A">
        <w:rPr>
          <w:lang w:val="uk-UA"/>
        </w:rPr>
        <w:t xml:space="preserve"> </w:t>
      </w:r>
      <w:r w:rsidR="009C4B81" w:rsidRPr="00B65A8A">
        <w:rPr>
          <w:lang w:val="uk-UA"/>
        </w:rPr>
        <w:t>9,4</w:t>
      </w:r>
      <w:r w:rsidR="00311CA1" w:rsidRPr="00B65A8A">
        <w:rPr>
          <w:lang w:val="uk-UA"/>
        </w:rPr>
        <w:t xml:space="preserve"> </w:t>
      </w:r>
      <w:r w:rsidR="00AC244E" w:rsidRPr="00B65A8A">
        <w:rPr>
          <w:lang w:val="uk-UA"/>
        </w:rPr>
        <w:t>тис</w:t>
      </w:r>
      <w:r w:rsidR="00D03C0E" w:rsidRPr="00B65A8A">
        <w:rPr>
          <w:lang w:val="uk-UA"/>
        </w:rPr>
        <w:t>.</w:t>
      </w:r>
      <w:r w:rsidR="00FE35AC" w:rsidRPr="00B65A8A">
        <w:rPr>
          <w:lang w:val="uk-UA"/>
        </w:rPr>
        <w:t xml:space="preserve"> </w:t>
      </w:r>
      <w:r w:rsidR="0023732B" w:rsidRPr="00B65A8A">
        <w:rPr>
          <w:lang w:val="uk-UA"/>
        </w:rPr>
        <w:t>гр</w:t>
      </w:r>
      <w:r w:rsidR="00AC244E" w:rsidRPr="00B65A8A">
        <w:rPr>
          <w:lang w:val="uk-UA"/>
        </w:rPr>
        <w:t>н</w:t>
      </w:r>
      <w:r w:rsidR="00495FBF" w:rsidRPr="00B65A8A">
        <w:rPr>
          <w:lang w:val="uk-UA"/>
        </w:rPr>
        <w:t xml:space="preserve"> та </w:t>
      </w:r>
      <w:r w:rsidR="009C4B81" w:rsidRPr="00B65A8A">
        <w:rPr>
          <w:lang w:val="uk-UA"/>
        </w:rPr>
        <w:t xml:space="preserve">повернення кредитів </w:t>
      </w:r>
      <w:r w:rsidR="00495FBF" w:rsidRPr="00B65A8A">
        <w:rPr>
          <w:lang w:val="uk-UA"/>
        </w:rPr>
        <w:t xml:space="preserve">у </w:t>
      </w:r>
      <w:r w:rsidR="0023732B" w:rsidRPr="00B65A8A">
        <w:rPr>
          <w:lang w:val="uk-UA"/>
        </w:rPr>
        <w:t xml:space="preserve"> </w:t>
      </w:r>
      <w:r w:rsidR="00495FBF" w:rsidRPr="00B65A8A">
        <w:rPr>
          <w:lang w:val="uk-UA"/>
        </w:rPr>
        <w:t>сумі</w:t>
      </w:r>
      <w:r w:rsidR="0023732B" w:rsidRPr="00B65A8A">
        <w:rPr>
          <w:lang w:val="uk-UA"/>
        </w:rPr>
        <w:t xml:space="preserve"> </w:t>
      </w:r>
      <w:r w:rsidR="00311CA1" w:rsidRPr="00B65A8A">
        <w:rPr>
          <w:lang w:val="uk-UA"/>
        </w:rPr>
        <w:t xml:space="preserve"> 9,4</w:t>
      </w:r>
      <w:r w:rsidR="00495FBF" w:rsidRPr="00B65A8A">
        <w:rPr>
          <w:lang w:val="uk-UA"/>
        </w:rPr>
        <w:t xml:space="preserve"> тис</w:t>
      </w:r>
      <w:r w:rsidR="00D03C0E" w:rsidRPr="00B65A8A">
        <w:rPr>
          <w:lang w:val="uk-UA"/>
        </w:rPr>
        <w:t>.</w:t>
      </w:r>
      <w:r w:rsidR="001E56B1" w:rsidRPr="00B65A8A">
        <w:rPr>
          <w:lang w:val="uk-UA"/>
        </w:rPr>
        <w:t xml:space="preserve"> </w:t>
      </w:r>
      <w:r w:rsidR="00495FBF" w:rsidRPr="00B65A8A">
        <w:rPr>
          <w:lang w:val="uk-UA"/>
        </w:rPr>
        <w:t>гривень</w:t>
      </w:r>
      <w:r w:rsidR="00AC244E" w:rsidRPr="00B65A8A">
        <w:rPr>
          <w:lang w:val="uk-UA"/>
        </w:rPr>
        <w:t>.</w:t>
      </w:r>
    </w:p>
    <w:p w:rsidR="002C0557" w:rsidRDefault="002C0557" w:rsidP="004157A4">
      <w:pPr>
        <w:spacing w:before="20"/>
        <w:jc w:val="center"/>
        <w:rPr>
          <w:color w:val="C00000"/>
          <w:lang w:val="uk-UA"/>
        </w:rPr>
      </w:pPr>
    </w:p>
    <w:p w:rsidR="004157A4" w:rsidRPr="00BD5D47" w:rsidRDefault="004157A4" w:rsidP="004157A4">
      <w:pPr>
        <w:spacing w:before="20"/>
        <w:jc w:val="center"/>
        <w:rPr>
          <w:b/>
          <w:szCs w:val="28"/>
          <w:lang w:val="uk-UA"/>
        </w:rPr>
      </w:pPr>
      <w:r w:rsidRPr="00BD5D47">
        <w:rPr>
          <w:b/>
          <w:szCs w:val="28"/>
          <w:lang w:val="uk-UA"/>
        </w:rPr>
        <w:lastRenderedPageBreak/>
        <w:t>Міжбюджетні відносини</w:t>
      </w:r>
    </w:p>
    <w:p w:rsidR="005D291F" w:rsidRPr="009A3C56" w:rsidRDefault="005D291F" w:rsidP="004157A4">
      <w:pPr>
        <w:spacing w:before="20"/>
        <w:jc w:val="center"/>
        <w:rPr>
          <w:b/>
          <w:color w:val="C00000"/>
          <w:sz w:val="16"/>
          <w:szCs w:val="16"/>
          <w:lang w:val="uk-UA"/>
        </w:rPr>
      </w:pPr>
    </w:p>
    <w:p w:rsidR="00F65559" w:rsidRPr="00A37ACA" w:rsidRDefault="006951EB" w:rsidP="00F65559">
      <w:pPr>
        <w:spacing w:before="20"/>
        <w:ind w:firstLine="709"/>
        <w:jc w:val="both"/>
        <w:rPr>
          <w:szCs w:val="28"/>
          <w:lang w:val="uk-UA"/>
        </w:rPr>
      </w:pPr>
      <w:r w:rsidRPr="00A37ACA">
        <w:rPr>
          <w:bCs w:val="0"/>
          <w:szCs w:val="28"/>
          <w:lang w:val="uk-UA"/>
        </w:rPr>
        <w:t xml:space="preserve">Новгород-Сіверській міській територіальній громаді передбачено </w:t>
      </w:r>
      <w:r w:rsidR="00FB331D" w:rsidRPr="00A37ACA">
        <w:rPr>
          <w:bCs w:val="0"/>
          <w:szCs w:val="28"/>
          <w:lang w:val="uk-UA"/>
        </w:rPr>
        <w:t xml:space="preserve">офіційних трансфертів </w:t>
      </w:r>
      <w:r w:rsidR="00F65559" w:rsidRPr="00A37ACA">
        <w:rPr>
          <w:bCs w:val="0"/>
          <w:szCs w:val="28"/>
          <w:lang w:val="uk-UA"/>
        </w:rPr>
        <w:t xml:space="preserve">на 2024 рік у сумі  </w:t>
      </w:r>
      <w:r w:rsidR="00494A11" w:rsidRPr="00A37ACA">
        <w:rPr>
          <w:bCs w:val="0"/>
          <w:szCs w:val="28"/>
          <w:lang w:val="uk-UA"/>
        </w:rPr>
        <w:t>68</w:t>
      </w:r>
      <w:r w:rsidR="00B65A8A">
        <w:rPr>
          <w:bCs w:val="0"/>
          <w:szCs w:val="28"/>
          <w:lang w:val="uk-UA"/>
        </w:rPr>
        <w:t xml:space="preserve"> </w:t>
      </w:r>
      <w:r w:rsidR="00494A11" w:rsidRPr="00A37ACA">
        <w:rPr>
          <w:bCs w:val="0"/>
          <w:szCs w:val="28"/>
          <w:lang w:val="uk-UA"/>
        </w:rPr>
        <w:t>266,2</w:t>
      </w:r>
      <w:r w:rsidR="00F65559" w:rsidRPr="00A37ACA">
        <w:rPr>
          <w:bCs w:val="0"/>
          <w:szCs w:val="28"/>
          <w:lang w:val="uk-UA"/>
        </w:rPr>
        <w:t xml:space="preserve">  тис.</w:t>
      </w:r>
      <w:r w:rsidR="00B65A8A">
        <w:rPr>
          <w:bCs w:val="0"/>
          <w:szCs w:val="28"/>
          <w:lang w:val="uk-UA"/>
        </w:rPr>
        <w:t xml:space="preserve"> </w:t>
      </w:r>
      <w:r w:rsidR="00F65559" w:rsidRPr="00A37ACA">
        <w:rPr>
          <w:bCs w:val="0"/>
          <w:szCs w:val="28"/>
          <w:lang w:val="uk-UA"/>
        </w:rPr>
        <w:t>грн, в тому числі:</w:t>
      </w:r>
      <w:r w:rsidR="00F65559" w:rsidRPr="00A37ACA">
        <w:rPr>
          <w:szCs w:val="28"/>
          <w:lang w:val="uk-UA"/>
        </w:rPr>
        <w:t xml:space="preserve"> </w:t>
      </w:r>
    </w:p>
    <w:p w:rsidR="00B31859" w:rsidRPr="00245442" w:rsidRDefault="00DD0380" w:rsidP="00DD0380">
      <w:pPr>
        <w:spacing w:before="20"/>
        <w:ind w:firstLine="709"/>
        <w:jc w:val="both"/>
        <w:rPr>
          <w:bCs w:val="0"/>
          <w:szCs w:val="28"/>
          <w:lang w:val="uk-UA"/>
        </w:rPr>
      </w:pPr>
      <w:r w:rsidRPr="00245442">
        <w:rPr>
          <w:szCs w:val="28"/>
          <w:lang w:val="uk-UA"/>
        </w:rPr>
        <w:t>●</w:t>
      </w:r>
      <w:r w:rsidRPr="00245442">
        <w:rPr>
          <w:iCs w:val="0"/>
          <w:szCs w:val="28"/>
          <w:lang w:val="uk-UA"/>
        </w:rPr>
        <w:t xml:space="preserve"> </w:t>
      </w:r>
      <w:r w:rsidRPr="00245442">
        <w:rPr>
          <w:bCs w:val="0"/>
          <w:szCs w:val="28"/>
          <w:lang w:val="uk-UA"/>
        </w:rPr>
        <w:t xml:space="preserve">  </w:t>
      </w:r>
      <w:r w:rsidR="00B31859" w:rsidRPr="00245442">
        <w:rPr>
          <w:bCs w:val="0"/>
          <w:szCs w:val="28"/>
          <w:lang w:val="uk-UA"/>
        </w:rPr>
        <w:t xml:space="preserve">базової </w:t>
      </w:r>
      <w:r w:rsidRPr="00245442">
        <w:rPr>
          <w:bCs w:val="0"/>
          <w:szCs w:val="28"/>
          <w:lang w:val="uk-UA"/>
        </w:rPr>
        <w:t xml:space="preserve">дотації </w:t>
      </w:r>
      <w:r w:rsidR="00B65A8A">
        <w:rPr>
          <w:bCs w:val="0"/>
          <w:szCs w:val="28"/>
          <w:lang w:val="uk-UA"/>
        </w:rPr>
        <w:t xml:space="preserve">- </w:t>
      </w:r>
      <w:r w:rsidR="00B31859" w:rsidRPr="00245442">
        <w:rPr>
          <w:bCs w:val="0"/>
          <w:szCs w:val="28"/>
          <w:lang w:val="uk-UA"/>
        </w:rPr>
        <w:t>9</w:t>
      </w:r>
      <w:r w:rsidR="00B65A8A">
        <w:rPr>
          <w:bCs w:val="0"/>
          <w:szCs w:val="28"/>
          <w:lang w:val="uk-UA"/>
        </w:rPr>
        <w:t xml:space="preserve"> </w:t>
      </w:r>
      <w:r w:rsidR="00B31859" w:rsidRPr="00245442">
        <w:rPr>
          <w:bCs w:val="0"/>
          <w:szCs w:val="28"/>
          <w:lang w:val="uk-UA"/>
        </w:rPr>
        <w:t>876,2 тис.</w:t>
      </w:r>
      <w:r w:rsidR="00B65A8A">
        <w:rPr>
          <w:bCs w:val="0"/>
          <w:szCs w:val="28"/>
          <w:lang w:val="uk-UA"/>
        </w:rPr>
        <w:t xml:space="preserve"> </w:t>
      </w:r>
      <w:r w:rsidR="00B65A8A" w:rsidRPr="00B65A8A">
        <w:rPr>
          <w:lang w:val="uk-UA"/>
        </w:rPr>
        <w:t>гривень</w:t>
      </w:r>
      <w:r w:rsidR="00B31859" w:rsidRPr="00245442">
        <w:rPr>
          <w:bCs w:val="0"/>
          <w:szCs w:val="28"/>
          <w:lang w:val="uk-UA"/>
        </w:rPr>
        <w:t>;</w:t>
      </w:r>
    </w:p>
    <w:p w:rsidR="00DD0380" w:rsidRPr="00245442" w:rsidRDefault="00B31859" w:rsidP="00DD0380">
      <w:pPr>
        <w:spacing w:before="20"/>
        <w:ind w:firstLine="709"/>
        <w:jc w:val="both"/>
        <w:rPr>
          <w:bCs w:val="0"/>
          <w:szCs w:val="28"/>
          <w:lang w:val="uk-UA"/>
        </w:rPr>
      </w:pPr>
      <w:r w:rsidRPr="00245442">
        <w:rPr>
          <w:szCs w:val="28"/>
          <w:lang w:val="uk-UA"/>
        </w:rPr>
        <w:t>●</w:t>
      </w:r>
      <w:r w:rsidR="00150512" w:rsidRPr="00245442">
        <w:rPr>
          <w:szCs w:val="28"/>
          <w:lang w:val="uk-UA"/>
        </w:rPr>
        <w:t xml:space="preserve">  </w:t>
      </w:r>
      <w:r w:rsidR="00DD0380" w:rsidRPr="00245442">
        <w:rPr>
          <w:bCs w:val="0"/>
          <w:szCs w:val="28"/>
          <w:lang w:val="uk-UA"/>
        </w:rPr>
        <w:t xml:space="preserve"> освітн</w:t>
      </w:r>
      <w:r w:rsidR="00150512" w:rsidRPr="00245442">
        <w:rPr>
          <w:bCs w:val="0"/>
          <w:szCs w:val="28"/>
          <w:lang w:val="uk-UA"/>
        </w:rPr>
        <w:t>ьої</w:t>
      </w:r>
      <w:r w:rsidR="00DD0380" w:rsidRPr="00245442">
        <w:rPr>
          <w:bCs w:val="0"/>
          <w:szCs w:val="28"/>
          <w:lang w:val="uk-UA"/>
        </w:rPr>
        <w:t xml:space="preserve"> субвенці</w:t>
      </w:r>
      <w:r w:rsidR="00150512" w:rsidRPr="00245442">
        <w:rPr>
          <w:bCs w:val="0"/>
          <w:szCs w:val="28"/>
          <w:lang w:val="uk-UA"/>
        </w:rPr>
        <w:t>ї</w:t>
      </w:r>
      <w:r w:rsidR="00DD0380" w:rsidRPr="00245442">
        <w:rPr>
          <w:bCs w:val="0"/>
          <w:szCs w:val="28"/>
          <w:lang w:val="uk-UA"/>
        </w:rPr>
        <w:t xml:space="preserve"> </w:t>
      </w:r>
      <w:r w:rsidR="00EF0DB8" w:rsidRPr="00245442">
        <w:rPr>
          <w:bCs w:val="0"/>
          <w:szCs w:val="28"/>
          <w:lang w:val="uk-UA"/>
        </w:rPr>
        <w:t>з державного бюджету</w:t>
      </w:r>
      <w:r w:rsidR="00DD0380" w:rsidRPr="00245442">
        <w:rPr>
          <w:bCs w:val="0"/>
          <w:szCs w:val="28"/>
          <w:lang w:val="uk-UA"/>
        </w:rPr>
        <w:t xml:space="preserve">  </w:t>
      </w:r>
      <w:r w:rsidR="00B65A8A">
        <w:rPr>
          <w:bCs w:val="0"/>
          <w:szCs w:val="28"/>
          <w:lang w:val="uk-UA"/>
        </w:rPr>
        <w:t>-</w:t>
      </w:r>
      <w:r w:rsidR="00150512" w:rsidRPr="00245442">
        <w:rPr>
          <w:bCs w:val="0"/>
          <w:szCs w:val="28"/>
          <w:lang w:val="uk-UA"/>
        </w:rPr>
        <w:t xml:space="preserve"> 54</w:t>
      </w:r>
      <w:r w:rsidR="00B65A8A">
        <w:rPr>
          <w:bCs w:val="0"/>
          <w:szCs w:val="28"/>
          <w:lang w:val="uk-UA"/>
        </w:rPr>
        <w:t xml:space="preserve"> </w:t>
      </w:r>
      <w:r w:rsidR="00150512" w:rsidRPr="00245442">
        <w:rPr>
          <w:bCs w:val="0"/>
          <w:szCs w:val="28"/>
          <w:lang w:val="uk-UA"/>
        </w:rPr>
        <w:t xml:space="preserve">029,5 </w:t>
      </w:r>
      <w:r w:rsidR="00DD0380" w:rsidRPr="00245442">
        <w:rPr>
          <w:bCs w:val="0"/>
          <w:szCs w:val="28"/>
          <w:lang w:val="uk-UA"/>
        </w:rPr>
        <w:t xml:space="preserve">тис. </w:t>
      </w:r>
      <w:r w:rsidR="00B65A8A" w:rsidRPr="00B65A8A">
        <w:rPr>
          <w:lang w:val="uk-UA"/>
        </w:rPr>
        <w:t>гривень</w:t>
      </w:r>
      <w:r w:rsidR="00B65A8A">
        <w:rPr>
          <w:lang w:val="uk-UA"/>
        </w:rPr>
        <w:t>;</w:t>
      </w:r>
      <w:r w:rsidR="00DD0380" w:rsidRPr="00245442">
        <w:rPr>
          <w:bCs w:val="0"/>
          <w:szCs w:val="28"/>
          <w:lang w:val="uk-UA"/>
        </w:rPr>
        <w:t xml:space="preserve"> </w:t>
      </w:r>
    </w:p>
    <w:p w:rsidR="00DD0380" w:rsidRPr="00245442" w:rsidRDefault="00DD0380" w:rsidP="00DD0380">
      <w:pPr>
        <w:spacing w:before="20"/>
        <w:ind w:firstLine="709"/>
        <w:jc w:val="both"/>
        <w:rPr>
          <w:szCs w:val="28"/>
          <w:lang w:val="uk-UA"/>
        </w:rPr>
      </w:pPr>
      <w:r w:rsidRPr="00245442">
        <w:rPr>
          <w:szCs w:val="28"/>
          <w:lang w:val="uk-UA"/>
        </w:rPr>
        <w:t>●</w:t>
      </w:r>
      <w:r w:rsidRPr="00245442">
        <w:rPr>
          <w:iCs w:val="0"/>
          <w:szCs w:val="28"/>
          <w:lang w:val="uk-UA"/>
        </w:rPr>
        <w:t xml:space="preserve"> </w:t>
      </w:r>
      <w:r w:rsidRPr="00245442">
        <w:rPr>
          <w:bCs w:val="0"/>
          <w:szCs w:val="28"/>
          <w:lang w:val="uk-UA"/>
        </w:rPr>
        <w:t xml:space="preserve"> </w:t>
      </w:r>
      <w:r w:rsidR="00B31859" w:rsidRPr="00245442">
        <w:rPr>
          <w:szCs w:val="28"/>
          <w:lang w:val="uk-UA"/>
        </w:rPr>
        <w:t xml:space="preserve">додаткової дотації з державого бюджету на здійснення повноважень органів місцевого самоврядування на деокупованих, тимчасово окупованих </w:t>
      </w:r>
      <w:r w:rsidR="00B65A8A">
        <w:rPr>
          <w:szCs w:val="28"/>
          <w:lang w:val="uk-UA"/>
        </w:rPr>
        <w:t xml:space="preserve">     </w:t>
      </w:r>
      <w:r w:rsidR="00B31859" w:rsidRPr="00245442">
        <w:rPr>
          <w:szCs w:val="28"/>
          <w:lang w:val="uk-UA"/>
        </w:rPr>
        <w:t xml:space="preserve">та інших територіях України, що зазнали негативного впливу у зв’язку </w:t>
      </w:r>
      <w:r w:rsidR="00B65A8A">
        <w:rPr>
          <w:szCs w:val="28"/>
          <w:lang w:val="uk-UA"/>
        </w:rPr>
        <w:t xml:space="preserve">               </w:t>
      </w:r>
      <w:r w:rsidR="00B31859" w:rsidRPr="00245442">
        <w:rPr>
          <w:szCs w:val="28"/>
          <w:lang w:val="uk-UA"/>
        </w:rPr>
        <w:t>з повномаштабною збройною агресією Російської Федерації</w:t>
      </w:r>
      <w:r w:rsidR="00B65A8A">
        <w:rPr>
          <w:szCs w:val="28"/>
          <w:lang w:val="uk-UA"/>
        </w:rPr>
        <w:t xml:space="preserve"> - </w:t>
      </w:r>
      <w:r w:rsidR="00B31859" w:rsidRPr="00245442">
        <w:rPr>
          <w:szCs w:val="28"/>
          <w:lang w:val="uk-UA"/>
        </w:rPr>
        <w:t>4</w:t>
      </w:r>
      <w:r w:rsidR="00B65A8A">
        <w:rPr>
          <w:szCs w:val="28"/>
          <w:lang w:val="uk-UA"/>
        </w:rPr>
        <w:t xml:space="preserve"> </w:t>
      </w:r>
      <w:r w:rsidR="00B31859" w:rsidRPr="00245442">
        <w:rPr>
          <w:szCs w:val="28"/>
          <w:lang w:val="uk-UA"/>
        </w:rPr>
        <w:t>360,5 тис.</w:t>
      </w:r>
      <w:r w:rsidR="00B65A8A" w:rsidRPr="00B65A8A">
        <w:rPr>
          <w:lang w:val="uk-UA"/>
        </w:rPr>
        <w:t xml:space="preserve"> гривень</w:t>
      </w:r>
      <w:r w:rsidR="00A542B6">
        <w:rPr>
          <w:szCs w:val="28"/>
          <w:lang w:val="uk-UA"/>
        </w:rPr>
        <w:t>.</w:t>
      </w:r>
    </w:p>
    <w:p w:rsidR="00BE5490" w:rsidRPr="00787DFE" w:rsidRDefault="00353F1B" w:rsidP="009A3C56">
      <w:pPr>
        <w:jc w:val="both"/>
        <w:rPr>
          <w:rFonts w:ascii="Times New Roman CYR" w:eastAsia="Times New Roman" w:hAnsi="Times New Roman CYR" w:cs="Times New Roman CYR"/>
          <w:bCs w:val="0"/>
          <w:iCs w:val="0"/>
          <w:szCs w:val="28"/>
          <w:lang w:val="uk-UA"/>
        </w:rPr>
      </w:pPr>
      <w:r w:rsidRPr="00787DFE">
        <w:rPr>
          <w:rFonts w:ascii="Times New Roman CYR" w:eastAsia="Times New Roman" w:hAnsi="Times New Roman CYR" w:cs="Times New Roman CYR"/>
          <w:bCs w:val="0"/>
          <w:iCs w:val="0"/>
          <w:szCs w:val="28"/>
          <w:lang w:val="uk-UA"/>
        </w:rPr>
        <w:t xml:space="preserve">           </w:t>
      </w:r>
      <w:r w:rsidR="00AA62B9" w:rsidRPr="00787DFE">
        <w:rPr>
          <w:rFonts w:ascii="Times New Roman CYR" w:eastAsia="Times New Roman" w:hAnsi="Times New Roman CYR" w:cs="Times New Roman CYR"/>
          <w:bCs w:val="0"/>
          <w:iCs w:val="0"/>
          <w:szCs w:val="28"/>
          <w:lang w:val="uk-UA"/>
        </w:rPr>
        <w:t xml:space="preserve">Передбачено з бюджету </w:t>
      </w:r>
      <w:r w:rsidR="00AA62B9" w:rsidRPr="00787DFE">
        <w:rPr>
          <w:lang w:val="uk-UA"/>
        </w:rPr>
        <w:t xml:space="preserve">Новгород-Сіверської міської  територіальної громади </w:t>
      </w:r>
      <w:r w:rsidR="00AA62B9" w:rsidRPr="00787DFE">
        <w:rPr>
          <w:rFonts w:ascii="Times New Roman CYR" w:eastAsia="Times New Roman" w:hAnsi="Times New Roman CYR" w:cs="Times New Roman CYR"/>
          <w:bCs w:val="0"/>
          <w:iCs w:val="0"/>
          <w:szCs w:val="28"/>
          <w:lang w:val="uk-UA"/>
        </w:rPr>
        <w:t xml:space="preserve">іншу субвенцію Новгород-Сіверському районному бюджету </w:t>
      </w:r>
      <w:r w:rsidR="00787DFE" w:rsidRPr="00787DFE">
        <w:rPr>
          <w:rFonts w:ascii="Times New Roman CYR" w:eastAsia="Times New Roman" w:hAnsi="Times New Roman CYR" w:cs="Times New Roman CYR"/>
          <w:bCs w:val="0"/>
          <w:iCs w:val="0"/>
          <w:szCs w:val="28"/>
          <w:lang w:val="uk-UA"/>
        </w:rPr>
        <w:t xml:space="preserve">на реалізацію заходів Програми  забезпечення автобусного сполучення між містом Новгород-Сіверський та адміністративним центром Семенівської територіальної громади Новгород-Сіверського району на 2024 рік </w:t>
      </w:r>
      <w:r w:rsidR="00AA62B9" w:rsidRPr="00787DFE">
        <w:rPr>
          <w:rFonts w:ascii="Times New Roman CYR" w:eastAsia="Times New Roman" w:hAnsi="Times New Roman CYR" w:cs="Times New Roman CYR"/>
          <w:bCs w:val="0"/>
          <w:iCs w:val="0"/>
          <w:szCs w:val="28"/>
          <w:lang w:val="uk-UA"/>
        </w:rPr>
        <w:t>на суму 100,00 тис.</w:t>
      </w:r>
      <w:r w:rsidR="009A3C56" w:rsidRPr="00787DFE">
        <w:rPr>
          <w:rFonts w:ascii="Times New Roman CYR" w:eastAsia="Times New Roman" w:hAnsi="Times New Roman CYR" w:cs="Times New Roman CYR"/>
          <w:bCs w:val="0"/>
          <w:iCs w:val="0"/>
          <w:szCs w:val="28"/>
          <w:lang w:val="uk-UA"/>
        </w:rPr>
        <w:t xml:space="preserve"> гр</w:t>
      </w:r>
      <w:r w:rsidR="00355EA0">
        <w:rPr>
          <w:rFonts w:ascii="Times New Roman CYR" w:eastAsia="Times New Roman" w:hAnsi="Times New Roman CYR" w:cs="Times New Roman CYR"/>
          <w:bCs w:val="0"/>
          <w:iCs w:val="0"/>
          <w:szCs w:val="28"/>
          <w:lang w:val="uk-UA"/>
        </w:rPr>
        <w:t>ивень</w:t>
      </w:r>
      <w:r w:rsidRPr="00787DFE">
        <w:rPr>
          <w:rFonts w:ascii="Times New Roman CYR" w:eastAsia="Times New Roman" w:hAnsi="Times New Roman CYR" w:cs="Times New Roman CYR"/>
          <w:bCs w:val="0"/>
          <w:iCs w:val="0"/>
          <w:szCs w:val="28"/>
          <w:lang w:val="uk-UA"/>
        </w:rPr>
        <w:t>.</w:t>
      </w:r>
    </w:p>
    <w:p w:rsidR="00E559DE" w:rsidRDefault="00E559DE" w:rsidP="004608A7">
      <w:pPr>
        <w:rPr>
          <w:color w:val="C00000"/>
          <w:lang w:val="uk-UA"/>
        </w:rPr>
      </w:pPr>
    </w:p>
    <w:p w:rsidR="00A542B6" w:rsidRDefault="00A542B6" w:rsidP="004608A7">
      <w:pPr>
        <w:rPr>
          <w:color w:val="000000"/>
          <w:lang w:val="uk-UA"/>
        </w:rPr>
      </w:pPr>
    </w:p>
    <w:p w:rsidR="004157A4" w:rsidRPr="00512BB1" w:rsidRDefault="00757764" w:rsidP="004608A7">
      <w:pPr>
        <w:rPr>
          <w:color w:val="000000"/>
          <w:lang w:val="uk-UA"/>
        </w:rPr>
      </w:pPr>
      <w:r w:rsidRPr="00512BB1">
        <w:rPr>
          <w:color w:val="000000"/>
          <w:lang w:val="uk-UA"/>
        </w:rPr>
        <w:t>Н</w:t>
      </w:r>
      <w:r w:rsidR="004157A4" w:rsidRPr="00512BB1">
        <w:rPr>
          <w:color w:val="000000"/>
          <w:lang w:val="uk-UA"/>
        </w:rPr>
        <w:t xml:space="preserve">ачальник фінансового </w:t>
      </w:r>
    </w:p>
    <w:p w:rsidR="004157A4" w:rsidRPr="00512BB1" w:rsidRDefault="00966FA0" w:rsidP="004608A7">
      <w:pPr>
        <w:rPr>
          <w:color w:val="000000"/>
          <w:lang w:val="uk-UA"/>
        </w:rPr>
      </w:pPr>
      <w:r w:rsidRPr="00512BB1">
        <w:rPr>
          <w:color w:val="000000"/>
          <w:lang w:val="uk-UA"/>
        </w:rPr>
        <w:t>управління міської ради</w:t>
      </w:r>
      <w:r w:rsidRPr="00512BB1">
        <w:rPr>
          <w:color w:val="000000"/>
          <w:lang w:val="uk-UA"/>
        </w:rPr>
        <w:tab/>
      </w:r>
      <w:r w:rsidRPr="00512BB1">
        <w:rPr>
          <w:color w:val="000000"/>
          <w:lang w:val="uk-UA"/>
        </w:rPr>
        <w:tab/>
      </w:r>
      <w:r w:rsidRPr="00512BB1">
        <w:rPr>
          <w:color w:val="000000"/>
          <w:lang w:val="uk-UA"/>
        </w:rPr>
        <w:tab/>
      </w:r>
      <w:r w:rsidRPr="00512BB1">
        <w:rPr>
          <w:color w:val="000000"/>
          <w:lang w:val="uk-UA"/>
        </w:rPr>
        <w:tab/>
      </w:r>
      <w:r w:rsidRPr="00512BB1">
        <w:rPr>
          <w:color w:val="000000"/>
          <w:lang w:val="uk-UA"/>
        </w:rPr>
        <w:tab/>
      </w:r>
      <w:r w:rsidR="001F267B" w:rsidRPr="00512BB1">
        <w:rPr>
          <w:color w:val="000000"/>
          <w:lang w:val="uk-UA"/>
        </w:rPr>
        <w:tab/>
      </w:r>
      <w:r w:rsidR="00757764" w:rsidRPr="00512BB1">
        <w:rPr>
          <w:color w:val="000000"/>
          <w:lang w:val="uk-UA"/>
        </w:rPr>
        <w:t>В. Печко</w:t>
      </w:r>
    </w:p>
    <w:sectPr w:rsidR="004157A4" w:rsidRPr="00512BB1" w:rsidSect="00B41EB5">
      <w:footerReference w:type="even" r:id="rId20"/>
      <w:pgSz w:w="11906" w:h="16838"/>
      <w:pgMar w:top="1134" w:right="567" w:bottom="1134" w:left="1701"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6D" w:rsidRDefault="001C536D">
      <w:r>
        <w:separator/>
      </w:r>
    </w:p>
  </w:endnote>
  <w:endnote w:type="continuationSeparator" w:id="0">
    <w:p w:rsidR="001C536D" w:rsidRDefault="001C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04" w:rsidRDefault="00E3167E" w:rsidP="002A2CBC">
    <w:pPr>
      <w:pStyle w:val="ab"/>
      <w:framePr w:wrap="around" w:vAnchor="text" w:hAnchor="margin" w:xAlign="right" w:y="1"/>
      <w:rPr>
        <w:rStyle w:val="ac"/>
      </w:rPr>
    </w:pPr>
    <w:r>
      <w:rPr>
        <w:rStyle w:val="ac"/>
      </w:rPr>
      <w:fldChar w:fldCharType="begin"/>
    </w:r>
    <w:r w:rsidR="00F42204">
      <w:rPr>
        <w:rStyle w:val="ac"/>
      </w:rPr>
      <w:instrText xml:space="preserve">PAGE  </w:instrText>
    </w:r>
    <w:r>
      <w:rPr>
        <w:rStyle w:val="ac"/>
      </w:rPr>
      <w:fldChar w:fldCharType="end"/>
    </w:r>
  </w:p>
  <w:p w:rsidR="00F42204" w:rsidRDefault="00F42204" w:rsidP="0070583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6D" w:rsidRDefault="001C536D">
      <w:r>
        <w:separator/>
      </w:r>
    </w:p>
  </w:footnote>
  <w:footnote w:type="continuationSeparator" w:id="0">
    <w:p w:rsidR="001C536D" w:rsidRDefault="001C5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A1D16"/>
    <w:lvl w:ilvl="0">
      <w:numFmt w:val="bullet"/>
      <w:lvlText w:val="*"/>
      <w:lvlJc w:val="left"/>
    </w:lvl>
  </w:abstractNum>
  <w:abstractNum w:abstractNumId="1">
    <w:nsid w:val="00000003"/>
    <w:multiLevelType w:val="multilevel"/>
    <w:tmpl w:val="00000003"/>
    <w:name w:val="WW8Num1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Times New Roman" w:hAnsi="Times New Roman" w:cs="Times New Roman" w:hint="default"/>
        <w:szCs w:val="28"/>
        <w:lang w:val="uk-UA"/>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04"/>
    <w:multiLevelType w:val="singleLevel"/>
    <w:tmpl w:val="00000004"/>
    <w:name w:val="WW8Num19"/>
    <w:lvl w:ilvl="0">
      <w:numFmt w:val="bullet"/>
      <w:lvlText w:val="-"/>
      <w:lvlJc w:val="left"/>
      <w:pPr>
        <w:tabs>
          <w:tab w:val="num" w:pos="0"/>
        </w:tabs>
        <w:ind w:left="1080" w:hanging="360"/>
      </w:pPr>
      <w:rPr>
        <w:rFonts w:ascii="Times New Roman" w:hAnsi="Times New Roman" w:cs="Times New Roman" w:hint="default"/>
        <w:szCs w:val="28"/>
        <w:lang w:val="uk-UA"/>
      </w:rPr>
    </w:lvl>
  </w:abstractNum>
  <w:abstractNum w:abstractNumId="3">
    <w:nsid w:val="037C4E96"/>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nsid w:val="15564710"/>
    <w:multiLevelType w:val="hybridMultilevel"/>
    <w:tmpl w:val="FFFFFFFF"/>
    <w:lvl w:ilvl="0" w:tplc="E4BE044E">
      <w:numFmt w:val="bullet"/>
      <w:lvlText w:val="-"/>
      <w:lvlJc w:val="left"/>
      <w:pPr>
        <w:ind w:left="1547" w:hanging="360"/>
      </w:pPr>
      <w:rPr>
        <w:rFonts w:ascii="Times New Roman" w:eastAsia="Times New Roman" w:hAnsi="Times New Roman" w:hint="default"/>
      </w:rPr>
    </w:lvl>
    <w:lvl w:ilvl="1" w:tplc="04190003" w:tentative="1">
      <w:start w:val="1"/>
      <w:numFmt w:val="bullet"/>
      <w:lvlText w:val="o"/>
      <w:lvlJc w:val="left"/>
      <w:pPr>
        <w:ind w:left="2267" w:hanging="360"/>
      </w:pPr>
      <w:rPr>
        <w:rFonts w:ascii="Courier New" w:hAnsi="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5">
    <w:nsid w:val="15E068C2"/>
    <w:multiLevelType w:val="hybridMultilevel"/>
    <w:tmpl w:val="55F86A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3323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C3B41E9"/>
    <w:multiLevelType w:val="hybridMultilevel"/>
    <w:tmpl w:val="7F987612"/>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8">
    <w:nsid w:val="23291A2C"/>
    <w:multiLevelType w:val="hybridMultilevel"/>
    <w:tmpl w:val="E8441AB0"/>
    <w:lvl w:ilvl="0" w:tplc="B03EDC24">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9">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10">
    <w:nsid w:val="5AA7002B"/>
    <w:multiLevelType w:val="hybridMultilevel"/>
    <w:tmpl w:val="4498D206"/>
    <w:lvl w:ilvl="0" w:tplc="3800CB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761727D1"/>
    <w:multiLevelType w:val="hybridMultilevel"/>
    <w:tmpl w:val="FFFFFFFF"/>
    <w:lvl w:ilvl="0" w:tplc="FD24FB06">
      <w:start w:val="202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69D3D7E"/>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abstractNumId w:val="6"/>
  </w:num>
  <w:num w:numId="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abstractNumId w:val="10"/>
  </w:num>
  <w:num w:numId="4">
    <w:abstractNumId w:val="9"/>
  </w:num>
  <w:num w:numId="5">
    <w:abstractNumId w:val="5"/>
  </w:num>
  <w:num w:numId="6">
    <w:abstractNumId w:val="7"/>
  </w:num>
  <w:num w:numId="7">
    <w:abstractNumId w:val="4"/>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4"/>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45"/>
    <w:rsid w:val="000014B8"/>
    <w:rsid w:val="000035F0"/>
    <w:rsid w:val="000045B0"/>
    <w:rsid w:val="000069A2"/>
    <w:rsid w:val="000069B0"/>
    <w:rsid w:val="00006F30"/>
    <w:rsid w:val="000072B8"/>
    <w:rsid w:val="000074EA"/>
    <w:rsid w:val="00007B00"/>
    <w:rsid w:val="000100E7"/>
    <w:rsid w:val="00010C6F"/>
    <w:rsid w:val="0001129E"/>
    <w:rsid w:val="00011739"/>
    <w:rsid w:val="0001199D"/>
    <w:rsid w:val="00011F18"/>
    <w:rsid w:val="000122C8"/>
    <w:rsid w:val="00012B86"/>
    <w:rsid w:val="0001361B"/>
    <w:rsid w:val="00014482"/>
    <w:rsid w:val="00014D4C"/>
    <w:rsid w:val="00015ED3"/>
    <w:rsid w:val="00016508"/>
    <w:rsid w:val="0001684C"/>
    <w:rsid w:val="00016FF5"/>
    <w:rsid w:val="00022F9E"/>
    <w:rsid w:val="00023663"/>
    <w:rsid w:val="0002387A"/>
    <w:rsid w:val="000238DD"/>
    <w:rsid w:val="00024058"/>
    <w:rsid w:val="000247E7"/>
    <w:rsid w:val="00025038"/>
    <w:rsid w:val="000251DF"/>
    <w:rsid w:val="0002606E"/>
    <w:rsid w:val="00030594"/>
    <w:rsid w:val="000307DA"/>
    <w:rsid w:val="0003089A"/>
    <w:rsid w:val="00030F31"/>
    <w:rsid w:val="00031235"/>
    <w:rsid w:val="00032C9F"/>
    <w:rsid w:val="00033007"/>
    <w:rsid w:val="00033949"/>
    <w:rsid w:val="000358FE"/>
    <w:rsid w:val="00035D8C"/>
    <w:rsid w:val="0003602A"/>
    <w:rsid w:val="00036D35"/>
    <w:rsid w:val="0004058B"/>
    <w:rsid w:val="0004187F"/>
    <w:rsid w:val="000424E0"/>
    <w:rsid w:val="000425B2"/>
    <w:rsid w:val="00042D3D"/>
    <w:rsid w:val="000434AA"/>
    <w:rsid w:val="00043833"/>
    <w:rsid w:val="00043ADF"/>
    <w:rsid w:val="000448B6"/>
    <w:rsid w:val="00045309"/>
    <w:rsid w:val="00045714"/>
    <w:rsid w:val="00045AA3"/>
    <w:rsid w:val="00046979"/>
    <w:rsid w:val="00046A94"/>
    <w:rsid w:val="000472B5"/>
    <w:rsid w:val="000477F2"/>
    <w:rsid w:val="00047AE0"/>
    <w:rsid w:val="000501FA"/>
    <w:rsid w:val="000503E2"/>
    <w:rsid w:val="00050801"/>
    <w:rsid w:val="00050FA3"/>
    <w:rsid w:val="0005126A"/>
    <w:rsid w:val="0005209A"/>
    <w:rsid w:val="00052EB3"/>
    <w:rsid w:val="000532C7"/>
    <w:rsid w:val="00055AA5"/>
    <w:rsid w:val="00056C0D"/>
    <w:rsid w:val="00056E5D"/>
    <w:rsid w:val="000571B9"/>
    <w:rsid w:val="000578A3"/>
    <w:rsid w:val="000610A6"/>
    <w:rsid w:val="0006122D"/>
    <w:rsid w:val="00061613"/>
    <w:rsid w:val="00061669"/>
    <w:rsid w:val="000618B0"/>
    <w:rsid w:val="00061EA4"/>
    <w:rsid w:val="0006318E"/>
    <w:rsid w:val="00063361"/>
    <w:rsid w:val="00063AFB"/>
    <w:rsid w:val="00063CA1"/>
    <w:rsid w:val="000649DC"/>
    <w:rsid w:val="00064ACF"/>
    <w:rsid w:val="000654E7"/>
    <w:rsid w:val="000657F7"/>
    <w:rsid w:val="00065D42"/>
    <w:rsid w:val="00070156"/>
    <w:rsid w:val="00071964"/>
    <w:rsid w:val="00072A30"/>
    <w:rsid w:val="00073CE1"/>
    <w:rsid w:val="00074A80"/>
    <w:rsid w:val="00075652"/>
    <w:rsid w:val="0007594B"/>
    <w:rsid w:val="00075BD2"/>
    <w:rsid w:val="00076409"/>
    <w:rsid w:val="00077BDB"/>
    <w:rsid w:val="00077D06"/>
    <w:rsid w:val="00077D4F"/>
    <w:rsid w:val="00080C9D"/>
    <w:rsid w:val="00081264"/>
    <w:rsid w:val="0008131E"/>
    <w:rsid w:val="0008135A"/>
    <w:rsid w:val="00081751"/>
    <w:rsid w:val="00081A67"/>
    <w:rsid w:val="00082D72"/>
    <w:rsid w:val="00082D7B"/>
    <w:rsid w:val="00083222"/>
    <w:rsid w:val="000837A9"/>
    <w:rsid w:val="00084C46"/>
    <w:rsid w:val="00085141"/>
    <w:rsid w:val="000851CE"/>
    <w:rsid w:val="00085637"/>
    <w:rsid w:val="000859E3"/>
    <w:rsid w:val="00085C3A"/>
    <w:rsid w:val="0008643D"/>
    <w:rsid w:val="00086AB8"/>
    <w:rsid w:val="00087220"/>
    <w:rsid w:val="00087D05"/>
    <w:rsid w:val="00087F81"/>
    <w:rsid w:val="000900F1"/>
    <w:rsid w:val="000911DB"/>
    <w:rsid w:val="0009174B"/>
    <w:rsid w:val="00091969"/>
    <w:rsid w:val="00092ED5"/>
    <w:rsid w:val="00093BD3"/>
    <w:rsid w:val="000941DB"/>
    <w:rsid w:val="0009435C"/>
    <w:rsid w:val="00094B7C"/>
    <w:rsid w:val="00094BF3"/>
    <w:rsid w:val="00095FE0"/>
    <w:rsid w:val="00096C46"/>
    <w:rsid w:val="000A0531"/>
    <w:rsid w:val="000A06EF"/>
    <w:rsid w:val="000A090C"/>
    <w:rsid w:val="000A0BFB"/>
    <w:rsid w:val="000A0F5D"/>
    <w:rsid w:val="000A19A3"/>
    <w:rsid w:val="000A2791"/>
    <w:rsid w:val="000A318F"/>
    <w:rsid w:val="000A43CD"/>
    <w:rsid w:val="000A4624"/>
    <w:rsid w:val="000A54AC"/>
    <w:rsid w:val="000A555D"/>
    <w:rsid w:val="000A61C6"/>
    <w:rsid w:val="000A6C7C"/>
    <w:rsid w:val="000A7B66"/>
    <w:rsid w:val="000A7D8F"/>
    <w:rsid w:val="000B04BA"/>
    <w:rsid w:val="000B1D43"/>
    <w:rsid w:val="000B49B4"/>
    <w:rsid w:val="000B50EB"/>
    <w:rsid w:val="000B5D3B"/>
    <w:rsid w:val="000B7057"/>
    <w:rsid w:val="000B7920"/>
    <w:rsid w:val="000B7D5E"/>
    <w:rsid w:val="000C0447"/>
    <w:rsid w:val="000C1084"/>
    <w:rsid w:val="000C121E"/>
    <w:rsid w:val="000C12A2"/>
    <w:rsid w:val="000C4003"/>
    <w:rsid w:val="000C408F"/>
    <w:rsid w:val="000C57F2"/>
    <w:rsid w:val="000C59F0"/>
    <w:rsid w:val="000C66B0"/>
    <w:rsid w:val="000C6FF6"/>
    <w:rsid w:val="000C7A0C"/>
    <w:rsid w:val="000C7B20"/>
    <w:rsid w:val="000D019F"/>
    <w:rsid w:val="000D0233"/>
    <w:rsid w:val="000D030A"/>
    <w:rsid w:val="000D0818"/>
    <w:rsid w:val="000D0B18"/>
    <w:rsid w:val="000D2094"/>
    <w:rsid w:val="000D2F42"/>
    <w:rsid w:val="000D2F6C"/>
    <w:rsid w:val="000D4397"/>
    <w:rsid w:val="000D4779"/>
    <w:rsid w:val="000D4ABA"/>
    <w:rsid w:val="000D50E5"/>
    <w:rsid w:val="000D599A"/>
    <w:rsid w:val="000E0241"/>
    <w:rsid w:val="000E2778"/>
    <w:rsid w:val="000E2962"/>
    <w:rsid w:val="000E2BBF"/>
    <w:rsid w:val="000E52E6"/>
    <w:rsid w:val="000E60B7"/>
    <w:rsid w:val="000E752D"/>
    <w:rsid w:val="000E77A1"/>
    <w:rsid w:val="000F0CF7"/>
    <w:rsid w:val="000F12FB"/>
    <w:rsid w:val="000F146B"/>
    <w:rsid w:val="000F1B6C"/>
    <w:rsid w:val="000F205C"/>
    <w:rsid w:val="000F3732"/>
    <w:rsid w:val="000F381E"/>
    <w:rsid w:val="000F3A07"/>
    <w:rsid w:val="000F4027"/>
    <w:rsid w:val="000F4068"/>
    <w:rsid w:val="000F41C0"/>
    <w:rsid w:val="000F4293"/>
    <w:rsid w:val="000F489B"/>
    <w:rsid w:val="000F61D0"/>
    <w:rsid w:val="000F6C2A"/>
    <w:rsid w:val="000F768E"/>
    <w:rsid w:val="0010055D"/>
    <w:rsid w:val="00100F6C"/>
    <w:rsid w:val="00101593"/>
    <w:rsid w:val="0010370A"/>
    <w:rsid w:val="001037B7"/>
    <w:rsid w:val="00103E77"/>
    <w:rsid w:val="00104FF0"/>
    <w:rsid w:val="00105861"/>
    <w:rsid w:val="00105F26"/>
    <w:rsid w:val="00106FC7"/>
    <w:rsid w:val="0011141E"/>
    <w:rsid w:val="00112538"/>
    <w:rsid w:val="00114914"/>
    <w:rsid w:val="00115452"/>
    <w:rsid w:val="00115AC7"/>
    <w:rsid w:val="00115F0E"/>
    <w:rsid w:val="001174E6"/>
    <w:rsid w:val="00120099"/>
    <w:rsid w:val="001209B0"/>
    <w:rsid w:val="00121145"/>
    <w:rsid w:val="001216AE"/>
    <w:rsid w:val="00121C6A"/>
    <w:rsid w:val="00121E25"/>
    <w:rsid w:val="001226C0"/>
    <w:rsid w:val="00122880"/>
    <w:rsid w:val="00122A4A"/>
    <w:rsid w:val="00122DF3"/>
    <w:rsid w:val="0012354C"/>
    <w:rsid w:val="0012448F"/>
    <w:rsid w:val="00124740"/>
    <w:rsid w:val="00124828"/>
    <w:rsid w:val="001257E0"/>
    <w:rsid w:val="00126B51"/>
    <w:rsid w:val="00126CE4"/>
    <w:rsid w:val="001278A5"/>
    <w:rsid w:val="00132A6A"/>
    <w:rsid w:val="00133395"/>
    <w:rsid w:val="00135931"/>
    <w:rsid w:val="001365EB"/>
    <w:rsid w:val="001369EE"/>
    <w:rsid w:val="0013783F"/>
    <w:rsid w:val="0013798E"/>
    <w:rsid w:val="00137E02"/>
    <w:rsid w:val="001405A2"/>
    <w:rsid w:val="00140BAF"/>
    <w:rsid w:val="00140DE8"/>
    <w:rsid w:val="001422DC"/>
    <w:rsid w:val="00142FDF"/>
    <w:rsid w:val="00143114"/>
    <w:rsid w:val="0014348A"/>
    <w:rsid w:val="00146301"/>
    <w:rsid w:val="00146A8C"/>
    <w:rsid w:val="00146D64"/>
    <w:rsid w:val="00146E92"/>
    <w:rsid w:val="001504AC"/>
    <w:rsid w:val="00150512"/>
    <w:rsid w:val="00150892"/>
    <w:rsid w:val="00150C20"/>
    <w:rsid w:val="00151439"/>
    <w:rsid w:val="00151568"/>
    <w:rsid w:val="00151888"/>
    <w:rsid w:val="0015208C"/>
    <w:rsid w:val="001542E2"/>
    <w:rsid w:val="00154ED6"/>
    <w:rsid w:val="00154FFF"/>
    <w:rsid w:val="0015539E"/>
    <w:rsid w:val="00156AAE"/>
    <w:rsid w:val="00160F64"/>
    <w:rsid w:val="001612F9"/>
    <w:rsid w:val="00162742"/>
    <w:rsid w:val="00162ED3"/>
    <w:rsid w:val="001630CB"/>
    <w:rsid w:val="001648CE"/>
    <w:rsid w:val="0016566D"/>
    <w:rsid w:val="00165D3F"/>
    <w:rsid w:val="00165FB1"/>
    <w:rsid w:val="00165FC3"/>
    <w:rsid w:val="001675E2"/>
    <w:rsid w:val="00171C85"/>
    <w:rsid w:val="00173952"/>
    <w:rsid w:val="00173C04"/>
    <w:rsid w:val="00175A10"/>
    <w:rsid w:val="00175F28"/>
    <w:rsid w:val="001767FE"/>
    <w:rsid w:val="00176986"/>
    <w:rsid w:val="00176C2F"/>
    <w:rsid w:val="00176EDB"/>
    <w:rsid w:val="00180103"/>
    <w:rsid w:val="00180A10"/>
    <w:rsid w:val="00180C87"/>
    <w:rsid w:val="001821AD"/>
    <w:rsid w:val="001836F5"/>
    <w:rsid w:val="001841A7"/>
    <w:rsid w:val="00184BE1"/>
    <w:rsid w:val="00184D90"/>
    <w:rsid w:val="0018570C"/>
    <w:rsid w:val="001869F6"/>
    <w:rsid w:val="00186D0D"/>
    <w:rsid w:val="0019088D"/>
    <w:rsid w:val="00190961"/>
    <w:rsid w:val="0019121C"/>
    <w:rsid w:val="00192C49"/>
    <w:rsid w:val="00192EA5"/>
    <w:rsid w:val="00193D40"/>
    <w:rsid w:val="00193F65"/>
    <w:rsid w:val="00194B40"/>
    <w:rsid w:val="0019506D"/>
    <w:rsid w:val="00195799"/>
    <w:rsid w:val="00196188"/>
    <w:rsid w:val="0019677D"/>
    <w:rsid w:val="00196972"/>
    <w:rsid w:val="00197C3E"/>
    <w:rsid w:val="001A05C1"/>
    <w:rsid w:val="001A0CA7"/>
    <w:rsid w:val="001A21D5"/>
    <w:rsid w:val="001A27C5"/>
    <w:rsid w:val="001A5046"/>
    <w:rsid w:val="001A6384"/>
    <w:rsid w:val="001A6498"/>
    <w:rsid w:val="001A6E0F"/>
    <w:rsid w:val="001A6F95"/>
    <w:rsid w:val="001A7177"/>
    <w:rsid w:val="001A727D"/>
    <w:rsid w:val="001B0204"/>
    <w:rsid w:val="001B1560"/>
    <w:rsid w:val="001B1AFC"/>
    <w:rsid w:val="001B1B00"/>
    <w:rsid w:val="001B249D"/>
    <w:rsid w:val="001B2DC8"/>
    <w:rsid w:val="001B2FAC"/>
    <w:rsid w:val="001B31B9"/>
    <w:rsid w:val="001B329B"/>
    <w:rsid w:val="001B3AAA"/>
    <w:rsid w:val="001B464C"/>
    <w:rsid w:val="001B5B8A"/>
    <w:rsid w:val="001B6649"/>
    <w:rsid w:val="001B6BA6"/>
    <w:rsid w:val="001B759A"/>
    <w:rsid w:val="001B7AF1"/>
    <w:rsid w:val="001B7D42"/>
    <w:rsid w:val="001C0038"/>
    <w:rsid w:val="001C0DF5"/>
    <w:rsid w:val="001C0E49"/>
    <w:rsid w:val="001C192D"/>
    <w:rsid w:val="001C24FD"/>
    <w:rsid w:val="001C2FAF"/>
    <w:rsid w:val="001C367E"/>
    <w:rsid w:val="001C4ADC"/>
    <w:rsid w:val="001C4ECA"/>
    <w:rsid w:val="001C536D"/>
    <w:rsid w:val="001C6597"/>
    <w:rsid w:val="001C7043"/>
    <w:rsid w:val="001C72B2"/>
    <w:rsid w:val="001C7B54"/>
    <w:rsid w:val="001D02D3"/>
    <w:rsid w:val="001D06E4"/>
    <w:rsid w:val="001D0869"/>
    <w:rsid w:val="001D3144"/>
    <w:rsid w:val="001D3341"/>
    <w:rsid w:val="001D4DC7"/>
    <w:rsid w:val="001D5A8C"/>
    <w:rsid w:val="001D5BFC"/>
    <w:rsid w:val="001E0251"/>
    <w:rsid w:val="001E0792"/>
    <w:rsid w:val="001E0BE4"/>
    <w:rsid w:val="001E2AB9"/>
    <w:rsid w:val="001E2FB0"/>
    <w:rsid w:val="001E4788"/>
    <w:rsid w:val="001E56B1"/>
    <w:rsid w:val="001E58A7"/>
    <w:rsid w:val="001E58D9"/>
    <w:rsid w:val="001E615F"/>
    <w:rsid w:val="001E6349"/>
    <w:rsid w:val="001E6AE0"/>
    <w:rsid w:val="001E6E78"/>
    <w:rsid w:val="001E7772"/>
    <w:rsid w:val="001F035B"/>
    <w:rsid w:val="001F0B2D"/>
    <w:rsid w:val="001F267B"/>
    <w:rsid w:val="001F2C8C"/>
    <w:rsid w:val="001F54CD"/>
    <w:rsid w:val="001F5AEF"/>
    <w:rsid w:val="001F6437"/>
    <w:rsid w:val="001F664D"/>
    <w:rsid w:val="001F6995"/>
    <w:rsid w:val="001F714A"/>
    <w:rsid w:val="001F7221"/>
    <w:rsid w:val="001F7990"/>
    <w:rsid w:val="002024BB"/>
    <w:rsid w:val="002044B0"/>
    <w:rsid w:val="00205E3F"/>
    <w:rsid w:val="00206165"/>
    <w:rsid w:val="002061AB"/>
    <w:rsid w:val="00206634"/>
    <w:rsid w:val="00206876"/>
    <w:rsid w:val="002075EB"/>
    <w:rsid w:val="00207601"/>
    <w:rsid w:val="002106EB"/>
    <w:rsid w:val="00210AF5"/>
    <w:rsid w:val="00210D3B"/>
    <w:rsid w:val="00211E0E"/>
    <w:rsid w:val="002125BD"/>
    <w:rsid w:val="002153E6"/>
    <w:rsid w:val="00216A88"/>
    <w:rsid w:val="00217D3B"/>
    <w:rsid w:val="00220060"/>
    <w:rsid w:val="00221BF8"/>
    <w:rsid w:val="00222A90"/>
    <w:rsid w:val="00223D63"/>
    <w:rsid w:val="00224572"/>
    <w:rsid w:val="002247FE"/>
    <w:rsid w:val="0022736F"/>
    <w:rsid w:val="00230004"/>
    <w:rsid w:val="002301D4"/>
    <w:rsid w:val="0023081A"/>
    <w:rsid w:val="00231487"/>
    <w:rsid w:val="002324EE"/>
    <w:rsid w:val="00232CC2"/>
    <w:rsid w:val="00233D52"/>
    <w:rsid w:val="00234C47"/>
    <w:rsid w:val="00234DD9"/>
    <w:rsid w:val="00235278"/>
    <w:rsid w:val="00236090"/>
    <w:rsid w:val="0023715A"/>
    <w:rsid w:val="0023732B"/>
    <w:rsid w:val="0024044A"/>
    <w:rsid w:val="002407E1"/>
    <w:rsid w:val="0024177D"/>
    <w:rsid w:val="00242B6C"/>
    <w:rsid w:val="00242DCB"/>
    <w:rsid w:val="00242ED5"/>
    <w:rsid w:val="00243590"/>
    <w:rsid w:val="0024390D"/>
    <w:rsid w:val="00243C28"/>
    <w:rsid w:val="00243E65"/>
    <w:rsid w:val="00244305"/>
    <w:rsid w:val="002446A1"/>
    <w:rsid w:val="00244BC5"/>
    <w:rsid w:val="00245442"/>
    <w:rsid w:val="0024593F"/>
    <w:rsid w:val="00246C8A"/>
    <w:rsid w:val="00247087"/>
    <w:rsid w:val="002503E1"/>
    <w:rsid w:val="0025286F"/>
    <w:rsid w:val="002529C3"/>
    <w:rsid w:val="00252A04"/>
    <w:rsid w:val="00252DAC"/>
    <w:rsid w:val="002537D4"/>
    <w:rsid w:val="002546A5"/>
    <w:rsid w:val="0025534D"/>
    <w:rsid w:val="00255F6D"/>
    <w:rsid w:val="002575F3"/>
    <w:rsid w:val="00257B2F"/>
    <w:rsid w:val="00257C5D"/>
    <w:rsid w:val="00257D37"/>
    <w:rsid w:val="00257D87"/>
    <w:rsid w:val="00257F8B"/>
    <w:rsid w:val="00260060"/>
    <w:rsid w:val="002603E2"/>
    <w:rsid w:val="00262796"/>
    <w:rsid w:val="00263B72"/>
    <w:rsid w:val="00263D09"/>
    <w:rsid w:val="0026410A"/>
    <w:rsid w:val="0026417A"/>
    <w:rsid w:val="00264332"/>
    <w:rsid w:val="002648FC"/>
    <w:rsid w:val="00265326"/>
    <w:rsid w:val="00265544"/>
    <w:rsid w:val="0026563A"/>
    <w:rsid w:val="002656C8"/>
    <w:rsid w:val="00265849"/>
    <w:rsid w:val="00265E07"/>
    <w:rsid w:val="00265F8C"/>
    <w:rsid w:val="00266D61"/>
    <w:rsid w:val="00271B70"/>
    <w:rsid w:val="00272D74"/>
    <w:rsid w:val="002736D8"/>
    <w:rsid w:val="002738E3"/>
    <w:rsid w:val="0027518B"/>
    <w:rsid w:val="00275DAC"/>
    <w:rsid w:val="00276CE4"/>
    <w:rsid w:val="00277A58"/>
    <w:rsid w:val="00277A89"/>
    <w:rsid w:val="0028009C"/>
    <w:rsid w:val="002820B9"/>
    <w:rsid w:val="002822CF"/>
    <w:rsid w:val="00282F9D"/>
    <w:rsid w:val="00284BA1"/>
    <w:rsid w:val="00285664"/>
    <w:rsid w:val="00286E50"/>
    <w:rsid w:val="00290056"/>
    <w:rsid w:val="00290585"/>
    <w:rsid w:val="00292293"/>
    <w:rsid w:val="00292493"/>
    <w:rsid w:val="00293EAC"/>
    <w:rsid w:val="00294137"/>
    <w:rsid w:val="002948BC"/>
    <w:rsid w:val="00294C9A"/>
    <w:rsid w:val="00294FA3"/>
    <w:rsid w:val="00295EFF"/>
    <w:rsid w:val="00296275"/>
    <w:rsid w:val="00297540"/>
    <w:rsid w:val="002A1636"/>
    <w:rsid w:val="002A1E84"/>
    <w:rsid w:val="002A28CB"/>
    <w:rsid w:val="002A2935"/>
    <w:rsid w:val="002A2CBC"/>
    <w:rsid w:val="002A3235"/>
    <w:rsid w:val="002A3509"/>
    <w:rsid w:val="002A3EDC"/>
    <w:rsid w:val="002A4486"/>
    <w:rsid w:val="002A5D28"/>
    <w:rsid w:val="002A5FC8"/>
    <w:rsid w:val="002A6BF4"/>
    <w:rsid w:val="002A6E93"/>
    <w:rsid w:val="002A749B"/>
    <w:rsid w:val="002B0294"/>
    <w:rsid w:val="002B02F2"/>
    <w:rsid w:val="002B0478"/>
    <w:rsid w:val="002B0B71"/>
    <w:rsid w:val="002B1892"/>
    <w:rsid w:val="002B243A"/>
    <w:rsid w:val="002B26AC"/>
    <w:rsid w:val="002B2ED2"/>
    <w:rsid w:val="002B390E"/>
    <w:rsid w:val="002B39E0"/>
    <w:rsid w:val="002B50B3"/>
    <w:rsid w:val="002B65B0"/>
    <w:rsid w:val="002B67FA"/>
    <w:rsid w:val="002B6B3C"/>
    <w:rsid w:val="002B6C62"/>
    <w:rsid w:val="002B70C2"/>
    <w:rsid w:val="002B7F87"/>
    <w:rsid w:val="002C02B5"/>
    <w:rsid w:val="002C0557"/>
    <w:rsid w:val="002C0BE5"/>
    <w:rsid w:val="002C1744"/>
    <w:rsid w:val="002C1F64"/>
    <w:rsid w:val="002C229C"/>
    <w:rsid w:val="002C250C"/>
    <w:rsid w:val="002C337B"/>
    <w:rsid w:val="002C3654"/>
    <w:rsid w:val="002C375A"/>
    <w:rsid w:val="002C5F0A"/>
    <w:rsid w:val="002C60D7"/>
    <w:rsid w:val="002C78B6"/>
    <w:rsid w:val="002D0E4F"/>
    <w:rsid w:val="002D12E6"/>
    <w:rsid w:val="002D16C0"/>
    <w:rsid w:val="002D25ED"/>
    <w:rsid w:val="002D4F81"/>
    <w:rsid w:val="002D75D8"/>
    <w:rsid w:val="002E07A0"/>
    <w:rsid w:val="002E08B5"/>
    <w:rsid w:val="002E0C1C"/>
    <w:rsid w:val="002E12BB"/>
    <w:rsid w:val="002E32A6"/>
    <w:rsid w:val="002E47CA"/>
    <w:rsid w:val="002E4CB5"/>
    <w:rsid w:val="002E4FB0"/>
    <w:rsid w:val="002E52D8"/>
    <w:rsid w:val="002E60A1"/>
    <w:rsid w:val="002E6154"/>
    <w:rsid w:val="002E66D9"/>
    <w:rsid w:val="002F0ADC"/>
    <w:rsid w:val="002F1104"/>
    <w:rsid w:val="002F1587"/>
    <w:rsid w:val="002F2FE7"/>
    <w:rsid w:val="002F3648"/>
    <w:rsid w:val="002F3816"/>
    <w:rsid w:val="002F3E82"/>
    <w:rsid w:val="002F466A"/>
    <w:rsid w:val="002F49FB"/>
    <w:rsid w:val="002F4CAA"/>
    <w:rsid w:val="002F4E34"/>
    <w:rsid w:val="002F570F"/>
    <w:rsid w:val="002F6204"/>
    <w:rsid w:val="002F6823"/>
    <w:rsid w:val="002F72C0"/>
    <w:rsid w:val="002F77A3"/>
    <w:rsid w:val="002F7DE5"/>
    <w:rsid w:val="002F7E85"/>
    <w:rsid w:val="003003B8"/>
    <w:rsid w:val="00300659"/>
    <w:rsid w:val="00301F46"/>
    <w:rsid w:val="00302F84"/>
    <w:rsid w:val="0030358F"/>
    <w:rsid w:val="00304C33"/>
    <w:rsid w:val="00304D33"/>
    <w:rsid w:val="0030775B"/>
    <w:rsid w:val="003103D2"/>
    <w:rsid w:val="00310BBE"/>
    <w:rsid w:val="00311CA1"/>
    <w:rsid w:val="00311F39"/>
    <w:rsid w:val="00312015"/>
    <w:rsid w:val="003122DA"/>
    <w:rsid w:val="00313124"/>
    <w:rsid w:val="00313315"/>
    <w:rsid w:val="00313D3A"/>
    <w:rsid w:val="00314066"/>
    <w:rsid w:val="00314420"/>
    <w:rsid w:val="0031607B"/>
    <w:rsid w:val="00316548"/>
    <w:rsid w:val="003169C9"/>
    <w:rsid w:val="003169DB"/>
    <w:rsid w:val="0031768C"/>
    <w:rsid w:val="00317F83"/>
    <w:rsid w:val="0032100C"/>
    <w:rsid w:val="00321FC9"/>
    <w:rsid w:val="003221B9"/>
    <w:rsid w:val="00322429"/>
    <w:rsid w:val="00323AFA"/>
    <w:rsid w:val="00324963"/>
    <w:rsid w:val="003255FA"/>
    <w:rsid w:val="00326A48"/>
    <w:rsid w:val="00326A54"/>
    <w:rsid w:val="00326BF2"/>
    <w:rsid w:val="00326D6F"/>
    <w:rsid w:val="00326F06"/>
    <w:rsid w:val="0032745E"/>
    <w:rsid w:val="003278D7"/>
    <w:rsid w:val="00327C17"/>
    <w:rsid w:val="00327E40"/>
    <w:rsid w:val="00330BF2"/>
    <w:rsid w:val="00331569"/>
    <w:rsid w:val="00331C75"/>
    <w:rsid w:val="00332A9B"/>
    <w:rsid w:val="00333060"/>
    <w:rsid w:val="0033333B"/>
    <w:rsid w:val="00333D64"/>
    <w:rsid w:val="00333F75"/>
    <w:rsid w:val="00334ABA"/>
    <w:rsid w:val="00335DF9"/>
    <w:rsid w:val="003362FD"/>
    <w:rsid w:val="00336D11"/>
    <w:rsid w:val="00337137"/>
    <w:rsid w:val="00341603"/>
    <w:rsid w:val="003417D1"/>
    <w:rsid w:val="003437F0"/>
    <w:rsid w:val="00344582"/>
    <w:rsid w:val="0034567B"/>
    <w:rsid w:val="003457E2"/>
    <w:rsid w:val="0034591C"/>
    <w:rsid w:val="00345DC4"/>
    <w:rsid w:val="00347112"/>
    <w:rsid w:val="0035183C"/>
    <w:rsid w:val="00351AD3"/>
    <w:rsid w:val="00351DA8"/>
    <w:rsid w:val="00351FED"/>
    <w:rsid w:val="00352E8D"/>
    <w:rsid w:val="0035388D"/>
    <w:rsid w:val="00353F1B"/>
    <w:rsid w:val="00355EA0"/>
    <w:rsid w:val="00356781"/>
    <w:rsid w:val="00356B3A"/>
    <w:rsid w:val="00356DD1"/>
    <w:rsid w:val="00357659"/>
    <w:rsid w:val="0036071F"/>
    <w:rsid w:val="00361327"/>
    <w:rsid w:val="00361F3C"/>
    <w:rsid w:val="003623F0"/>
    <w:rsid w:val="003627E4"/>
    <w:rsid w:val="00364030"/>
    <w:rsid w:val="0036456D"/>
    <w:rsid w:val="0036530E"/>
    <w:rsid w:val="00365C3B"/>
    <w:rsid w:val="00365EB1"/>
    <w:rsid w:val="00366192"/>
    <w:rsid w:val="00371DD3"/>
    <w:rsid w:val="00372E8F"/>
    <w:rsid w:val="00373466"/>
    <w:rsid w:val="00374EA5"/>
    <w:rsid w:val="0037588D"/>
    <w:rsid w:val="00376812"/>
    <w:rsid w:val="003768AC"/>
    <w:rsid w:val="00376B1F"/>
    <w:rsid w:val="003800D7"/>
    <w:rsid w:val="0038326E"/>
    <w:rsid w:val="00383E85"/>
    <w:rsid w:val="0038467E"/>
    <w:rsid w:val="00384B9C"/>
    <w:rsid w:val="003856DA"/>
    <w:rsid w:val="00385D67"/>
    <w:rsid w:val="00387379"/>
    <w:rsid w:val="00387B58"/>
    <w:rsid w:val="00390538"/>
    <w:rsid w:val="0039127B"/>
    <w:rsid w:val="0039220F"/>
    <w:rsid w:val="003935F8"/>
    <w:rsid w:val="00393655"/>
    <w:rsid w:val="00393723"/>
    <w:rsid w:val="003941A8"/>
    <w:rsid w:val="00394823"/>
    <w:rsid w:val="00394AB7"/>
    <w:rsid w:val="003966B5"/>
    <w:rsid w:val="00397E4F"/>
    <w:rsid w:val="003A0170"/>
    <w:rsid w:val="003A127C"/>
    <w:rsid w:val="003A2376"/>
    <w:rsid w:val="003A2761"/>
    <w:rsid w:val="003A30DF"/>
    <w:rsid w:val="003A3664"/>
    <w:rsid w:val="003A4023"/>
    <w:rsid w:val="003A425C"/>
    <w:rsid w:val="003A436B"/>
    <w:rsid w:val="003A4D60"/>
    <w:rsid w:val="003A60DF"/>
    <w:rsid w:val="003A6199"/>
    <w:rsid w:val="003A65D6"/>
    <w:rsid w:val="003A7AA2"/>
    <w:rsid w:val="003B0531"/>
    <w:rsid w:val="003B05B2"/>
    <w:rsid w:val="003B0823"/>
    <w:rsid w:val="003B0A74"/>
    <w:rsid w:val="003B0CBA"/>
    <w:rsid w:val="003B0EAF"/>
    <w:rsid w:val="003B1134"/>
    <w:rsid w:val="003B1592"/>
    <w:rsid w:val="003B2C45"/>
    <w:rsid w:val="003B3086"/>
    <w:rsid w:val="003B35F5"/>
    <w:rsid w:val="003B39BF"/>
    <w:rsid w:val="003B471B"/>
    <w:rsid w:val="003B4E96"/>
    <w:rsid w:val="003B5490"/>
    <w:rsid w:val="003B602E"/>
    <w:rsid w:val="003B6AC4"/>
    <w:rsid w:val="003B78AE"/>
    <w:rsid w:val="003B7C5F"/>
    <w:rsid w:val="003C1E29"/>
    <w:rsid w:val="003C278F"/>
    <w:rsid w:val="003C2D06"/>
    <w:rsid w:val="003C30D4"/>
    <w:rsid w:val="003C3ABF"/>
    <w:rsid w:val="003C4179"/>
    <w:rsid w:val="003C472F"/>
    <w:rsid w:val="003C5EF7"/>
    <w:rsid w:val="003D0316"/>
    <w:rsid w:val="003D0559"/>
    <w:rsid w:val="003D06DB"/>
    <w:rsid w:val="003D0D6D"/>
    <w:rsid w:val="003D12DB"/>
    <w:rsid w:val="003D3292"/>
    <w:rsid w:val="003D38A9"/>
    <w:rsid w:val="003D38FB"/>
    <w:rsid w:val="003D39DC"/>
    <w:rsid w:val="003D3C9B"/>
    <w:rsid w:val="003D5A9D"/>
    <w:rsid w:val="003D79CB"/>
    <w:rsid w:val="003D7E36"/>
    <w:rsid w:val="003E145E"/>
    <w:rsid w:val="003E1632"/>
    <w:rsid w:val="003E1709"/>
    <w:rsid w:val="003E2AEF"/>
    <w:rsid w:val="003E329E"/>
    <w:rsid w:val="003E3A5C"/>
    <w:rsid w:val="003E4662"/>
    <w:rsid w:val="003E5CFD"/>
    <w:rsid w:val="003E5EE6"/>
    <w:rsid w:val="003E62AB"/>
    <w:rsid w:val="003E668F"/>
    <w:rsid w:val="003E713C"/>
    <w:rsid w:val="003E737C"/>
    <w:rsid w:val="003E76A6"/>
    <w:rsid w:val="003F0CE7"/>
    <w:rsid w:val="003F15BD"/>
    <w:rsid w:val="003F1F57"/>
    <w:rsid w:val="003F245A"/>
    <w:rsid w:val="003F2D73"/>
    <w:rsid w:val="003F3683"/>
    <w:rsid w:val="003F3858"/>
    <w:rsid w:val="003F3DFA"/>
    <w:rsid w:val="003F413F"/>
    <w:rsid w:val="003F44ED"/>
    <w:rsid w:val="003F4F60"/>
    <w:rsid w:val="003F5860"/>
    <w:rsid w:val="003F5F7C"/>
    <w:rsid w:val="003F6D93"/>
    <w:rsid w:val="003F7FD3"/>
    <w:rsid w:val="004002F2"/>
    <w:rsid w:val="00401B55"/>
    <w:rsid w:val="00402064"/>
    <w:rsid w:val="0040252F"/>
    <w:rsid w:val="00403C27"/>
    <w:rsid w:val="00405BD3"/>
    <w:rsid w:val="00406109"/>
    <w:rsid w:val="00407421"/>
    <w:rsid w:val="00407B32"/>
    <w:rsid w:val="0041050B"/>
    <w:rsid w:val="00410CA2"/>
    <w:rsid w:val="00411832"/>
    <w:rsid w:val="004118DD"/>
    <w:rsid w:val="004119BA"/>
    <w:rsid w:val="00411F93"/>
    <w:rsid w:val="004124B1"/>
    <w:rsid w:val="0041335A"/>
    <w:rsid w:val="0041347C"/>
    <w:rsid w:val="0041392C"/>
    <w:rsid w:val="0041432D"/>
    <w:rsid w:val="004147FE"/>
    <w:rsid w:val="00414C79"/>
    <w:rsid w:val="00414D3F"/>
    <w:rsid w:val="00415440"/>
    <w:rsid w:val="004157A4"/>
    <w:rsid w:val="00416B2C"/>
    <w:rsid w:val="00417578"/>
    <w:rsid w:val="004200AB"/>
    <w:rsid w:val="00420398"/>
    <w:rsid w:val="00420A89"/>
    <w:rsid w:val="00421525"/>
    <w:rsid w:val="00421B49"/>
    <w:rsid w:val="004225F4"/>
    <w:rsid w:val="00422754"/>
    <w:rsid w:val="00422EF1"/>
    <w:rsid w:val="00423A49"/>
    <w:rsid w:val="004243B8"/>
    <w:rsid w:val="004246AE"/>
    <w:rsid w:val="00425B43"/>
    <w:rsid w:val="00426C2E"/>
    <w:rsid w:val="0042706A"/>
    <w:rsid w:val="004271E1"/>
    <w:rsid w:val="00427606"/>
    <w:rsid w:val="0043015D"/>
    <w:rsid w:val="004301EF"/>
    <w:rsid w:val="004307B9"/>
    <w:rsid w:val="00430BBB"/>
    <w:rsid w:val="0043264B"/>
    <w:rsid w:val="00432C2C"/>
    <w:rsid w:val="00433C1F"/>
    <w:rsid w:val="00433CB1"/>
    <w:rsid w:val="00434FED"/>
    <w:rsid w:val="004357FA"/>
    <w:rsid w:val="00435D32"/>
    <w:rsid w:val="00436068"/>
    <w:rsid w:val="0043613E"/>
    <w:rsid w:val="00436A15"/>
    <w:rsid w:val="00437090"/>
    <w:rsid w:val="00437933"/>
    <w:rsid w:val="00437F89"/>
    <w:rsid w:val="004408B0"/>
    <w:rsid w:val="00440C4F"/>
    <w:rsid w:val="004423D5"/>
    <w:rsid w:val="004436BF"/>
    <w:rsid w:val="00445450"/>
    <w:rsid w:val="00445AB8"/>
    <w:rsid w:val="00445FD7"/>
    <w:rsid w:val="00446F71"/>
    <w:rsid w:val="00447819"/>
    <w:rsid w:val="004502CF"/>
    <w:rsid w:val="0045059F"/>
    <w:rsid w:val="004516CF"/>
    <w:rsid w:val="00452816"/>
    <w:rsid w:val="00453899"/>
    <w:rsid w:val="004542E2"/>
    <w:rsid w:val="00454792"/>
    <w:rsid w:val="00454DB1"/>
    <w:rsid w:val="0045543D"/>
    <w:rsid w:val="004560DB"/>
    <w:rsid w:val="004565FE"/>
    <w:rsid w:val="004568B4"/>
    <w:rsid w:val="0045733C"/>
    <w:rsid w:val="00457AB4"/>
    <w:rsid w:val="00457C58"/>
    <w:rsid w:val="004608A7"/>
    <w:rsid w:val="004608D7"/>
    <w:rsid w:val="004616C5"/>
    <w:rsid w:val="00461D9C"/>
    <w:rsid w:val="00462828"/>
    <w:rsid w:val="00462F44"/>
    <w:rsid w:val="00463EB9"/>
    <w:rsid w:val="00464BE4"/>
    <w:rsid w:val="00465E73"/>
    <w:rsid w:val="00467006"/>
    <w:rsid w:val="00467681"/>
    <w:rsid w:val="004703F8"/>
    <w:rsid w:val="0047325A"/>
    <w:rsid w:val="00474151"/>
    <w:rsid w:val="00474860"/>
    <w:rsid w:val="00474B7B"/>
    <w:rsid w:val="00475BE4"/>
    <w:rsid w:val="00475D45"/>
    <w:rsid w:val="00477BDC"/>
    <w:rsid w:val="00480199"/>
    <w:rsid w:val="00480201"/>
    <w:rsid w:val="0048042B"/>
    <w:rsid w:val="0048052A"/>
    <w:rsid w:val="004810A4"/>
    <w:rsid w:val="004810DB"/>
    <w:rsid w:val="00481D45"/>
    <w:rsid w:val="00482C1B"/>
    <w:rsid w:val="00483CA5"/>
    <w:rsid w:val="0048436E"/>
    <w:rsid w:val="00485083"/>
    <w:rsid w:val="00485965"/>
    <w:rsid w:val="00485BBC"/>
    <w:rsid w:val="00485C22"/>
    <w:rsid w:val="004866B4"/>
    <w:rsid w:val="0048711B"/>
    <w:rsid w:val="0048777F"/>
    <w:rsid w:val="00490092"/>
    <w:rsid w:val="00491BAD"/>
    <w:rsid w:val="004922EF"/>
    <w:rsid w:val="00492B98"/>
    <w:rsid w:val="00493F17"/>
    <w:rsid w:val="00494A11"/>
    <w:rsid w:val="00495121"/>
    <w:rsid w:val="00495651"/>
    <w:rsid w:val="004958B9"/>
    <w:rsid w:val="00495BDB"/>
    <w:rsid w:val="00495EEE"/>
    <w:rsid w:val="00495FBF"/>
    <w:rsid w:val="004965F2"/>
    <w:rsid w:val="004976EB"/>
    <w:rsid w:val="004A141D"/>
    <w:rsid w:val="004A1A2B"/>
    <w:rsid w:val="004A2CCA"/>
    <w:rsid w:val="004A2F61"/>
    <w:rsid w:val="004A425B"/>
    <w:rsid w:val="004A4723"/>
    <w:rsid w:val="004A513B"/>
    <w:rsid w:val="004A7225"/>
    <w:rsid w:val="004A7C6A"/>
    <w:rsid w:val="004B041C"/>
    <w:rsid w:val="004B0D4E"/>
    <w:rsid w:val="004B18A3"/>
    <w:rsid w:val="004B1E58"/>
    <w:rsid w:val="004B26AA"/>
    <w:rsid w:val="004B2D08"/>
    <w:rsid w:val="004B2F2F"/>
    <w:rsid w:val="004B353E"/>
    <w:rsid w:val="004B41D4"/>
    <w:rsid w:val="004B4C20"/>
    <w:rsid w:val="004B4EF7"/>
    <w:rsid w:val="004B52BC"/>
    <w:rsid w:val="004B5416"/>
    <w:rsid w:val="004B55EE"/>
    <w:rsid w:val="004B58BE"/>
    <w:rsid w:val="004B61AE"/>
    <w:rsid w:val="004B6719"/>
    <w:rsid w:val="004B693C"/>
    <w:rsid w:val="004B6F9D"/>
    <w:rsid w:val="004B7066"/>
    <w:rsid w:val="004B7902"/>
    <w:rsid w:val="004C02C9"/>
    <w:rsid w:val="004C03C1"/>
    <w:rsid w:val="004C110A"/>
    <w:rsid w:val="004C17C4"/>
    <w:rsid w:val="004C2552"/>
    <w:rsid w:val="004C2A51"/>
    <w:rsid w:val="004C2E2D"/>
    <w:rsid w:val="004C395D"/>
    <w:rsid w:val="004C3AEA"/>
    <w:rsid w:val="004C579E"/>
    <w:rsid w:val="004C5951"/>
    <w:rsid w:val="004C7502"/>
    <w:rsid w:val="004D1330"/>
    <w:rsid w:val="004D25F3"/>
    <w:rsid w:val="004D2744"/>
    <w:rsid w:val="004D42FF"/>
    <w:rsid w:val="004D4E19"/>
    <w:rsid w:val="004D5709"/>
    <w:rsid w:val="004D639C"/>
    <w:rsid w:val="004D63CC"/>
    <w:rsid w:val="004D6A3D"/>
    <w:rsid w:val="004D73CF"/>
    <w:rsid w:val="004E10B7"/>
    <w:rsid w:val="004E1295"/>
    <w:rsid w:val="004E1689"/>
    <w:rsid w:val="004E2E89"/>
    <w:rsid w:val="004E3235"/>
    <w:rsid w:val="004E3427"/>
    <w:rsid w:val="004E4236"/>
    <w:rsid w:val="004E5AE6"/>
    <w:rsid w:val="004E5F55"/>
    <w:rsid w:val="004E6407"/>
    <w:rsid w:val="004E734E"/>
    <w:rsid w:val="004F0293"/>
    <w:rsid w:val="004F04B9"/>
    <w:rsid w:val="004F0D80"/>
    <w:rsid w:val="004F1839"/>
    <w:rsid w:val="004F3CB4"/>
    <w:rsid w:val="004F440B"/>
    <w:rsid w:val="004F58D2"/>
    <w:rsid w:val="004F5C8D"/>
    <w:rsid w:val="00500317"/>
    <w:rsid w:val="00500FE0"/>
    <w:rsid w:val="00501773"/>
    <w:rsid w:val="00501B10"/>
    <w:rsid w:val="0050248F"/>
    <w:rsid w:val="00502F58"/>
    <w:rsid w:val="0050347D"/>
    <w:rsid w:val="00504633"/>
    <w:rsid w:val="00504E6F"/>
    <w:rsid w:val="0050631C"/>
    <w:rsid w:val="00506A36"/>
    <w:rsid w:val="0050758A"/>
    <w:rsid w:val="005105B8"/>
    <w:rsid w:val="0051175F"/>
    <w:rsid w:val="00511D67"/>
    <w:rsid w:val="0051275A"/>
    <w:rsid w:val="00512BB1"/>
    <w:rsid w:val="00512E12"/>
    <w:rsid w:val="005130AF"/>
    <w:rsid w:val="0051403D"/>
    <w:rsid w:val="0051423E"/>
    <w:rsid w:val="0051448E"/>
    <w:rsid w:val="00514C7C"/>
    <w:rsid w:val="00514D5A"/>
    <w:rsid w:val="00515A96"/>
    <w:rsid w:val="00516229"/>
    <w:rsid w:val="00516518"/>
    <w:rsid w:val="00516B92"/>
    <w:rsid w:val="0051754A"/>
    <w:rsid w:val="005207BD"/>
    <w:rsid w:val="0052114F"/>
    <w:rsid w:val="0052186C"/>
    <w:rsid w:val="00522254"/>
    <w:rsid w:val="005224F8"/>
    <w:rsid w:val="0052375E"/>
    <w:rsid w:val="0052465E"/>
    <w:rsid w:val="00525A22"/>
    <w:rsid w:val="00525FBE"/>
    <w:rsid w:val="00526790"/>
    <w:rsid w:val="00527AB3"/>
    <w:rsid w:val="00530474"/>
    <w:rsid w:val="00530961"/>
    <w:rsid w:val="00531895"/>
    <w:rsid w:val="00532687"/>
    <w:rsid w:val="00533244"/>
    <w:rsid w:val="005336C3"/>
    <w:rsid w:val="0053528D"/>
    <w:rsid w:val="00535E56"/>
    <w:rsid w:val="005414E6"/>
    <w:rsid w:val="00542A91"/>
    <w:rsid w:val="00542BD2"/>
    <w:rsid w:val="00542D49"/>
    <w:rsid w:val="00543272"/>
    <w:rsid w:val="005436A0"/>
    <w:rsid w:val="00543AAE"/>
    <w:rsid w:val="005442B8"/>
    <w:rsid w:val="00545BF9"/>
    <w:rsid w:val="00546BC9"/>
    <w:rsid w:val="00546C1F"/>
    <w:rsid w:val="00547593"/>
    <w:rsid w:val="005477FA"/>
    <w:rsid w:val="00547ECC"/>
    <w:rsid w:val="0055051C"/>
    <w:rsid w:val="00551978"/>
    <w:rsid w:val="00551C8D"/>
    <w:rsid w:val="00551D62"/>
    <w:rsid w:val="00552071"/>
    <w:rsid w:val="005527D6"/>
    <w:rsid w:val="00553180"/>
    <w:rsid w:val="0055378F"/>
    <w:rsid w:val="0055417E"/>
    <w:rsid w:val="0055501F"/>
    <w:rsid w:val="005602AF"/>
    <w:rsid w:val="005622EA"/>
    <w:rsid w:val="00562A57"/>
    <w:rsid w:val="00562F33"/>
    <w:rsid w:val="00563080"/>
    <w:rsid w:val="005632D1"/>
    <w:rsid w:val="00564FF5"/>
    <w:rsid w:val="00566FC1"/>
    <w:rsid w:val="0056704A"/>
    <w:rsid w:val="00567C38"/>
    <w:rsid w:val="00567D77"/>
    <w:rsid w:val="00567F7E"/>
    <w:rsid w:val="00570528"/>
    <w:rsid w:val="00571FB1"/>
    <w:rsid w:val="0057230A"/>
    <w:rsid w:val="005727E5"/>
    <w:rsid w:val="00572F0C"/>
    <w:rsid w:val="00573814"/>
    <w:rsid w:val="00574B3A"/>
    <w:rsid w:val="00576059"/>
    <w:rsid w:val="00576C3E"/>
    <w:rsid w:val="00576F01"/>
    <w:rsid w:val="00577322"/>
    <w:rsid w:val="0057798D"/>
    <w:rsid w:val="00577BDC"/>
    <w:rsid w:val="00580B7A"/>
    <w:rsid w:val="00580BE7"/>
    <w:rsid w:val="00581F7F"/>
    <w:rsid w:val="005828A9"/>
    <w:rsid w:val="005839F8"/>
    <w:rsid w:val="0058437C"/>
    <w:rsid w:val="005849BF"/>
    <w:rsid w:val="005863DA"/>
    <w:rsid w:val="00586B02"/>
    <w:rsid w:val="00586D4D"/>
    <w:rsid w:val="0059034B"/>
    <w:rsid w:val="0059239C"/>
    <w:rsid w:val="00592A39"/>
    <w:rsid w:val="005933EB"/>
    <w:rsid w:val="0059433C"/>
    <w:rsid w:val="00595960"/>
    <w:rsid w:val="00595BB5"/>
    <w:rsid w:val="00595C0A"/>
    <w:rsid w:val="005967C1"/>
    <w:rsid w:val="005967C5"/>
    <w:rsid w:val="00596B21"/>
    <w:rsid w:val="00596ED0"/>
    <w:rsid w:val="00597D26"/>
    <w:rsid w:val="005A010A"/>
    <w:rsid w:val="005A085D"/>
    <w:rsid w:val="005A1249"/>
    <w:rsid w:val="005A1265"/>
    <w:rsid w:val="005A16AB"/>
    <w:rsid w:val="005A216D"/>
    <w:rsid w:val="005A2788"/>
    <w:rsid w:val="005A2E38"/>
    <w:rsid w:val="005A369B"/>
    <w:rsid w:val="005A4102"/>
    <w:rsid w:val="005A42D4"/>
    <w:rsid w:val="005A49D0"/>
    <w:rsid w:val="005A4F14"/>
    <w:rsid w:val="005A6861"/>
    <w:rsid w:val="005A7CA1"/>
    <w:rsid w:val="005B0397"/>
    <w:rsid w:val="005B12C4"/>
    <w:rsid w:val="005B28E3"/>
    <w:rsid w:val="005B2DDF"/>
    <w:rsid w:val="005B3302"/>
    <w:rsid w:val="005B3360"/>
    <w:rsid w:val="005B4DA4"/>
    <w:rsid w:val="005B6D8B"/>
    <w:rsid w:val="005B732D"/>
    <w:rsid w:val="005B74CF"/>
    <w:rsid w:val="005C0282"/>
    <w:rsid w:val="005C1844"/>
    <w:rsid w:val="005C1FFD"/>
    <w:rsid w:val="005C21A9"/>
    <w:rsid w:val="005C31EE"/>
    <w:rsid w:val="005C4493"/>
    <w:rsid w:val="005C526F"/>
    <w:rsid w:val="005C5EF5"/>
    <w:rsid w:val="005C7701"/>
    <w:rsid w:val="005D0021"/>
    <w:rsid w:val="005D0961"/>
    <w:rsid w:val="005D0AFE"/>
    <w:rsid w:val="005D0FDB"/>
    <w:rsid w:val="005D291F"/>
    <w:rsid w:val="005D39D8"/>
    <w:rsid w:val="005D442F"/>
    <w:rsid w:val="005D5957"/>
    <w:rsid w:val="005D6851"/>
    <w:rsid w:val="005D6E60"/>
    <w:rsid w:val="005D6FAD"/>
    <w:rsid w:val="005D7F8E"/>
    <w:rsid w:val="005E0A73"/>
    <w:rsid w:val="005E0BB4"/>
    <w:rsid w:val="005E0CAD"/>
    <w:rsid w:val="005E16E5"/>
    <w:rsid w:val="005E1860"/>
    <w:rsid w:val="005E1F1A"/>
    <w:rsid w:val="005E4194"/>
    <w:rsid w:val="005E435C"/>
    <w:rsid w:val="005E4BB8"/>
    <w:rsid w:val="005E52F1"/>
    <w:rsid w:val="005E584E"/>
    <w:rsid w:val="005E593F"/>
    <w:rsid w:val="005E63F9"/>
    <w:rsid w:val="005E6EC8"/>
    <w:rsid w:val="005E706A"/>
    <w:rsid w:val="005F04A4"/>
    <w:rsid w:val="005F0B15"/>
    <w:rsid w:val="005F0D36"/>
    <w:rsid w:val="005F1AC2"/>
    <w:rsid w:val="005F230A"/>
    <w:rsid w:val="005F3103"/>
    <w:rsid w:val="005F3740"/>
    <w:rsid w:val="005F3AB8"/>
    <w:rsid w:val="005F412B"/>
    <w:rsid w:val="005F5255"/>
    <w:rsid w:val="005F560B"/>
    <w:rsid w:val="005F6967"/>
    <w:rsid w:val="005F7481"/>
    <w:rsid w:val="00600AFD"/>
    <w:rsid w:val="00601AC6"/>
    <w:rsid w:val="00601FB4"/>
    <w:rsid w:val="00602534"/>
    <w:rsid w:val="006031C3"/>
    <w:rsid w:val="00603970"/>
    <w:rsid w:val="00603D7D"/>
    <w:rsid w:val="00603F4B"/>
    <w:rsid w:val="00604193"/>
    <w:rsid w:val="006042AE"/>
    <w:rsid w:val="00604B81"/>
    <w:rsid w:val="006076B7"/>
    <w:rsid w:val="00607A52"/>
    <w:rsid w:val="00607FAF"/>
    <w:rsid w:val="00610488"/>
    <w:rsid w:val="00611004"/>
    <w:rsid w:val="006113B6"/>
    <w:rsid w:val="0061286C"/>
    <w:rsid w:val="006130F9"/>
    <w:rsid w:val="006144D9"/>
    <w:rsid w:val="00615250"/>
    <w:rsid w:val="00615E02"/>
    <w:rsid w:val="00615E6C"/>
    <w:rsid w:val="00615FBA"/>
    <w:rsid w:val="00616309"/>
    <w:rsid w:val="006167C5"/>
    <w:rsid w:val="00616E89"/>
    <w:rsid w:val="00617962"/>
    <w:rsid w:val="00617E53"/>
    <w:rsid w:val="00620736"/>
    <w:rsid w:val="0062109E"/>
    <w:rsid w:val="0062215F"/>
    <w:rsid w:val="00622D73"/>
    <w:rsid w:val="00622FDF"/>
    <w:rsid w:val="006245E3"/>
    <w:rsid w:val="00624C29"/>
    <w:rsid w:val="006262EC"/>
    <w:rsid w:val="006262F8"/>
    <w:rsid w:val="00626F1F"/>
    <w:rsid w:val="0062751A"/>
    <w:rsid w:val="00627A7D"/>
    <w:rsid w:val="006305FF"/>
    <w:rsid w:val="00630E5D"/>
    <w:rsid w:val="0063242F"/>
    <w:rsid w:val="006327BD"/>
    <w:rsid w:val="00633911"/>
    <w:rsid w:val="00633A90"/>
    <w:rsid w:val="0063402D"/>
    <w:rsid w:val="006343CD"/>
    <w:rsid w:val="00634BD0"/>
    <w:rsid w:val="00635189"/>
    <w:rsid w:val="00635241"/>
    <w:rsid w:val="0063552B"/>
    <w:rsid w:val="0063589C"/>
    <w:rsid w:val="00635CAC"/>
    <w:rsid w:val="00637650"/>
    <w:rsid w:val="00637CA8"/>
    <w:rsid w:val="00637E85"/>
    <w:rsid w:val="006414EA"/>
    <w:rsid w:val="00641B8A"/>
    <w:rsid w:val="00642A25"/>
    <w:rsid w:val="0064337E"/>
    <w:rsid w:val="0064362F"/>
    <w:rsid w:val="006459D9"/>
    <w:rsid w:val="0064688E"/>
    <w:rsid w:val="00647349"/>
    <w:rsid w:val="006474B7"/>
    <w:rsid w:val="00652436"/>
    <w:rsid w:val="006526EF"/>
    <w:rsid w:val="00652C44"/>
    <w:rsid w:val="00653489"/>
    <w:rsid w:val="00653996"/>
    <w:rsid w:val="00653E78"/>
    <w:rsid w:val="006541D2"/>
    <w:rsid w:val="006544B6"/>
    <w:rsid w:val="00654AF7"/>
    <w:rsid w:val="006559DE"/>
    <w:rsid w:val="00655A62"/>
    <w:rsid w:val="00655E5F"/>
    <w:rsid w:val="00656156"/>
    <w:rsid w:val="00656A69"/>
    <w:rsid w:val="006574A7"/>
    <w:rsid w:val="00660672"/>
    <w:rsid w:val="00661014"/>
    <w:rsid w:val="006621AB"/>
    <w:rsid w:val="006632F5"/>
    <w:rsid w:val="00663D60"/>
    <w:rsid w:val="00663F9A"/>
    <w:rsid w:val="00664699"/>
    <w:rsid w:val="00666BA4"/>
    <w:rsid w:val="0066711A"/>
    <w:rsid w:val="006677DD"/>
    <w:rsid w:val="00667B78"/>
    <w:rsid w:val="00667F31"/>
    <w:rsid w:val="006703AF"/>
    <w:rsid w:val="0067046D"/>
    <w:rsid w:val="006710A9"/>
    <w:rsid w:val="0067141E"/>
    <w:rsid w:val="00671DAF"/>
    <w:rsid w:val="00673AC5"/>
    <w:rsid w:val="00673BE4"/>
    <w:rsid w:val="006765EB"/>
    <w:rsid w:val="006768A9"/>
    <w:rsid w:val="006768DD"/>
    <w:rsid w:val="0067716C"/>
    <w:rsid w:val="00677417"/>
    <w:rsid w:val="0067757E"/>
    <w:rsid w:val="006814AE"/>
    <w:rsid w:val="00682D7A"/>
    <w:rsid w:val="006832FC"/>
    <w:rsid w:val="00683307"/>
    <w:rsid w:val="00683569"/>
    <w:rsid w:val="00684BA9"/>
    <w:rsid w:val="00684C8F"/>
    <w:rsid w:val="00685009"/>
    <w:rsid w:val="00685538"/>
    <w:rsid w:val="00685F01"/>
    <w:rsid w:val="00687240"/>
    <w:rsid w:val="0069010D"/>
    <w:rsid w:val="006908C2"/>
    <w:rsid w:val="006909C3"/>
    <w:rsid w:val="00690E7E"/>
    <w:rsid w:val="006912C6"/>
    <w:rsid w:val="00691947"/>
    <w:rsid w:val="00691D1C"/>
    <w:rsid w:val="00691D37"/>
    <w:rsid w:val="00692A9D"/>
    <w:rsid w:val="006930D0"/>
    <w:rsid w:val="00693FDE"/>
    <w:rsid w:val="006942AB"/>
    <w:rsid w:val="006948C7"/>
    <w:rsid w:val="006951EB"/>
    <w:rsid w:val="00697860"/>
    <w:rsid w:val="00697FB2"/>
    <w:rsid w:val="006A076E"/>
    <w:rsid w:val="006A0DDF"/>
    <w:rsid w:val="006A0E19"/>
    <w:rsid w:val="006A1B35"/>
    <w:rsid w:val="006A1CAD"/>
    <w:rsid w:val="006A2A2B"/>
    <w:rsid w:val="006A32D6"/>
    <w:rsid w:val="006A337F"/>
    <w:rsid w:val="006A36FD"/>
    <w:rsid w:val="006A4F3B"/>
    <w:rsid w:val="006A5720"/>
    <w:rsid w:val="006A744F"/>
    <w:rsid w:val="006A766D"/>
    <w:rsid w:val="006A7D4B"/>
    <w:rsid w:val="006B230A"/>
    <w:rsid w:val="006B27C0"/>
    <w:rsid w:val="006B2CA4"/>
    <w:rsid w:val="006B2DC1"/>
    <w:rsid w:val="006B58C2"/>
    <w:rsid w:val="006B5EFF"/>
    <w:rsid w:val="006B67B5"/>
    <w:rsid w:val="006C05A0"/>
    <w:rsid w:val="006C09F6"/>
    <w:rsid w:val="006C1869"/>
    <w:rsid w:val="006C1E5C"/>
    <w:rsid w:val="006C2C04"/>
    <w:rsid w:val="006C2CF6"/>
    <w:rsid w:val="006C32C7"/>
    <w:rsid w:val="006C34F7"/>
    <w:rsid w:val="006C38AD"/>
    <w:rsid w:val="006C4C0B"/>
    <w:rsid w:val="006C5579"/>
    <w:rsid w:val="006C7F93"/>
    <w:rsid w:val="006D053D"/>
    <w:rsid w:val="006D0978"/>
    <w:rsid w:val="006D0A16"/>
    <w:rsid w:val="006D1F15"/>
    <w:rsid w:val="006D25D5"/>
    <w:rsid w:val="006D2630"/>
    <w:rsid w:val="006D320F"/>
    <w:rsid w:val="006D5264"/>
    <w:rsid w:val="006D567D"/>
    <w:rsid w:val="006D6DBD"/>
    <w:rsid w:val="006D6FA3"/>
    <w:rsid w:val="006E0BF1"/>
    <w:rsid w:val="006E0DDA"/>
    <w:rsid w:val="006E0DED"/>
    <w:rsid w:val="006E1D14"/>
    <w:rsid w:val="006E3437"/>
    <w:rsid w:val="006E428C"/>
    <w:rsid w:val="006E50E4"/>
    <w:rsid w:val="006F18F0"/>
    <w:rsid w:val="006F3204"/>
    <w:rsid w:val="006F3F8E"/>
    <w:rsid w:val="006F49BB"/>
    <w:rsid w:val="006F58AA"/>
    <w:rsid w:val="006F5E82"/>
    <w:rsid w:val="006F6969"/>
    <w:rsid w:val="006F70F6"/>
    <w:rsid w:val="006F7F7B"/>
    <w:rsid w:val="00700269"/>
    <w:rsid w:val="0070064B"/>
    <w:rsid w:val="00701D5D"/>
    <w:rsid w:val="007030B2"/>
    <w:rsid w:val="007031F2"/>
    <w:rsid w:val="0070360B"/>
    <w:rsid w:val="00704057"/>
    <w:rsid w:val="007049E6"/>
    <w:rsid w:val="007052F2"/>
    <w:rsid w:val="00705519"/>
    <w:rsid w:val="00705834"/>
    <w:rsid w:val="00706C09"/>
    <w:rsid w:val="00706FE6"/>
    <w:rsid w:val="00707588"/>
    <w:rsid w:val="007078E3"/>
    <w:rsid w:val="00707BE4"/>
    <w:rsid w:val="00710036"/>
    <w:rsid w:val="00710487"/>
    <w:rsid w:val="007104DF"/>
    <w:rsid w:val="00710746"/>
    <w:rsid w:val="00710BA4"/>
    <w:rsid w:val="00712142"/>
    <w:rsid w:val="007139C6"/>
    <w:rsid w:val="007164A3"/>
    <w:rsid w:val="007174BB"/>
    <w:rsid w:val="00717D24"/>
    <w:rsid w:val="00717F3E"/>
    <w:rsid w:val="00720519"/>
    <w:rsid w:val="00720E33"/>
    <w:rsid w:val="007212A8"/>
    <w:rsid w:val="007218E3"/>
    <w:rsid w:val="00721918"/>
    <w:rsid w:val="007222F0"/>
    <w:rsid w:val="00722307"/>
    <w:rsid w:val="00722399"/>
    <w:rsid w:val="00723C94"/>
    <w:rsid w:val="00724D7F"/>
    <w:rsid w:val="00726137"/>
    <w:rsid w:val="007261FA"/>
    <w:rsid w:val="007265B9"/>
    <w:rsid w:val="00727584"/>
    <w:rsid w:val="007275A2"/>
    <w:rsid w:val="007300B5"/>
    <w:rsid w:val="00730BC4"/>
    <w:rsid w:val="007312BA"/>
    <w:rsid w:val="0073146D"/>
    <w:rsid w:val="007316F2"/>
    <w:rsid w:val="00731A84"/>
    <w:rsid w:val="007326F0"/>
    <w:rsid w:val="00732875"/>
    <w:rsid w:val="0073356F"/>
    <w:rsid w:val="00733FF3"/>
    <w:rsid w:val="007341F3"/>
    <w:rsid w:val="007343D4"/>
    <w:rsid w:val="00736639"/>
    <w:rsid w:val="00736759"/>
    <w:rsid w:val="00737D1C"/>
    <w:rsid w:val="00740AD8"/>
    <w:rsid w:val="00740CE3"/>
    <w:rsid w:val="00741661"/>
    <w:rsid w:val="0074181F"/>
    <w:rsid w:val="00742397"/>
    <w:rsid w:val="007424AB"/>
    <w:rsid w:val="00742E28"/>
    <w:rsid w:val="00743372"/>
    <w:rsid w:val="0074417B"/>
    <w:rsid w:val="00744D2A"/>
    <w:rsid w:val="0074500D"/>
    <w:rsid w:val="0074716F"/>
    <w:rsid w:val="0074748F"/>
    <w:rsid w:val="00750B95"/>
    <w:rsid w:val="007522D7"/>
    <w:rsid w:val="007524A7"/>
    <w:rsid w:val="00754070"/>
    <w:rsid w:val="00754D68"/>
    <w:rsid w:val="007555E3"/>
    <w:rsid w:val="0075711B"/>
    <w:rsid w:val="00757764"/>
    <w:rsid w:val="0076005E"/>
    <w:rsid w:val="007603A2"/>
    <w:rsid w:val="007620E6"/>
    <w:rsid w:val="0076351D"/>
    <w:rsid w:val="00763A79"/>
    <w:rsid w:val="00764145"/>
    <w:rsid w:val="00766012"/>
    <w:rsid w:val="00767248"/>
    <w:rsid w:val="0076752B"/>
    <w:rsid w:val="00767D78"/>
    <w:rsid w:val="0077004F"/>
    <w:rsid w:val="00770EAB"/>
    <w:rsid w:val="00772816"/>
    <w:rsid w:val="0077661E"/>
    <w:rsid w:val="0078129D"/>
    <w:rsid w:val="007818BB"/>
    <w:rsid w:val="00781B62"/>
    <w:rsid w:val="00782BD5"/>
    <w:rsid w:val="00784BEE"/>
    <w:rsid w:val="00785786"/>
    <w:rsid w:val="00785A8D"/>
    <w:rsid w:val="00785D6B"/>
    <w:rsid w:val="00785E78"/>
    <w:rsid w:val="00785F63"/>
    <w:rsid w:val="00785F6A"/>
    <w:rsid w:val="00786BAA"/>
    <w:rsid w:val="007877E1"/>
    <w:rsid w:val="00787A12"/>
    <w:rsid w:val="00787CC6"/>
    <w:rsid w:val="00787CE0"/>
    <w:rsid w:val="00787DFE"/>
    <w:rsid w:val="007904EB"/>
    <w:rsid w:val="0079064E"/>
    <w:rsid w:val="00790C4A"/>
    <w:rsid w:val="0079113D"/>
    <w:rsid w:val="007917EF"/>
    <w:rsid w:val="0079268A"/>
    <w:rsid w:val="007926E6"/>
    <w:rsid w:val="007933C0"/>
    <w:rsid w:val="007938D3"/>
    <w:rsid w:val="00793B69"/>
    <w:rsid w:val="00793C38"/>
    <w:rsid w:val="0079403B"/>
    <w:rsid w:val="00794445"/>
    <w:rsid w:val="00795777"/>
    <w:rsid w:val="00795A65"/>
    <w:rsid w:val="00797BEE"/>
    <w:rsid w:val="007A0D32"/>
    <w:rsid w:val="007A1105"/>
    <w:rsid w:val="007A1B70"/>
    <w:rsid w:val="007A2C55"/>
    <w:rsid w:val="007A2F2F"/>
    <w:rsid w:val="007A36C5"/>
    <w:rsid w:val="007A45EE"/>
    <w:rsid w:val="007A46D6"/>
    <w:rsid w:val="007A4CA5"/>
    <w:rsid w:val="007A52DD"/>
    <w:rsid w:val="007A5756"/>
    <w:rsid w:val="007A6B0C"/>
    <w:rsid w:val="007A7368"/>
    <w:rsid w:val="007A7DAE"/>
    <w:rsid w:val="007A7F15"/>
    <w:rsid w:val="007B06EB"/>
    <w:rsid w:val="007B1966"/>
    <w:rsid w:val="007B2182"/>
    <w:rsid w:val="007B3EB9"/>
    <w:rsid w:val="007B54E4"/>
    <w:rsid w:val="007B58F7"/>
    <w:rsid w:val="007B657D"/>
    <w:rsid w:val="007B7188"/>
    <w:rsid w:val="007B7B0B"/>
    <w:rsid w:val="007B7F75"/>
    <w:rsid w:val="007C022C"/>
    <w:rsid w:val="007C0974"/>
    <w:rsid w:val="007C0C63"/>
    <w:rsid w:val="007C1128"/>
    <w:rsid w:val="007C1B93"/>
    <w:rsid w:val="007C1BF7"/>
    <w:rsid w:val="007C3116"/>
    <w:rsid w:val="007C3809"/>
    <w:rsid w:val="007C4A2B"/>
    <w:rsid w:val="007C4B39"/>
    <w:rsid w:val="007C5C1F"/>
    <w:rsid w:val="007C5E2A"/>
    <w:rsid w:val="007C6405"/>
    <w:rsid w:val="007C6499"/>
    <w:rsid w:val="007C649E"/>
    <w:rsid w:val="007D27A1"/>
    <w:rsid w:val="007D3AF8"/>
    <w:rsid w:val="007D43DF"/>
    <w:rsid w:val="007D529B"/>
    <w:rsid w:val="007D52F5"/>
    <w:rsid w:val="007D5756"/>
    <w:rsid w:val="007D6D7E"/>
    <w:rsid w:val="007D6E2F"/>
    <w:rsid w:val="007D731D"/>
    <w:rsid w:val="007E1A32"/>
    <w:rsid w:val="007E1DA5"/>
    <w:rsid w:val="007E1E71"/>
    <w:rsid w:val="007E2737"/>
    <w:rsid w:val="007E3138"/>
    <w:rsid w:val="007E49C7"/>
    <w:rsid w:val="007E5C90"/>
    <w:rsid w:val="007E5F6C"/>
    <w:rsid w:val="007E672F"/>
    <w:rsid w:val="007E7690"/>
    <w:rsid w:val="007F00FE"/>
    <w:rsid w:val="007F0585"/>
    <w:rsid w:val="007F08AC"/>
    <w:rsid w:val="007F131B"/>
    <w:rsid w:val="007F134E"/>
    <w:rsid w:val="007F1883"/>
    <w:rsid w:val="007F1BD3"/>
    <w:rsid w:val="007F37FB"/>
    <w:rsid w:val="007F5A13"/>
    <w:rsid w:val="007F63A6"/>
    <w:rsid w:val="007F6ED7"/>
    <w:rsid w:val="00800809"/>
    <w:rsid w:val="00800AB1"/>
    <w:rsid w:val="00801235"/>
    <w:rsid w:val="0080128B"/>
    <w:rsid w:val="00801404"/>
    <w:rsid w:val="00801EAF"/>
    <w:rsid w:val="00803820"/>
    <w:rsid w:val="00804D2A"/>
    <w:rsid w:val="0080527A"/>
    <w:rsid w:val="00805C24"/>
    <w:rsid w:val="008112A7"/>
    <w:rsid w:val="00811D6C"/>
    <w:rsid w:val="008127A0"/>
    <w:rsid w:val="008136D0"/>
    <w:rsid w:val="00814E6B"/>
    <w:rsid w:val="008163DB"/>
    <w:rsid w:val="00817F91"/>
    <w:rsid w:val="0082255E"/>
    <w:rsid w:val="0082256A"/>
    <w:rsid w:val="008237AF"/>
    <w:rsid w:val="008237B2"/>
    <w:rsid w:val="00823837"/>
    <w:rsid w:val="00823DDE"/>
    <w:rsid w:val="00823E73"/>
    <w:rsid w:val="00824140"/>
    <w:rsid w:val="00825611"/>
    <w:rsid w:val="00825B56"/>
    <w:rsid w:val="00826522"/>
    <w:rsid w:val="00827581"/>
    <w:rsid w:val="00831323"/>
    <w:rsid w:val="00831525"/>
    <w:rsid w:val="00831D07"/>
    <w:rsid w:val="00831D40"/>
    <w:rsid w:val="00831EC1"/>
    <w:rsid w:val="00833518"/>
    <w:rsid w:val="008340E5"/>
    <w:rsid w:val="00836A9E"/>
    <w:rsid w:val="00836BDC"/>
    <w:rsid w:val="0083706E"/>
    <w:rsid w:val="00837481"/>
    <w:rsid w:val="008377F3"/>
    <w:rsid w:val="008423DE"/>
    <w:rsid w:val="00843BDD"/>
    <w:rsid w:val="00843F8A"/>
    <w:rsid w:val="00844437"/>
    <w:rsid w:val="0084451D"/>
    <w:rsid w:val="00844C45"/>
    <w:rsid w:val="00844E48"/>
    <w:rsid w:val="00844FC6"/>
    <w:rsid w:val="008467EF"/>
    <w:rsid w:val="00846C6C"/>
    <w:rsid w:val="00846F06"/>
    <w:rsid w:val="00847384"/>
    <w:rsid w:val="00847781"/>
    <w:rsid w:val="00847DBE"/>
    <w:rsid w:val="00850069"/>
    <w:rsid w:val="00850310"/>
    <w:rsid w:val="00850A6B"/>
    <w:rsid w:val="00850B5A"/>
    <w:rsid w:val="00850C0D"/>
    <w:rsid w:val="00850DC7"/>
    <w:rsid w:val="008512A7"/>
    <w:rsid w:val="0085132B"/>
    <w:rsid w:val="0085137C"/>
    <w:rsid w:val="00851619"/>
    <w:rsid w:val="00851DC8"/>
    <w:rsid w:val="008523B9"/>
    <w:rsid w:val="00852A6B"/>
    <w:rsid w:val="008530B8"/>
    <w:rsid w:val="00853746"/>
    <w:rsid w:val="008555DF"/>
    <w:rsid w:val="00855C78"/>
    <w:rsid w:val="008560A9"/>
    <w:rsid w:val="00856BCF"/>
    <w:rsid w:val="00856D85"/>
    <w:rsid w:val="00857154"/>
    <w:rsid w:val="00857E7C"/>
    <w:rsid w:val="00860C8F"/>
    <w:rsid w:val="00860DCC"/>
    <w:rsid w:val="00861505"/>
    <w:rsid w:val="00861FFF"/>
    <w:rsid w:val="00863142"/>
    <w:rsid w:val="0086351E"/>
    <w:rsid w:val="008636A6"/>
    <w:rsid w:val="00863778"/>
    <w:rsid w:val="00864EB5"/>
    <w:rsid w:val="00866882"/>
    <w:rsid w:val="008678E5"/>
    <w:rsid w:val="0087008F"/>
    <w:rsid w:val="00870202"/>
    <w:rsid w:val="00870FAE"/>
    <w:rsid w:val="008721CB"/>
    <w:rsid w:val="008740B0"/>
    <w:rsid w:val="0087479E"/>
    <w:rsid w:val="00875B75"/>
    <w:rsid w:val="008760A2"/>
    <w:rsid w:val="008760D2"/>
    <w:rsid w:val="0087621F"/>
    <w:rsid w:val="008766F5"/>
    <w:rsid w:val="00876D62"/>
    <w:rsid w:val="00880A43"/>
    <w:rsid w:val="00880AC7"/>
    <w:rsid w:val="00880D30"/>
    <w:rsid w:val="00882684"/>
    <w:rsid w:val="008848EC"/>
    <w:rsid w:val="00884989"/>
    <w:rsid w:val="00884BC7"/>
    <w:rsid w:val="00884C31"/>
    <w:rsid w:val="00884D52"/>
    <w:rsid w:val="0088683B"/>
    <w:rsid w:val="00890452"/>
    <w:rsid w:val="00890874"/>
    <w:rsid w:val="00890E8D"/>
    <w:rsid w:val="00891E5E"/>
    <w:rsid w:val="00894A77"/>
    <w:rsid w:val="00894AF6"/>
    <w:rsid w:val="0089590E"/>
    <w:rsid w:val="00895BDB"/>
    <w:rsid w:val="008963D5"/>
    <w:rsid w:val="00896553"/>
    <w:rsid w:val="0089656F"/>
    <w:rsid w:val="008969A7"/>
    <w:rsid w:val="00897646"/>
    <w:rsid w:val="00897F9C"/>
    <w:rsid w:val="008A0014"/>
    <w:rsid w:val="008A02BF"/>
    <w:rsid w:val="008A09AA"/>
    <w:rsid w:val="008A1DF8"/>
    <w:rsid w:val="008A2ADD"/>
    <w:rsid w:val="008A3E3C"/>
    <w:rsid w:val="008A435A"/>
    <w:rsid w:val="008A4CBA"/>
    <w:rsid w:val="008A4E8B"/>
    <w:rsid w:val="008A6BA9"/>
    <w:rsid w:val="008B010E"/>
    <w:rsid w:val="008B0FE5"/>
    <w:rsid w:val="008B1748"/>
    <w:rsid w:val="008B3AAF"/>
    <w:rsid w:val="008B3B07"/>
    <w:rsid w:val="008B4D02"/>
    <w:rsid w:val="008B50B6"/>
    <w:rsid w:val="008B6ADB"/>
    <w:rsid w:val="008B6DEB"/>
    <w:rsid w:val="008B77DC"/>
    <w:rsid w:val="008C0DCF"/>
    <w:rsid w:val="008C3A05"/>
    <w:rsid w:val="008C4902"/>
    <w:rsid w:val="008C4E74"/>
    <w:rsid w:val="008C515C"/>
    <w:rsid w:val="008C613B"/>
    <w:rsid w:val="008C71A2"/>
    <w:rsid w:val="008D0051"/>
    <w:rsid w:val="008D06BD"/>
    <w:rsid w:val="008D10D4"/>
    <w:rsid w:val="008D19DA"/>
    <w:rsid w:val="008D256C"/>
    <w:rsid w:val="008D2637"/>
    <w:rsid w:val="008D2964"/>
    <w:rsid w:val="008D2A9B"/>
    <w:rsid w:val="008D3672"/>
    <w:rsid w:val="008D3737"/>
    <w:rsid w:val="008D49D1"/>
    <w:rsid w:val="008D52E2"/>
    <w:rsid w:val="008D597B"/>
    <w:rsid w:val="008E0C0D"/>
    <w:rsid w:val="008E1460"/>
    <w:rsid w:val="008E1D94"/>
    <w:rsid w:val="008E1E4C"/>
    <w:rsid w:val="008E1F3C"/>
    <w:rsid w:val="008E229E"/>
    <w:rsid w:val="008E32E9"/>
    <w:rsid w:val="008E3991"/>
    <w:rsid w:val="008E459F"/>
    <w:rsid w:val="008E5EF7"/>
    <w:rsid w:val="008E61DB"/>
    <w:rsid w:val="008E63E9"/>
    <w:rsid w:val="008E717D"/>
    <w:rsid w:val="008E73E2"/>
    <w:rsid w:val="008E78A9"/>
    <w:rsid w:val="008F0927"/>
    <w:rsid w:val="008F0AA3"/>
    <w:rsid w:val="008F0C3C"/>
    <w:rsid w:val="008F15D6"/>
    <w:rsid w:val="008F1950"/>
    <w:rsid w:val="008F1B4C"/>
    <w:rsid w:val="008F2D19"/>
    <w:rsid w:val="008F34CA"/>
    <w:rsid w:val="008F352E"/>
    <w:rsid w:val="008F4B1F"/>
    <w:rsid w:val="008F53D8"/>
    <w:rsid w:val="008F56D2"/>
    <w:rsid w:val="008F7B9F"/>
    <w:rsid w:val="00900750"/>
    <w:rsid w:val="00900DAF"/>
    <w:rsid w:val="0090105A"/>
    <w:rsid w:val="00901A16"/>
    <w:rsid w:val="00901D97"/>
    <w:rsid w:val="009027D2"/>
    <w:rsid w:val="00903B87"/>
    <w:rsid w:val="0090448F"/>
    <w:rsid w:val="00904B4A"/>
    <w:rsid w:val="00904D95"/>
    <w:rsid w:val="009067E3"/>
    <w:rsid w:val="00906D2F"/>
    <w:rsid w:val="009103FE"/>
    <w:rsid w:val="009106E7"/>
    <w:rsid w:val="009111C9"/>
    <w:rsid w:val="00911E54"/>
    <w:rsid w:val="00913113"/>
    <w:rsid w:val="00913878"/>
    <w:rsid w:val="00913CAD"/>
    <w:rsid w:val="0091525A"/>
    <w:rsid w:val="00916673"/>
    <w:rsid w:val="009171BA"/>
    <w:rsid w:val="00920827"/>
    <w:rsid w:val="00921312"/>
    <w:rsid w:val="00921D7A"/>
    <w:rsid w:val="00921DDB"/>
    <w:rsid w:val="009221CE"/>
    <w:rsid w:val="00922905"/>
    <w:rsid w:val="00922A1B"/>
    <w:rsid w:val="00923064"/>
    <w:rsid w:val="00923411"/>
    <w:rsid w:val="009241BB"/>
    <w:rsid w:val="00924BC2"/>
    <w:rsid w:val="00924DC4"/>
    <w:rsid w:val="0092701F"/>
    <w:rsid w:val="009271A4"/>
    <w:rsid w:val="00927231"/>
    <w:rsid w:val="009274C5"/>
    <w:rsid w:val="00927613"/>
    <w:rsid w:val="00930A03"/>
    <w:rsid w:val="009315CC"/>
    <w:rsid w:val="0093252D"/>
    <w:rsid w:val="00933C68"/>
    <w:rsid w:val="0093502A"/>
    <w:rsid w:val="00935363"/>
    <w:rsid w:val="009364D8"/>
    <w:rsid w:val="00936EBC"/>
    <w:rsid w:val="00937412"/>
    <w:rsid w:val="00937C5D"/>
    <w:rsid w:val="00940EF2"/>
    <w:rsid w:val="00942B15"/>
    <w:rsid w:val="00942F85"/>
    <w:rsid w:val="00942FA7"/>
    <w:rsid w:val="0094459E"/>
    <w:rsid w:val="00944D17"/>
    <w:rsid w:val="00945A76"/>
    <w:rsid w:val="00945FAA"/>
    <w:rsid w:val="00946AA8"/>
    <w:rsid w:val="00947A43"/>
    <w:rsid w:val="00951247"/>
    <w:rsid w:val="00951674"/>
    <w:rsid w:val="009524E6"/>
    <w:rsid w:val="00952F97"/>
    <w:rsid w:val="00953026"/>
    <w:rsid w:val="009535AD"/>
    <w:rsid w:val="009535B2"/>
    <w:rsid w:val="00953665"/>
    <w:rsid w:val="00953BB4"/>
    <w:rsid w:val="00953CD4"/>
    <w:rsid w:val="0095415B"/>
    <w:rsid w:val="00954F29"/>
    <w:rsid w:val="00957740"/>
    <w:rsid w:val="00957CE1"/>
    <w:rsid w:val="00957ECE"/>
    <w:rsid w:val="00960145"/>
    <w:rsid w:val="00960856"/>
    <w:rsid w:val="00960D42"/>
    <w:rsid w:val="00961CE0"/>
    <w:rsid w:val="00961FC7"/>
    <w:rsid w:val="00962522"/>
    <w:rsid w:val="00963C2A"/>
    <w:rsid w:val="00963C72"/>
    <w:rsid w:val="00964543"/>
    <w:rsid w:val="0096526A"/>
    <w:rsid w:val="0096632E"/>
    <w:rsid w:val="00966D70"/>
    <w:rsid w:val="00966FA0"/>
    <w:rsid w:val="00970129"/>
    <w:rsid w:val="0097034A"/>
    <w:rsid w:val="00970A0B"/>
    <w:rsid w:val="009718C6"/>
    <w:rsid w:val="009728C1"/>
    <w:rsid w:val="00974C07"/>
    <w:rsid w:val="00975B6C"/>
    <w:rsid w:val="00975D38"/>
    <w:rsid w:val="00976BE0"/>
    <w:rsid w:val="00977335"/>
    <w:rsid w:val="00980166"/>
    <w:rsid w:val="0098045D"/>
    <w:rsid w:val="00981201"/>
    <w:rsid w:val="0098294F"/>
    <w:rsid w:val="0098296D"/>
    <w:rsid w:val="00983091"/>
    <w:rsid w:val="0098362D"/>
    <w:rsid w:val="00983637"/>
    <w:rsid w:val="009837AB"/>
    <w:rsid w:val="00984471"/>
    <w:rsid w:val="0098456B"/>
    <w:rsid w:val="00984B67"/>
    <w:rsid w:val="00991AB6"/>
    <w:rsid w:val="00991EA2"/>
    <w:rsid w:val="009922EE"/>
    <w:rsid w:val="009924CD"/>
    <w:rsid w:val="0099288D"/>
    <w:rsid w:val="00992C26"/>
    <w:rsid w:val="0099300A"/>
    <w:rsid w:val="00993385"/>
    <w:rsid w:val="009935B4"/>
    <w:rsid w:val="009942C5"/>
    <w:rsid w:val="00994B5D"/>
    <w:rsid w:val="009953EB"/>
    <w:rsid w:val="00995BDF"/>
    <w:rsid w:val="00997707"/>
    <w:rsid w:val="009A0391"/>
    <w:rsid w:val="009A0FED"/>
    <w:rsid w:val="009A22EF"/>
    <w:rsid w:val="009A2404"/>
    <w:rsid w:val="009A2B47"/>
    <w:rsid w:val="009A35AD"/>
    <w:rsid w:val="009A3720"/>
    <w:rsid w:val="009A3C0C"/>
    <w:rsid w:val="009A3C56"/>
    <w:rsid w:val="009A3D11"/>
    <w:rsid w:val="009A4CF2"/>
    <w:rsid w:val="009A4FAD"/>
    <w:rsid w:val="009A5195"/>
    <w:rsid w:val="009A5BFD"/>
    <w:rsid w:val="009A5F23"/>
    <w:rsid w:val="009A5FE4"/>
    <w:rsid w:val="009A64AC"/>
    <w:rsid w:val="009A6668"/>
    <w:rsid w:val="009A6C7E"/>
    <w:rsid w:val="009B1C12"/>
    <w:rsid w:val="009B20F8"/>
    <w:rsid w:val="009B4484"/>
    <w:rsid w:val="009B4979"/>
    <w:rsid w:val="009B4D13"/>
    <w:rsid w:val="009B4E00"/>
    <w:rsid w:val="009B7198"/>
    <w:rsid w:val="009C1B6D"/>
    <w:rsid w:val="009C254C"/>
    <w:rsid w:val="009C2854"/>
    <w:rsid w:val="009C2B64"/>
    <w:rsid w:val="009C3372"/>
    <w:rsid w:val="009C4A40"/>
    <w:rsid w:val="009C4B81"/>
    <w:rsid w:val="009C4DAC"/>
    <w:rsid w:val="009C4DB7"/>
    <w:rsid w:val="009C5224"/>
    <w:rsid w:val="009C5A2D"/>
    <w:rsid w:val="009C60A6"/>
    <w:rsid w:val="009C6A1F"/>
    <w:rsid w:val="009C6ABF"/>
    <w:rsid w:val="009C7787"/>
    <w:rsid w:val="009D0F5D"/>
    <w:rsid w:val="009D3786"/>
    <w:rsid w:val="009D3956"/>
    <w:rsid w:val="009D39BD"/>
    <w:rsid w:val="009D41FF"/>
    <w:rsid w:val="009D4FDE"/>
    <w:rsid w:val="009D551C"/>
    <w:rsid w:val="009D5842"/>
    <w:rsid w:val="009D5B84"/>
    <w:rsid w:val="009D62E6"/>
    <w:rsid w:val="009D6409"/>
    <w:rsid w:val="009D738D"/>
    <w:rsid w:val="009D764A"/>
    <w:rsid w:val="009D7DD7"/>
    <w:rsid w:val="009E03FA"/>
    <w:rsid w:val="009E0BD4"/>
    <w:rsid w:val="009E155E"/>
    <w:rsid w:val="009E3018"/>
    <w:rsid w:val="009E3565"/>
    <w:rsid w:val="009E48AD"/>
    <w:rsid w:val="009E51E0"/>
    <w:rsid w:val="009E6578"/>
    <w:rsid w:val="009E6DDA"/>
    <w:rsid w:val="009F0E73"/>
    <w:rsid w:val="009F107E"/>
    <w:rsid w:val="009F23E7"/>
    <w:rsid w:val="009F2BCB"/>
    <w:rsid w:val="009F445D"/>
    <w:rsid w:val="009F5E6A"/>
    <w:rsid w:val="009F6219"/>
    <w:rsid w:val="009F6302"/>
    <w:rsid w:val="009F6DCF"/>
    <w:rsid w:val="009F7FFC"/>
    <w:rsid w:val="00A009B9"/>
    <w:rsid w:val="00A00F00"/>
    <w:rsid w:val="00A01812"/>
    <w:rsid w:val="00A01BB1"/>
    <w:rsid w:val="00A02037"/>
    <w:rsid w:val="00A0268C"/>
    <w:rsid w:val="00A02DB0"/>
    <w:rsid w:val="00A03393"/>
    <w:rsid w:val="00A0383E"/>
    <w:rsid w:val="00A0391E"/>
    <w:rsid w:val="00A051ED"/>
    <w:rsid w:val="00A0720D"/>
    <w:rsid w:val="00A07B32"/>
    <w:rsid w:val="00A10811"/>
    <w:rsid w:val="00A10BBB"/>
    <w:rsid w:val="00A1231A"/>
    <w:rsid w:val="00A127E6"/>
    <w:rsid w:val="00A12DC3"/>
    <w:rsid w:val="00A12EF6"/>
    <w:rsid w:val="00A1333A"/>
    <w:rsid w:val="00A1341B"/>
    <w:rsid w:val="00A140DD"/>
    <w:rsid w:val="00A14E29"/>
    <w:rsid w:val="00A15688"/>
    <w:rsid w:val="00A156FA"/>
    <w:rsid w:val="00A15F89"/>
    <w:rsid w:val="00A167DE"/>
    <w:rsid w:val="00A175A0"/>
    <w:rsid w:val="00A176F8"/>
    <w:rsid w:val="00A177D6"/>
    <w:rsid w:val="00A179F3"/>
    <w:rsid w:val="00A2079A"/>
    <w:rsid w:val="00A210FF"/>
    <w:rsid w:val="00A21200"/>
    <w:rsid w:val="00A22664"/>
    <w:rsid w:val="00A22913"/>
    <w:rsid w:val="00A248A0"/>
    <w:rsid w:val="00A2498F"/>
    <w:rsid w:val="00A25813"/>
    <w:rsid w:val="00A264E6"/>
    <w:rsid w:val="00A30846"/>
    <w:rsid w:val="00A30D38"/>
    <w:rsid w:val="00A312E8"/>
    <w:rsid w:val="00A316B1"/>
    <w:rsid w:val="00A3190F"/>
    <w:rsid w:val="00A325FE"/>
    <w:rsid w:val="00A328B9"/>
    <w:rsid w:val="00A32989"/>
    <w:rsid w:val="00A33292"/>
    <w:rsid w:val="00A3405B"/>
    <w:rsid w:val="00A34305"/>
    <w:rsid w:val="00A34819"/>
    <w:rsid w:val="00A3676D"/>
    <w:rsid w:val="00A36DBF"/>
    <w:rsid w:val="00A3718E"/>
    <w:rsid w:val="00A37481"/>
    <w:rsid w:val="00A37ACA"/>
    <w:rsid w:val="00A37DFF"/>
    <w:rsid w:val="00A402F0"/>
    <w:rsid w:val="00A4096F"/>
    <w:rsid w:val="00A40D58"/>
    <w:rsid w:val="00A41002"/>
    <w:rsid w:val="00A4165C"/>
    <w:rsid w:val="00A43DD1"/>
    <w:rsid w:val="00A4422F"/>
    <w:rsid w:val="00A44CFB"/>
    <w:rsid w:val="00A45E85"/>
    <w:rsid w:val="00A4601B"/>
    <w:rsid w:val="00A4634D"/>
    <w:rsid w:val="00A47A27"/>
    <w:rsid w:val="00A47A9C"/>
    <w:rsid w:val="00A50550"/>
    <w:rsid w:val="00A50DC4"/>
    <w:rsid w:val="00A52030"/>
    <w:rsid w:val="00A542B6"/>
    <w:rsid w:val="00A5456D"/>
    <w:rsid w:val="00A5480F"/>
    <w:rsid w:val="00A55447"/>
    <w:rsid w:val="00A55486"/>
    <w:rsid w:val="00A55D5C"/>
    <w:rsid w:val="00A56017"/>
    <w:rsid w:val="00A566D4"/>
    <w:rsid w:val="00A56A08"/>
    <w:rsid w:val="00A572A1"/>
    <w:rsid w:val="00A57DB2"/>
    <w:rsid w:val="00A603B7"/>
    <w:rsid w:val="00A603E5"/>
    <w:rsid w:val="00A6073E"/>
    <w:rsid w:val="00A60EAE"/>
    <w:rsid w:val="00A64E32"/>
    <w:rsid w:val="00A662CD"/>
    <w:rsid w:val="00A664D5"/>
    <w:rsid w:val="00A67209"/>
    <w:rsid w:val="00A673E1"/>
    <w:rsid w:val="00A7011F"/>
    <w:rsid w:val="00A702B0"/>
    <w:rsid w:val="00A705DB"/>
    <w:rsid w:val="00A72CCA"/>
    <w:rsid w:val="00A737B2"/>
    <w:rsid w:val="00A73CEB"/>
    <w:rsid w:val="00A74DA3"/>
    <w:rsid w:val="00A75D81"/>
    <w:rsid w:val="00A75F1D"/>
    <w:rsid w:val="00A76D40"/>
    <w:rsid w:val="00A777BF"/>
    <w:rsid w:val="00A77FB3"/>
    <w:rsid w:val="00A80877"/>
    <w:rsid w:val="00A80B03"/>
    <w:rsid w:val="00A812A4"/>
    <w:rsid w:val="00A812AE"/>
    <w:rsid w:val="00A83482"/>
    <w:rsid w:val="00A86BA2"/>
    <w:rsid w:val="00A86D47"/>
    <w:rsid w:val="00A9005D"/>
    <w:rsid w:val="00A912F3"/>
    <w:rsid w:val="00A914B4"/>
    <w:rsid w:val="00A91561"/>
    <w:rsid w:val="00A916FF"/>
    <w:rsid w:val="00A918A5"/>
    <w:rsid w:val="00A91E73"/>
    <w:rsid w:val="00A93316"/>
    <w:rsid w:val="00A93A3D"/>
    <w:rsid w:val="00A93D76"/>
    <w:rsid w:val="00A950FA"/>
    <w:rsid w:val="00A95BCD"/>
    <w:rsid w:val="00A95C38"/>
    <w:rsid w:val="00A9747A"/>
    <w:rsid w:val="00A979CD"/>
    <w:rsid w:val="00A97F6C"/>
    <w:rsid w:val="00AA0A03"/>
    <w:rsid w:val="00AA149C"/>
    <w:rsid w:val="00AA1CFD"/>
    <w:rsid w:val="00AA2371"/>
    <w:rsid w:val="00AA45DE"/>
    <w:rsid w:val="00AA4F75"/>
    <w:rsid w:val="00AA62B9"/>
    <w:rsid w:val="00AA6DC1"/>
    <w:rsid w:val="00AA7B96"/>
    <w:rsid w:val="00AA7BF0"/>
    <w:rsid w:val="00AB0767"/>
    <w:rsid w:val="00AB0D3F"/>
    <w:rsid w:val="00AB1387"/>
    <w:rsid w:val="00AB1E21"/>
    <w:rsid w:val="00AB2A2A"/>
    <w:rsid w:val="00AB4FDC"/>
    <w:rsid w:val="00AB51BE"/>
    <w:rsid w:val="00AB5277"/>
    <w:rsid w:val="00AB5F38"/>
    <w:rsid w:val="00AB60C9"/>
    <w:rsid w:val="00AC00A4"/>
    <w:rsid w:val="00AC069A"/>
    <w:rsid w:val="00AC091E"/>
    <w:rsid w:val="00AC0CC4"/>
    <w:rsid w:val="00AC1B4A"/>
    <w:rsid w:val="00AC1D9D"/>
    <w:rsid w:val="00AC244E"/>
    <w:rsid w:val="00AC2D22"/>
    <w:rsid w:val="00AC3189"/>
    <w:rsid w:val="00AC5873"/>
    <w:rsid w:val="00AC5F35"/>
    <w:rsid w:val="00AC6352"/>
    <w:rsid w:val="00AC7908"/>
    <w:rsid w:val="00AC7DAA"/>
    <w:rsid w:val="00AC7F10"/>
    <w:rsid w:val="00AD0686"/>
    <w:rsid w:val="00AD0971"/>
    <w:rsid w:val="00AD09C0"/>
    <w:rsid w:val="00AD09DC"/>
    <w:rsid w:val="00AD21F5"/>
    <w:rsid w:val="00AD3716"/>
    <w:rsid w:val="00AD43C9"/>
    <w:rsid w:val="00AD45B8"/>
    <w:rsid w:val="00AD53E9"/>
    <w:rsid w:val="00AD60F2"/>
    <w:rsid w:val="00AD7B9E"/>
    <w:rsid w:val="00AD7F7E"/>
    <w:rsid w:val="00AE089C"/>
    <w:rsid w:val="00AE111D"/>
    <w:rsid w:val="00AE1769"/>
    <w:rsid w:val="00AE1A09"/>
    <w:rsid w:val="00AE1BF6"/>
    <w:rsid w:val="00AE215A"/>
    <w:rsid w:val="00AE26FB"/>
    <w:rsid w:val="00AE31EE"/>
    <w:rsid w:val="00AE3633"/>
    <w:rsid w:val="00AE481C"/>
    <w:rsid w:val="00AE596F"/>
    <w:rsid w:val="00AE74CC"/>
    <w:rsid w:val="00AF000F"/>
    <w:rsid w:val="00AF03BE"/>
    <w:rsid w:val="00AF2D53"/>
    <w:rsid w:val="00AF4157"/>
    <w:rsid w:val="00AF44FA"/>
    <w:rsid w:val="00AF455D"/>
    <w:rsid w:val="00AF542A"/>
    <w:rsid w:val="00AF56E7"/>
    <w:rsid w:val="00AF5B31"/>
    <w:rsid w:val="00AF5F98"/>
    <w:rsid w:val="00AF64C9"/>
    <w:rsid w:val="00AF7B02"/>
    <w:rsid w:val="00B01595"/>
    <w:rsid w:val="00B02A7D"/>
    <w:rsid w:val="00B056C9"/>
    <w:rsid w:val="00B0698E"/>
    <w:rsid w:val="00B06EEC"/>
    <w:rsid w:val="00B06F28"/>
    <w:rsid w:val="00B07051"/>
    <w:rsid w:val="00B07855"/>
    <w:rsid w:val="00B106B7"/>
    <w:rsid w:val="00B11151"/>
    <w:rsid w:val="00B13358"/>
    <w:rsid w:val="00B146F3"/>
    <w:rsid w:val="00B15142"/>
    <w:rsid w:val="00B154CA"/>
    <w:rsid w:val="00B15B74"/>
    <w:rsid w:val="00B15F47"/>
    <w:rsid w:val="00B170B3"/>
    <w:rsid w:val="00B17451"/>
    <w:rsid w:val="00B1784F"/>
    <w:rsid w:val="00B17B5A"/>
    <w:rsid w:val="00B21E9D"/>
    <w:rsid w:val="00B225EC"/>
    <w:rsid w:val="00B22E24"/>
    <w:rsid w:val="00B24BF7"/>
    <w:rsid w:val="00B2540C"/>
    <w:rsid w:val="00B26AC9"/>
    <w:rsid w:val="00B26C62"/>
    <w:rsid w:val="00B30351"/>
    <w:rsid w:val="00B309FC"/>
    <w:rsid w:val="00B31478"/>
    <w:rsid w:val="00B31859"/>
    <w:rsid w:val="00B32194"/>
    <w:rsid w:val="00B33983"/>
    <w:rsid w:val="00B33D0A"/>
    <w:rsid w:val="00B33DEF"/>
    <w:rsid w:val="00B33F39"/>
    <w:rsid w:val="00B33F65"/>
    <w:rsid w:val="00B34D55"/>
    <w:rsid w:val="00B35071"/>
    <w:rsid w:val="00B355E0"/>
    <w:rsid w:val="00B3561D"/>
    <w:rsid w:val="00B375D3"/>
    <w:rsid w:val="00B40BF3"/>
    <w:rsid w:val="00B4134B"/>
    <w:rsid w:val="00B4159E"/>
    <w:rsid w:val="00B41DDE"/>
    <w:rsid w:val="00B41EB5"/>
    <w:rsid w:val="00B42263"/>
    <w:rsid w:val="00B42C2B"/>
    <w:rsid w:val="00B430DF"/>
    <w:rsid w:val="00B43AC8"/>
    <w:rsid w:val="00B4453D"/>
    <w:rsid w:val="00B44D4B"/>
    <w:rsid w:val="00B45252"/>
    <w:rsid w:val="00B45B21"/>
    <w:rsid w:val="00B45B58"/>
    <w:rsid w:val="00B45D2B"/>
    <w:rsid w:val="00B45FFD"/>
    <w:rsid w:val="00B47845"/>
    <w:rsid w:val="00B50258"/>
    <w:rsid w:val="00B509C7"/>
    <w:rsid w:val="00B51221"/>
    <w:rsid w:val="00B512AE"/>
    <w:rsid w:val="00B515B2"/>
    <w:rsid w:val="00B525ED"/>
    <w:rsid w:val="00B53B85"/>
    <w:rsid w:val="00B5495E"/>
    <w:rsid w:val="00B55391"/>
    <w:rsid w:val="00B55D4C"/>
    <w:rsid w:val="00B56802"/>
    <w:rsid w:val="00B56884"/>
    <w:rsid w:val="00B575A4"/>
    <w:rsid w:val="00B6082D"/>
    <w:rsid w:val="00B60AEE"/>
    <w:rsid w:val="00B614EB"/>
    <w:rsid w:val="00B61A64"/>
    <w:rsid w:val="00B63DDA"/>
    <w:rsid w:val="00B63E2B"/>
    <w:rsid w:val="00B64016"/>
    <w:rsid w:val="00B640AB"/>
    <w:rsid w:val="00B64C17"/>
    <w:rsid w:val="00B64E8B"/>
    <w:rsid w:val="00B6572C"/>
    <w:rsid w:val="00B6591D"/>
    <w:rsid w:val="00B65A8A"/>
    <w:rsid w:val="00B65D76"/>
    <w:rsid w:val="00B66226"/>
    <w:rsid w:val="00B666B8"/>
    <w:rsid w:val="00B67995"/>
    <w:rsid w:val="00B67C40"/>
    <w:rsid w:val="00B70372"/>
    <w:rsid w:val="00B7145A"/>
    <w:rsid w:val="00B71A50"/>
    <w:rsid w:val="00B7242E"/>
    <w:rsid w:val="00B7258E"/>
    <w:rsid w:val="00B72694"/>
    <w:rsid w:val="00B72D42"/>
    <w:rsid w:val="00B73AFC"/>
    <w:rsid w:val="00B73BCE"/>
    <w:rsid w:val="00B75E4E"/>
    <w:rsid w:val="00B763D2"/>
    <w:rsid w:val="00B768EC"/>
    <w:rsid w:val="00B77E61"/>
    <w:rsid w:val="00B80A92"/>
    <w:rsid w:val="00B81A5B"/>
    <w:rsid w:val="00B81B20"/>
    <w:rsid w:val="00B82545"/>
    <w:rsid w:val="00B82C1D"/>
    <w:rsid w:val="00B83B1F"/>
    <w:rsid w:val="00B8439E"/>
    <w:rsid w:val="00B86985"/>
    <w:rsid w:val="00B87AF6"/>
    <w:rsid w:val="00B90739"/>
    <w:rsid w:val="00B90993"/>
    <w:rsid w:val="00B913F9"/>
    <w:rsid w:val="00B92A72"/>
    <w:rsid w:val="00B92C50"/>
    <w:rsid w:val="00B93C25"/>
    <w:rsid w:val="00B947D8"/>
    <w:rsid w:val="00B94915"/>
    <w:rsid w:val="00B94D46"/>
    <w:rsid w:val="00B95F3A"/>
    <w:rsid w:val="00B965E4"/>
    <w:rsid w:val="00B97B56"/>
    <w:rsid w:val="00BA0432"/>
    <w:rsid w:val="00BA1CBC"/>
    <w:rsid w:val="00BA2DD7"/>
    <w:rsid w:val="00BA4257"/>
    <w:rsid w:val="00BA4C0C"/>
    <w:rsid w:val="00BA5431"/>
    <w:rsid w:val="00BA5B03"/>
    <w:rsid w:val="00BA6423"/>
    <w:rsid w:val="00BA71BD"/>
    <w:rsid w:val="00BA75BE"/>
    <w:rsid w:val="00BB00A2"/>
    <w:rsid w:val="00BB05C0"/>
    <w:rsid w:val="00BB138C"/>
    <w:rsid w:val="00BB138E"/>
    <w:rsid w:val="00BB13D4"/>
    <w:rsid w:val="00BB2339"/>
    <w:rsid w:val="00BB3985"/>
    <w:rsid w:val="00BB406D"/>
    <w:rsid w:val="00BB4766"/>
    <w:rsid w:val="00BB5E71"/>
    <w:rsid w:val="00BB6946"/>
    <w:rsid w:val="00BB6C64"/>
    <w:rsid w:val="00BB6F8C"/>
    <w:rsid w:val="00BC0B07"/>
    <w:rsid w:val="00BC2B4A"/>
    <w:rsid w:val="00BC316B"/>
    <w:rsid w:val="00BC4977"/>
    <w:rsid w:val="00BC53CB"/>
    <w:rsid w:val="00BC54CE"/>
    <w:rsid w:val="00BC6910"/>
    <w:rsid w:val="00BC7189"/>
    <w:rsid w:val="00BC7F30"/>
    <w:rsid w:val="00BD096D"/>
    <w:rsid w:val="00BD0C28"/>
    <w:rsid w:val="00BD0EA5"/>
    <w:rsid w:val="00BD1889"/>
    <w:rsid w:val="00BD23E7"/>
    <w:rsid w:val="00BD30D3"/>
    <w:rsid w:val="00BD32CD"/>
    <w:rsid w:val="00BD3701"/>
    <w:rsid w:val="00BD46ED"/>
    <w:rsid w:val="00BD5D47"/>
    <w:rsid w:val="00BD6A79"/>
    <w:rsid w:val="00BD6B03"/>
    <w:rsid w:val="00BE026C"/>
    <w:rsid w:val="00BE066D"/>
    <w:rsid w:val="00BE10D4"/>
    <w:rsid w:val="00BE1412"/>
    <w:rsid w:val="00BE15D8"/>
    <w:rsid w:val="00BE239B"/>
    <w:rsid w:val="00BE2626"/>
    <w:rsid w:val="00BE27CF"/>
    <w:rsid w:val="00BE2D0F"/>
    <w:rsid w:val="00BE3409"/>
    <w:rsid w:val="00BE3BD2"/>
    <w:rsid w:val="00BE4741"/>
    <w:rsid w:val="00BE4B31"/>
    <w:rsid w:val="00BE4EDF"/>
    <w:rsid w:val="00BE5490"/>
    <w:rsid w:val="00BE6865"/>
    <w:rsid w:val="00BE749D"/>
    <w:rsid w:val="00BE7DDA"/>
    <w:rsid w:val="00BF00CC"/>
    <w:rsid w:val="00BF161C"/>
    <w:rsid w:val="00BF1DEC"/>
    <w:rsid w:val="00BF2EE6"/>
    <w:rsid w:val="00BF35FC"/>
    <w:rsid w:val="00BF4396"/>
    <w:rsid w:val="00BF48AC"/>
    <w:rsid w:val="00BF552F"/>
    <w:rsid w:val="00BF56DB"/>
    <w:rsid w:val="00BF5832"/>
    <w:rsid w:val="00C00411"/>
    <w:rsid w:val="00C00B26"/>
    <w:rsid w:val="00C02098"/>
    <w:rsid w:val="00C02831"/>
    <w:rsid w:val="00C030A8"/>
    <w:rsid w:val="00C0331E"/>
    <w:rsid w:val="00C0511A"/>
    <w:rsid w:val="00C05C29"/>
    <w:rsid w:val="00C05C4C"/>
    <w:rsid w:val="00C05CF2"/>
    <w:rsid w:val="00C07419"/>
    <w:rsid w:val="00C07E84"/>
    <w:rsid w:val="00C10A40"/>
    <w:rsid w:val="00C10AA1"/>
    <w:rsid w:val="00C12E2E"/>
    <w:rsid w:val="00C13019"/>
    <w:rsid w:val="00C13428"/>
    <w:rsid w:val="00C13ACC"/>
    <w:rsid w:val="00C140D9"/>
    <w:rsid w:val="00C143E6"/>
    <w:rsid w:val="00C14E54"/>
    <w:rsid w:val="00C14EAD"/>
    <w:rsid w:val="00C16A02"/>
    <w:rsid w:val="00C179BD"/>
    <w:rsid w:val="00C20C7E"/>
    <w:rsid w:val="00C23D5A"/>
    <w:rsid w:val="00C24928"/>
    <w:rsid w:val="00C24D2A"/>
    <w:rsid w:val="00C25BB1"/>
    <w:rsid w:val="00C26556"/>
    <w:rsid w:val="00C33068"/>
    <w:rsid w:val="00C33121"/>
    <w:rsid w:val="00C33729"/>
    <w:rsid w:val="00C34195"/>
    <w:rsid w:val="00C34ABB"/>
    <w:rsid w:val="00C35645"/>
    <w:rsid w:val="00C3730F"/>
    <w:rsid w:val="00C40F03"/>
    <w:rsid w:val="00C42295"/>
    <w:rsid w:val="00C4245A"/>
    <w:rsid w:val="00C426E5"/>
    <w:rsid w:val="00C42F3B"/>
    <w:rsid w:val="00C43096"/>
    <w:rsid w:val="00C44330"/>
    <w:rsid w:val="00C44630"/>
    <w:rsid w:val="00C44ABF"/>
    <w:rsid w:val="00C44FF2"/>
    <w:rsid w:val="00C45037"/>
    <w:rsid w:val="00C45387"/>
    <w:rsid w:val="00C4548D"/>
    <w:rsid w:val="00C469F5"/>
    <w:rsid w:val="00C46F61"/>
    <w:rsid w:val="00C47647"/>
    <w:rsid w:val="00C47A0E"/>
    <w:rsid w:val="00C47E49"/>
    <w:rsid w:val="00C510AD"/>
    <w:rsid w:val="00C510BC"/>
    <w:rsid w:val="00C5299B"/>
    <w:rsid w:val="00C53E47"/>
    <w:rsid w:val="00C54CD2"/>
    <w:rsid w:val="00C55529"/>
    <w:rsid w:val="00C564CC"/>
    <w:rsid w:val="00C5723C"/>
    <w:rsid w:val="00C5796F"/>
    <w:rsid w:val="00C57FE6"/>
    <w:rsid w:val="00C6088D"/>
    <w:rsid w:val="00C60A19"/>
    <w:rsid w:val="00C60E30"/>
    <w:rsid w:val="00C60F38"/>
    <w:rsid w:val="00C6139C"/>
    <w:rsid w:val="00C615E9"/>
    <w:rsid w:val="00C61820"/>
    <w:rsid w:val="00C6197F"/>
    <w:rsid w:val="00C639BD"/>
    <w:rsid w:val="00C6566C"/>
    <w:rsid w:val="00C65FC3"/>
    <w:rsid w:val="00C660F5"/>
    <w:rsid w:val="00C665FD"/>
    <w:rsid w:val="00C66720"/>
    <w:rsid w:val="00C70168"/>
    <w:rsid w:val="00C702EE"/>
    <w:rsid w:val="00C703D1"/>
    <w:rsid w:val="00C70DB1"/>
    <w:rsid w:val="00C71078"/>
    <w:rsid w:val="00C71669"/>
    <w:rsid w:val="00C73A61"/>
    <w:rsid w:val="00C73EE9"/>
    <w:rsid w:val="00C7414E"/>
    <w:rsid w:val="00C74174"/>
    <w:rsid w:val="00C74DA6"/>
    <w:rsid w:val="00C74E3E"/>
    <w:rsid w:val="00C74F20"/>
    <w:rsid w:val="00C75543"/>
    <w:rsid w:val="00C75780"/>
    <w:rsid w:val="00C771BA"/>
    <w:rsid w:val="00C771BF"/>
    <w:rsid w:val="00C800CA"/>
    <w:rsid w:val="00C81209"/>
    <w:rsid w:val="00C82BB8"/>
    <w:rsid w:val="00C82D07"/>
    <w:rsid w:val="00C8494A"/>
    <w:rsid w:val="00C84B97"/>
    <w:rsid w:val="00C84CD1"/>
    <w:rsid w:val="00C84F4C"/>
    <w:rsid w:val="00C8504E"/>
    <w:rsid w:val="00C850AD"/>
    <w:rsid w:val="00C86C3F"/>
    <w:rsid w:val="00C87F47"/>
    <w:rsid w:val="00C90156"/>
    <w:rsid w:val="00C90672"/>
    <w:rsid w:val="00C90AF0"/>
    <w:rsid w:val="00C91D6C"/>
    <w:rsid w:val="00C93258"/>
    <w:rsid w:val="00C93950"/>
    <w:rsid w:val="00C93BDB"/>
    <w:rsid w:val="00C93C4C"/>
    <w:rsid w:val="00C93E1F"/>
    <w:rsid w:val="00C94028"/>
    <w:rsid w:val="00C94633"/>
    <w:rsid w:val="00C94A37"/>
    <w:rsid w:val="00C94B59"/>
    <w:rsid w:val="00C95DD3"/>
    <w:rsid w:val="00C96868"/>
    <w:rsid w:val="00C9697B"/>
    <w:rsid w:val="00C96A62"/>
    <w:rsid w:val="00C96DC4"/>
    <w:rsid w:val="00C973B4"/>
    <w:rsid w:val="00C97FDD"/>
    <w:rsid w:val="00CA014E"/>
    <w:rsid w:val="00CA0828"/>
    <w:rsid w:val="00CA0C39"/>
    <w:rsid w:val="00CA0D0E"/>
    <w:rsid w:val="00CA4C0A"/>
    <w:rsid w:val="00CA5350"/>
    <w:rsid w:val="00CA5AA8"/>
    <w:rsid w:val="00CA7016"/>
    <w:rsid w:val="00CA79EB"/>
    <w:rsid w:val="00CB014F"/>
    <w:rsid w:val="00CB0B63"/>
    <w:rsid w:val="00CB1C8A"/>
    <w:rsid w:val="00CB28B6"/>
    <w:rsid w:val="00CB4517"/>
    <w:rsid w:val="00CB47A7"/>
    <w:rsid w:val="00CB529D"/>
    <w:rsid w:val="00CB5C86"/>
    <w:rsid w:val="00CB67CB"/>
    <w:rsid w:val="00CB6BED"/>
    <w:rsid w:val="00CB6EBE"/>
    <w:rsid w:val="00CC00B2"/>
    <w:rsid w:val="00CC0F52"/>
    <w:rsid w:val="00CC25E6"/>
    <w:rsid w:val="00CC28A2"/>
    <w:rsid w:val="00CC38A5"/>
    <w:rsid w:val="00CC39A0"/>
    <w:rsid w:val="00CC3EBB"/>
    <w:rsid w:val="00CC57DB"/>
    <w:rsid w:val="00CC7C3C"/>
    <w:rsid w:val="00CC7EC6"/>
    <w:rsid w:val="00CD025E"/>
    <w:rsid w:val="00CD0EAE"/>
    <w:rsid w:val="00CD0F4C"/>
    <w:rsid w:val="00CD18E4"/>
    <w:rsid w:val="00CD2034"/>
    <w:rsid w:val="00CD2267"/>
    <w:rsid w:val="00CD33CB"/>
    <w:rsid w:val="00CD3A3D"/>
    <w:rsid w:val="00CD3CDF"/>
    <w:rsid w:val="00CD3DFC"/>
    <w:rsid w:val="00CD4768"/>
    <w:rsid w:val="00CD6EFD"/>
    <w:rsid w:val="00CD7103"/>
    <w:rsid w:val="00CD742E"/>
    <w:rsid w:val="00CE068F"/>
    <w:rsid w:val="00CE0BF4"/>
    <w:rsid w:val="00CE1351"/>
    <w:rsid w:val="00CE3A52"/>
    <w:rsid w:val="00CE43A3"/>
    <w:rsid w:val="00CE5E5D"/>
    <w:rsid w:val="00CE6413"/>
    <w:rsid w:val="00CE6576"/>
    <w:rsid w:val="00CE71EA"/>
    <w:rsid w:val="00CE7E48"/>
    <w:rsid w:val="00CF23C9"/>
    <w:rsid w:val="00CF27B7"/>
    <w:rsid w:val="00CF2CB9"/>
    <w:rsid w:val="00CF2E7B"/>
    <w:rsid w:val="00CF3353"/>
    <w:rsid w:val="00CF3A3B"/>
    <w:rsid w:val="00CF3B88"/>
    <w:rsid w:val="00CF4B7A"/>
    <w:rsid w:val="00CF4E95"/>
    <w:rsid w:val="00CF52F4"/>
    <w:rsid w:val="00CF592F"/>
    <w:rsid w:val="00CF59DB"/>
    <w:rsid w:val="00CF6299"/>
    <w:rsid w:val="00CF6A01"/>
    <w:rsid w:val="00CF70B5"/>
    <w:rsid w:val="00D001F8"/>
    <w:rsid w:val="00D00741"/>
    <w:rsid w:val="00D00A5B"/>
    <w:rsid w:val="00D01542"/>
    <w:rsid w:val="00D017E5"/>
    <w:rsid w:val="00D01B58"/>
    <w:rsid w:val="00D023BE"/>
    <w:rsid w:val="00D027C8"/>
    <w:rsid w:val="00D03BF2"/>
    <w:rsid w:val="00D03C0E"/>
    <w:rsid w:val="00D05DFE"/>
    <w:rsid w:val="00D06C93"/>
    <w:rsid w:val="00D07142"/>
    <w:rsid w:val="00D07539"/>
    <w:rsid w:val="00D07F98"/>
    <w:rsid w:val="00D1003F"/>
    <w:rsid w:val="00D10DBD"/>
    <w:rsid w:val="00D11472"/>
    <w:rsid w:val="00D11F5A"/>
    <w:rsid w:val="00D1266B"/>
    <w:rsid w:val="00D12B89"/>
    <w:rsid w:val="00D14806"/>
    <w:rsid w:val="00D15E28"/>
    <w:rsid w:val="00D15F1C"/>
    <w:rsid w:val="00D16C1B"/>
    <w:rsid w:val="00D1735F"/>
    <w:rsid w:val="00D17A52"/>
    <w:rsid w:val="00D2015C"/>
    <w:rsid w:val="00D203AB"/>
    <w:rsid w:val="00D20432"/>
    <w:rsid w:val="00D2069F"/>
    <w:rsid w:val="00D20D9C"/>
    <w:rsid w:val="00D211CF"/>
    <w:rsid w:val="00D25082"/>
    <w:rsid w:val="00D25270"/>
    <w:rsid w:val="00D25518"/>
    <w:rsid w:val="00D25983"/>
    <w:rsid w:val="00D2606A"/>
    <w:rsid w:val="00D26155"/>
    <w:rsid w:val="00D2644C"/>
    <w:rsid w:val="00D269EF"/>
    <w:rsid w:val="00D26F0C"/>
    <w:rsid w:val="00D27C1A"/>
    <w:rsid w:val="00D3045A"/>
    <w:rsid w:val="00D31006"/>
    <w:rsid w:val="00D31621"/>
    <w:rsid w:val="00D31A69"/>
    <w:rsid w:val="00D323DB"/>
    <w:rsid w:val="00D32937"/>
    <w:rsid w:val="00D331A9"/>
    <w:rsid w:val="00D334E6"/>
    <w:rsid w:val="00D3388B"/>
    <w:rsid w:val="00D33E21"/>
    <w:rsid w:val="00D3590F"/>
    <w:rsid w:val="00D35AAF"/>
    <w:rsid w:val="00D36167"/>
    <w:rsid w:val="00D36AA1"/>
    <w:rsid w:val="00D36B62"/>
    <w:rsid w:val="00D370A7"/>
    <w:rsid w:val="00D41533"/>
    <w:rsid w:val="00D418D8"/>
    <w:rsid w:val="00D42905"/>
    <w:rsid w:val="00D432B5"/>
    <w:rsid w:val="00D4419B"/>
    <w:rsid w:val="00D45A92"/>
    <w:rsid w:val="00D4617F"/>
    <w:rsid w:val="00D46C6C"/>
    <w:rsid w:val="00D47018"/>
    <w:rsid w:val="00D50708"/>
    <w:rsid w:val="00D50ADE"/>
    <w:rsid w:val="00D50B39"/>
    <w:rsid w:val="00D51235"/>
    <w:rsid w:val="00D51916"/>
    <w:rsid w:val="00D51C27"/>
    <w:rsid w:val="00D527D8"/>
    <w:rsid w:val="00D5384B"/>
    <w:rsid w:val="00D540A2"/>
    <w:rsid w:val="00D54176"/>
    <w:rsid w:val="00D55B45"/>
    <w:rsid w:val="00D55D06"/>
    <w:rsid w:val="00D56A58"/>
    <w:rsid w:val="00D56B69"/>
    <w:rsid w:val="00D5733C"/>
    <w:rsid w:val="00D5735D"/>
    <w:rsid w:val="00D60E26"/>
    <w:rsid w:val="00D61239"/>
    <w:rsid w:val="00D62048"/>
    <w:rsid w:val="00D62A74"/>
    <w:rsid w:val="00D63212"/>
    <w:rsid w:val="00D63691"/>
    <w:rsid w:val="00D63FE7"/>
    <w:rsid w:val="00D64208"/>
    <w:rsid w:val="00D64710"/>
    <w:rsid w:val="00D647AC"/>
    <w:rsid w:val="00D6570B"/>
    <w:rsid w:val="00D67F0B"/>
    <w:rsid w:val="00D7131E"/>
    <w:rsid w:val="00D71468"/>
    <w:rsid w:val="00D714CC"/>
    <w:rsid w:val="00D71B6F"/>
    <w:rsid w:val="00D71C18"/>
    <w:rsid w:val="00D733FB"/>
    <w:rsid w:val="00D734F8"/>
    <w:rsid w:val="00D73612"/>
    <w:rsid w:val="00D73DC9"/>
    <w:rsid w:val="00D74B1B"/>
    <w:rsid w:val="00D7620D"/>
    <w:rsid w:val="00D764FF"/>
    <w:rsid w:val="00D76BF5"/>
    <w:rsid w:val="00D76DA1"/>
    <w:rsid w:val="00D76DFB"/>
    <w:rsid w:val="00D76F9F"/>
    <w:rsid w:val="00D77424"/>
    <w:rsid w:val="00D807A6"/>
    <w:rsid w:val="00D81374"/>
    <w:rsid w:val="00D84217"/>
    <w:rsid w:val="00D870FC"/>
    <w:rsid w:val="00D871DA"/>
    <w:rsid w:val="00D87430"/>
    <w:rsid w:val="00D875EF"/>
    <w:rsid w:val="00D90962"/>
    <w:rsid w:val="00D91DDC"/>
    <w:rsid w:val="00D921F0"/>
    <w:rsid w:val="00D960B4"/>
    <w:rsid w:val="00D9787B"/>
    <w:rsid w:val="00D97FD0"/>
    <w:rsid w:val="00DA0300"/>
    <w:rsid w:val="00DA066E"/>
    <w:rsid w:val="00DA19C9"/>
    <w:rsid w:val="00DA2A69"/>
    <w:rsid w:val="00DA325E"/>
    <w:rsid w:val="00DA52EF"/>
    <w:rsid w:val="00DA6E57"/>
    <w:rsid w:val="00DB09B7"/>
    <w:rsid w:val="00DB0BAB"/>
    <w:rsid w:val="00DB130F"/>
    <w:rsid w:val="00DB15AA"/>
    <w:rsid w:val="00DB18F1"/>
    <w:rsid w:val="00DB2B8C"/>
    <w:rsid w:val="00DB2DA2"/>
    <w:rsid w:val="00DB3301"/>
    <w:rsid w:val="00DB36D1"/>
    <w:rsid w:val="00DB375D"/>
    <w:rsid w:val="00DB4ADB"/>
    <w:rsid w:val="00DB4D04"/>
    <w:rsid w:val="00DB4F44"/>
    <w:rsid w:val="00DB5311"/>
    <w:rsid w:val="00DB64F7"/>
    <w:rsid w:val="00DB6B00"/>
    <w:rsid w:val="00DB7353"/>
    <w:rsid w:val="00DC0ACA"/>
    <w:rsid w:val="00DC1529"/>
    <w:rsid w:val="00DC1795"/>
    <w:rsid w:val="00DC2173"/>
    <w:rsid w:val="00DC28B5"/>
    <w:rsid w:val="00DC2B3C"/>
    <w:rsid w:val="00DC2B7C"/>
    <w:rsid w:val="00DC358A"/>
    <w:rsid w:val="00DC398C"/>
    <w:rsid w:val="00DC4054"/>
    <w:rsid w:val="00DC4D9B"/>
    <w:rsid w:val="00DC52AA"/>
    <w:rsid w:val="00DC5BA0"/>
    <w:rsid w:val="00DC780C"/>
    <w:rsid w:val="00DC7BA9"/>
    <w:rsid w:val="00DD0380"/>
    <w:rsid w:val="00DD062F"/>
    <w:rsid w:val="00DD0F5C"/>
    <w:rsid w:val="00DD171F"/>
    <w:rsid w:val="00DD23AE"/>
    <w:rsid w:val="00DD2806"/>
    <w:rsid w:val="00DD2A26"/>
    <w:rsid w:val="00DD4618"/>
    <w:rsid w:val="00DD4B8E"/>
    <w:rsid w:val="00DD4C18"/>
    <w:rsid w:val="00DD59CF"/>
    <w:rsid w:val="00DD6209"/>
    <w:rsid w:val="00DD64EB"/>
    <w:rsid w:val="00DD65A8"/>
    <w:rsid w:val="00DD6A27"/>
    <w:rsid w:val="00DD70FD"/>
    <w:rsid w:val="00DD7593"/>
    <w:rsid w:val="00DE0E63"/>
    <w:rsid w:val="00DE12BB"/>
    <w:rsid w:val="00DE1AB7"/>
    <w:rsid w:val="00DE26E2"/>
    <w:rsid w:val="00DE597B"/>
    <w:rsid w:val="00DE66C4"/>
    <w:rsid w:val="00DE7276"/>
    <w:rsid w:val="00DE7447"/>
    <w:rsid w:val="00DF0C4F"/>
    <w:rsid w:val="00DF10CB"/>
    <w:rsid w:val="00DF1130"/>
    <w:rsid w:val="00DF1517"/>
    <w:rsid w:val="00DF1ADD"/>
    <w:rsid w:val="00DF3246"/>
    <w:rsid w:val="00DF3688"/>
    <w:rsid w:val="00DF4B05"/>
    <w:rsid w:val="00DF4EB1"/>
    <w:rsid w:val="00DF5133"/>
    <w:rsid w:val="00DF57DF"/>
    <w:rsid w:val="00DF5F68"/>
    <w:rsid w:val="00DF6AF3"/>
    <w:rsid w:val="00DF718D"/>
    <w:rsid w:val="00E0006B"/>
    <w:rsid w:val="00E00112"/>
    <w:rsid w:val="00E00198"/>
    <w:rsid w:val="00E00F67"/>
    <w:rsid w:val="00E01C11"/>
    <w:rsid w:val="00E022D4"/>
    <w:rsid w:val="00E03940"/>
    <w:rsid w:val="00E04557"/>
    <w:rsid w:val="00E04788"/>
    <w:rsid w:val="00E0489A"/>
    <w:rsid w:val="00E04E8C"/>
    <w:rsid w:val="00E05265"/>
    <w:rsid w:val="00E05804"/>
    <w:rsid w:val="00E05B0C"/>
    <w:rsid w:val="00E05FCC"/>
    <w:rsid w:val="00E06F1D"/>
    <w:rsid w:val="00E07443"/>
    <w:rsid w:val="00E1223B"/>
    <w:rsid w:val="00E12A93"/>
    <w:rsid w:val="00E13906"/>
    <w:rsid w:val="00E145D9"/>
    <w:rsid w:val="00E145FA"/>
    <w:rsid w:val="00E14967"/>
    <w:rsid w:val="00E14E55"/>
    <w:rsid w:val="00E15533"/>
    <w:rsid w:val="00E20B80"/>
    <w:rsid w:val="00E2115F"/>
    <w:rsid w:val="00E21551"/>
    <w:rsid w:val="00E21B35"/>
    <w:rsid w:val="00E21E61"/>
    <w:rsid w:val="00E21F88"/>
    <w:rsid w:val="00E22F5A"/>
    <w:rsid w:val="00E23A2E"/>
    <w:rsid w:val="00E23CFD"/>
    <w:rsid w:val="00E243D7"/>
    <w:rsid w:val="00E2470C"/>
    <w:rsid w:val="00E25D74"/>
    <w:rsid w:val="00E25F08"/>
    <w:rsid w:val="00E3043D"/>
    <w:rsid w:val="00E3069D"/>
    <w:rsid w:val="00E30881"/>
    <w:rsid w:val="00E30EC2"/>
    <w:rsid w:val="00E31459"/>
    <w:rsid w:val="00E3167E"/>
    <w:rsid w:val="00E32592"/>
    <w:rsid w:val="00E334C6"/>
    <w:rsid w:val="00E33A8D"/>
    <w:rsid w:val="00E33C61"/>
    <w:rsid w:val="00E33DDE"/>
    <w:rsid w:val="00E36A6A"/>
    <w:rsid w:val="00E37B68"/>
    <w:rsid w:val="00E41737"/>
    <w:rsid w:val="00E41E72"/>
    <w:rsid w:val="00E42AF5"/>
    <w:rsid w:val="00E43322"/>
    <w:rsid w:val="00E4388F"/>
    <w:rsid w:val="00E44865"/>
    <w:rsid w:val="00E44B5D"/>
    <w:rsid w:val="00E44C9A"/>
    <w:rsid w:val="00E45239"/>
    <w:rsid w:val="00E452BB"/>
    <w:rsid w:val="00E453C9"/>
    <w:rsid w:val="00E46DAA"/>
    <w:rsid w:val="00E4775E"/>
    <w:rsid w:val="00E47EA4"/>
    <w:rsid w:val="00E5050A"/>
    <w:rsid w:val="00E5128B"/>
    <w:rsid w:val="00E52124"/>
    <w:rsid w:val="00E52397"/>
    <w:rsid w:val="00E535C2"/>
    <w:rsid w:val="00E5371C"/>
    <w:rsid w:val="00E5418E"/>
    <w:rsid w:val="00E55738"/>
    <w:rsid w:val="00E559DE"/>
    <w:rsid w:val="00E60067"/>
    <w:rsid w:val="00E60232"/>
    <w:rsid w:val="00E61BB3"/>
    <w:rsid w:val="00E62630"/>
    <w:rsid w:val="00E62852"/>
    <w:rsid w:val="00E62A3E"/>
    <w:rsid w:val="00E63786"/>
    <w:rsid w:val="00E63945"/>
    <w:rsid w:val="00E6407E"/>
    <w:rsid w:val="00E64F88"/>
    <w:rsid w:val="00E65B4F"/>
    <w:rsid w:val="00E65F5A"/>
    <w:rsid w:val="00E66158"/>
    <w:rsid w:val="00E6710F"/>
    <w:rsid w:val="00E67310"/>
    <w:rsid w:val="00E7004F"/>
    <w:rsid w:val="00E70390"/>
    <w:rsid w:val="00E71B53"/>
    <w:rsid w:val="00E73315"/>
    <w:rsid w:val="00E73910"/>
    <w:rsid w:val="00E73B29"/>
    <w:rsid w:val="00E73E47"/>
    <w:rsid w:val="00E7459E"/>
    <w:rsid w:val="00E761BB"/>
    <w:rsid w:val="00E7648B"/>
    <w:rsid w:val="00E77A10"/>
    <w:rsid w:val="00E77F81"/>
    <w:rsid w:val="00E80674"/>
    <w:rsid w:val="00E8206F"/>
    <w:rsid w:val="00E8221E"/>
    <w:rsid w:val="00E82EF6"/>
    <w:rsid w:val="00E841DF"/>
    <w:rsid w:val="00E84407"/>
    <w:rsid w:val="00E84AE1"/>
    <w:rsid w:val="00E85AE5"/>
    <w:rsid w:val="00E85C1A"/>
    <w:rsid w:val="00E861C6"/>
    <w:rsid w:val="00E86FC8"/>
    <w:rsid w:val="00E90A8C"/>
    <w:rsid w:val="00E90B88"/>
    <w:rsid w:val="00E9202F"/>
    <w:rsid w:val="00E9276C"/>
    <w:rsid w:val="00E9336D"/>
    <w:rsid w:val="00E933FD"/>
    <w:rsid w:val="00E93D97"/>
    <w:rsid w:val="00E94371"/>
    <w:rsid w:val="00E94504"/>
    <w:rsid w:val="00E95C37"/>
    <w:rsid w:val="00E95E67"/>
    <w:rsid w:val="00E969AC"/>
    <w:rsid w:val="00E96E66"/>
    <w:rsid w:val="00EA00B4"/>
    <w:rsid w:val="00EA0AA8"/>
    <w:rsid w:val="00EA10E5"/>
    <w:rsid w:val="00EA2C91"/>
    <w:rsid w:val="00EA62F0"/>
    <w:rsid w:val="00EA7170"/>
    <w:rsid w:val="00EB0682"/>
    <w:rsid w:val="00EB1EAC"/>
    <w:rsid w:val="00EB385A"/>
    <w:rsid w:val="00EB3BDA"/>
    <w:rsid w:val="00EB3E74"/>
    <w:rsid w:val="00EB44E5"/>
    <w:rsid w:val="00EB45CF"/>
    <w:rsid w:val="00EB46AD"/>
    <w:rsid w:val="00EB5185"/>
    <w:rsid w:val="00EB5344"/>
    <w:rsid w:val="00EB6196"/>
    <w:rsid w:val="00EB6FC8"/>
    <w:rsid w:val="00EC0005"/>
    <w:rsid w:val="00EC11B4"/>
    <w:rsid w:val="00EC146A"/>
    <w:rsid w:val="00EC1DD6"/>
    <w:rsid w:val="00EC1F6E"/>
    <w:rsid w:val="00EC2222"/>
    <w:rsid w:val="00EC3B98"/>
    <w:rsid w:val="00EC4AE9"/>
    <w:rsid w:val="00EC510E"/>
    <w:rsid w:val="00EC67D2"/>
    <w:rsid w:val="00EC732B"/>
    <w:rsid w:val="00EC788D"/>
    <w:rsid w:val="00ED0CD5"/>
    <w:rsid w:val="00ED35D5"/>
    <w:rsid w:val="00ED3610"/>
    <w:rsid w:val="00ED3A87"/>
    <w:rsid w:val="00ED4198"/>
    <w:rsid w:val="00ED44C6"/>
    <w:rsid w:val="00ED5E70"/>
    <w:rsid w:val="00ED614C"/>
    <w:rsid w:val="00ED6713"/>
    <w:rsid w:val="00ED7825"/>
    <w:rsid w:val="00ED7E9F"/>
    <w:rsid w:val="00EE05B2"/>
    <w:rsid w:val="00EE080C"/>
    <w:rsid w:val="00EE14EF"/>
    <w:rsid w:val="00EE1FF6"/>
    <w:rsid w:val="00EE250C"/>
    <w:rsid w:val="00EE2FE8"/>
    <w:rsid w:val="00EE3315"/>
    <w:rsid w:val="00EE36D4"/>
    <w:rsid w:val="00EE4449"/>
    <w:rsid w:val="00EE5BD7"/>
    <w:rsid w:val="00EE6CB1"/>
    <w:rsid w:val="00EF061C"/>
    <w:rsid w:val="00EF0DB8"/>
    <w:rsid w:val="00EF17D8"/>
    <w:rsid w:val="00EF3504"/>
    <w:rsid w:val="00EF3AE9"/>
    <w:rsid w:val="00EF3FB0"/>
    <w:rsid w:val="00EF4D3E"/>
    <w:rsid w:val="00EF6198"/>
    <w:rsid w:val="00EF6443"/>
    <w:rsid w:val="00EF6FAC"/>
    <w:rsid w:val="00EF7643"/>
    <w:rsid w:val="00EF7853"/>
    <w:rsid w:val="00EF7B9C"/>
    <w:rsid w:val="00F00733"/>
    <w:rsid w:val="00F00BC0"/>
    <w:rsid w:val="00F023E2"/>
    <w:rsid w:val="00F0340D"/>
    <w:rsid w:val="00F03CFB"/>
    <w:rsid w:val="00F04270"/>
    <w:rsid w:val="00F04731"/>
    <w:rsid w:val="00F058BA"/>
    <w:rsid w:val="00F07174"/>
    <w:rsid w:val="00F07DDF"/>
    <w:rsid w:val="00F10CF2"/>
    <w:rsid w:val="00F1172A"/>
    <w:rsid w:val="00F12436"/>
    <w:rsid w:val="00F12649"/>
    <w:rsid w:val="00F12A23"/>
    <w:rsid w:val="00F13708"/>
    <w:rsid w:val="00F13C7A"/>
    <w:rsid w:val="00F14353"/>
    <w:rsid w:val="00F14639"/>
    <w:rsid w:val="00F14D91"/>
    <w:rsid w:val="00F16753"/>
    <w:rsid w:val="00F16EBF"/>
    <w:rsid w:val="00F1799E"/>
    <w:rsid w:val="00F202E8"/>
    <w:rsid w:val="00F2085D"/>
    <w:rsid w:val="00F20EEB"/>
    <w:rsid w:val="00F220C2"/>
    <w:rsid w:val="00F2265A"/>
    <w:rsid w:val="00F2454C"/>
    <w:rsid w:val="00F2489B"/>
    <w:rsid w:val="00F2497B"/>
    <w:rsid w:val="00F2513D"/>
    <w:rsid w:val="00F254A7"/>
    <w:rsid w:val="00F26006"/>
    <w:rsid w:val="00F26026"/>
    <w:rsid w:val="00F26FF5"/>
    <w:rsid w:val="00F277B3"/>
    <w:rsid w:val="00F304CE"/>
    <w:rsid w:val="00F30F27"/>
    <w:rsid w:val="00F31C6C"/>
    <w:rsid w:val="00F32615"/>
    <w:rsid w:val="00F3317B"/>
    <w:rsid w:val="00F33B98"/>
    <w:rsid w:val="00F35204"/>
    <w:rsid w:val="00F3583A"/>
    <w:rsid w:val="00F35CB0"/>
    <w:rsid w:val="00F363FE"/>
    <w:rsid w:val="00F3648E"/>
    <w:rsid w:val="00F36CC2"/>
    <w:rsid w:val="00F371B0"/>
    <w:rsid w:val="00F402A0"/>
    <w:rsid w:val="00F40CD7"/>
    <w:rsid w:val="00F415D0"/>
    <w:rsid w:val="00F42204"/>
    <w:rsid w:val="00F425FD"/>
    <w:rsid w:val="00F430E4"/>
    <w:rsid w:val="00F431A9"/>
    <w:rsid w:val="00F4366E"/>
    <w:rsid w:val="00F43845"/>
    <w:rsid w:val="00F44019"/>
    <w:rsid w:val="00F4653F"/>
    <w:rsid w:val="00F46BC4"/>
    <w:rsid w:val="00F46D24"/>
    <w:rsid w:val="00F471B7"/>
    <w:rsid w:val="00F47F00"/>
    <w:rsid w:val="00F5027E"/>
    <w:rsid w:val="00F52870"/>
    <w:rsid w:val="00F52D1D"/>
    <w:rsid w:val="00F53017"/>
    <w:rsid w:val="00F53DD3"/>
    <w:rsid w:val="00F549A1"/>
    <w:rsid w:val="00F553F2"/>
    <w:rsid w:val="00F56D8D"/>
    <w:rsid w:val="00F56F2A"/>
    <w:rsid w:val="00F57211"/>
    <w:rsid w:val="00F579A8"/>
    <w:rsid w:val="00F604EB"/>
    <w:rsid w:val="00F6081D"/>
    <w:rsid w:val="00F6240B"/>
    <w:rsid w:val="00F62A4F"/>
    <w:rsid w:val="00F62DA4"/>
    <w:rsid w:val="00F63504"/>
    <w:rsid w:val="00F64FE0"/>
    <w:rsid w:val="00F65023"/>
    <w:rsid w:val="00F65559"/>
    <w:rsid w:val="00F667AB"/>
    <w:rsid w:val="00F675A0"/>
    <w:rsid w:val="00F70A67"/>
    <w:rsid w:val="00F70ED8"/>
    <w:rsid w:val="00F717EA"/>
    <w:rsid w:val="00F73620"/>
    <w:rsid w:val="00F73AD9"/>
    <w:rsid w:val="00F74078"/>
    <w:rsid w:val="00F74D99"/>
    <w:rsid w:val="00F74F69"/>
    <w:rsid w:val="00F75C56"/>
    <w:rsid w:val="00F76753"/>
    <w:rsid w:val="00F76A76"/>
    <w:rsid w:val="00F77431"/>
    <w:rsid w:val="00F80159"/>
    <w:rsid w:val="00F80B98"/>
    <w:rsid w:val="00F8103E"/>
    <w:rsid w:val="00F82493"/>
    <w:rsid w:val="00F82E33"/>
    <w:rsid w:val="00F833B9"/>
    <w:rsid w:val="00F83648"/>
    <w:rsid w:val="00F83E74"/>
    <w:rsid w:val="00F84D14"/>
    <w:rsid w:val="00F84EF8"/>
    <w:rsid w:val="00F8586A"/>
    <w:rsid w:val="00F86A82"/>
    <w:rsid w:val="00F87129"/>
    <w:rsid w:val="00F8781D"/>
    <w:rsid w:val="00F87DA2"/>
    <w:rsid w:val="00F90FE3"/>
    <w:rsid w:val="00F91FA7"/>
    <w:rsid w:val="00F920F7"/>
    <w:rsid w:val="00F925F0"/>
    <w:rsid w:val="00F92B1E"/>
    <w:rsid w:val="00F93AB4"/>
    <w:rsid w:val="00F9460B"/>
    <w:rsid w:val="00F94E17"/>
    <w:rsid w:val="00F95948"/>
    <w:rsid w:val="00F95A32"/>
    <w:rsid w:val="00F95E87"/>
    <w:rsid w:val="00F96C5F"/>
    <w:rsid w:val="00F973DC"/>
    <w:rsid w:val="00F9799F"/>
    <w:rsid w:val="00F97BEA"/>
    <w:rsid w:val="00FA0467"/>
    <w:rsid w:val="00FA1A00"/>
    <w:rsid w:val="00FA1CE4"/>
    <w:rsid w:val="00FA1DDD"/>
    <w:rsid w:val="00FA346E"/>
    <w:rsid w:val="00FA360F"/>
    <w:rsid w:val="00FA3ECE"/>
    <w:rsid w:val="00FA4829"/>
    <w:rsid w:val="00FA50A4"/>
    <w:rsid w:val="00FA5E0E"/>
    <w:rsid w:val="00FA6F90"/>
    <w:rsid w:val="00FA7107"/>
    <w:rsid w:val="00FA74FE"/>
    <w:rsid w:val="00FA7C89"/>
    <w:rsid w:val="00FA7FD9"/>
    <w:rsid w:val="00FB14EC"/>
    <w:rsid w:val="00FB1F71"/>
    <w:rsid w:val="00FB2AEC"/>
    <w:rsid w:val="00FB2FA2"/>
    <w:rsid w:val="00FB308D"/>
    <w:rsid w:val="00FB331D"/>
    <w:rsid w:val="00FB47D1"/>
    <w:rsid w:val="00FB5693"/>
    <w:rsid w:val="00FB57A9"/>
    <w:rsid w:val="00FB5AC2"/>
    <w:rsid w:val="00FB75A7"/>
    <w:rsid w:val="00FB7F3C"/>
    <w:rsid w:val="00FC109F"/>
    <w:rsid w:val="00FC18D2"/>
    <w:rsid w:val="00FC1DB0"/>
    <w:rsid w:val="00FC2499"/>
    <w:rsid w:val="00FC280C"/>
    <w:rsid w:val="00FC4445"/>
    <w:rsid w:val="00FC5251"/>
    <w:rsid w:val="00FC56CA"/>
    <w:rsid w:val="00FC5D2F"/>
    <w:rsid w:val="00FC5F5F"/>
    <w:rsid w:val="00FC5FC6"/>
    <w:rsid w:val="00FC67EA"/>
    <w:rsid w:val="00FC7014"/>
    <w:rsid w:val="00FC779F"/>
    <w:rsid w:val="00FC7D88"/>
    <w:rsid w:val="00FC7F1B"/>
    <w:rsid w:val="00FD09C2"/>
    <w:rsid w:val="00FD1694"/>
    <w:rsid w:val="00FD327B"/>
    <w:rsid w:val="00FD35CF"/>
    <w:rsid w:val="00FD35D5"/>
    <w:rsid w:val="00FD380F"/>
    <w:rsid w:val="00FD3932"/>
    <w:rsid w:val="00FD3F96"/>
    <w:rsid w:val="00FD4AD4"/>
    <w:rsid w:val="00FD57BE"/>
    <w:rsid w:val="00FD5C2A"/>
    <w:rsid w:val="00FD6283"/>
    <w:rsid w:val="00FD6C05"/>
    <w:rsid w:val="00FD6DFB"/>
    <w:rsid w:val="00FD6F21"/>
    <w:rsid w:val="00FD7136"/>
    <w:rsid w:val="00FD7151"/>
    <w:rsid w:val="00FD754F"/>
    <w:rsid w:val="00FE0026"/>
    <w:rsid w:val="00FE01A6"/>
    <w:rsid w:val="00FE1310"/>
    <w:rsid w:val="00FE1C37"/>
    <w:rsid w:val="00FE1CBD"/>
    <w:rsid w:val="00FE2C14"/>
    <w:rsid w:val="00FE35AC"/>
    <w:rsid w:val="00FE3FB9"/>
    <w:rsid w:val="00FE685D"/>
    <w:rsid w:val="00FE72DC"/>
    <w:rsid w:val="00FE773B"/>
    <w:rsid w:val="00FE7853"/>
    <w:rsid w:val="00FE7B42"/>
    <w:rsid w:val="00FF003A"/>
    <w:rsid w:val="00FF0B9B"/>
    <w:rsid w:val="00FF1498"/>
    <w:rsid w:val="00FF28F1"/>
    <w:rsid w:val="00FF2BAE"/>
    <w:rsid w:val="00FF2D9F"/>
    <w:rsid w:val="00FF30BF"/>
    <w:rsid w:val="00FF3559"/>
    <w:rsid w:val="00FF3A40"/>
    <w:rsid w:val="00FF3BB4"/>
    <w:rsid w:val="00FF495E"/>
    <w:rsid w:val="00FF4AFD"/>
    <w:rsid w:val="00FF53D3"/>
    <w:rsid w:val="00FF5BCF"/>
    <w:rsid w:val="00FF5EA7"/>
    <w:rsid w:val="00FF647C"/>
    <w:rsid w:val="00FF653E"/>
    <w:rsid w:val="00FF7159"/>
    <w:rsid w:val="00FF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colormru v:ext="edit" colors="#cff,#cfc,#fcc,#ccf,#9fc,#ffc,#9cf"/>
    </o:shapedefaults>
    <o:shapelayout v:ext="edit">
      <o:idmap v:ext="edit" data="1"/>
      <o:rules v:ext="edit">
        <o:r id="V:Rule17" type="connector" idref="#AutoShape 78"/>
        <o:r id="V:Rule18" type="connector" idref="#AutoShape 90"/>
        <o:r id="V:Rule19" type="connector" idref="#AutoShape 81"/>
        <o:r id="V:Rule20" type="connector" idref="#AutoShape 79"/>
        <o:r id="V:Rule21" type="connector" idref="#AutoShape 66"/>
        <o:r id="V:Rule22" type="connector" idref="#AutoShape 67"/>
        <o:r id="V:Rule23" type="connector" idref="#AutoShape 89"/>
        <o:r id="V:Rule24" type="connector" idref="#AutoShape 96"/>
        <o:r id="V:Rule25" type="connector" idref="#AutoShape 87"/>
        <o:r id="V:Rule26" type="connector" idref="#AutoShape 95"/>
        <o:r id="V:Rule27" type="connector" idref="#AutoShape 97"/>
        <o:r id="V:Rule28" type="connector" idref="#AutoShape 80"/>
        <o:r id="V:Rule29" type="connector" idref="#AutoShape 68"/>
        <o:r id="V:Rule30" type="connector" idref="#AutoShape 77"/>
        <o:r id="V:Rule31" type="connector" idref="#AutoShape 76"/>
        <o:r id="V:Rule32" type="connector" idref="#AutoShape 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rsid w:val="00F4653F"/>
    <w:pPr>
      <w:keepNext/>
      <w:spacing w:before="240" w:after="60"/>
      <w:outlineLvl w:val="0"/>
    </w:pPr>
    <w:rPr>
      <w:rFonts w:ascii="Arial" w:hAnsi="Arial" w:cs="Arial"/>
      <w:b/>
      <w:kern w:val="32"/>
      <w:sz w:val="32"/>
      <w:szCs w:val="32"/>
    </w:rPr>
  </w:style>
  <w:style w:type="paragraph" w:styleId="2">
    <w:name w:val="heading 2"/>
    <w:basedOn w:val="a"/>
    <w:next w:val="a"/>
    <w:qFormat/>
    <w:rsid w:val="00F4653F"/>
    <w:pPr>
      <w:keepNext/>
      <w:spacing w:line="264" w:lineRule="auto"/>
      <w:ind w:right="96" w:firstLine="708"/>
      <w:jc w:val="center"/>
      <w:outlineLvl w:val="1"/>
    </w:pPr>
    <w:rPr>
      <w:u w:val="single"/>
      <w:lang w:val="uk-UA"/>
    </w:rPr>
  </w:style>
  <w:style w:type="paragraph" w:styleId="3">
    <w:name w:val="heading 3"/>
    <w:basedOn w:val="a"/>
    <w:next w:val="a"/>
    <w:qFormat/>
    <w:rsid w:val="00F4653F"/>
    <w:pPr>
      <w:keepNext/>
      <w:spacing w:before="240" w:after="60"/>
      <w:outlineLvl w:val="2"/>
    </w:pPr>
    <w:rPr>
      <w:rFonts w:ascii="Arial" w:hAnsi="Arial" w:cs="Arial"/>
      <w:b/>
      <w:sz w:val="26"/>
      <w:szCs w:val="26"/>
    </w:rPr>
  </w:style>
  <w:style w:type="paragraph" w:styleId="4">
    <w:name w:val="heading 4"/>
    <w:basedOn w:val="a"/>
    <w:next w:val="a"/>
    <w:qFormat/>
    <w:rsid w:val="00F4653F"/>
    <w:pPr>
      <w:keepNext/>
      <w:spacing w:before="240" w:after="60"/>
      <w:outlineLvl w:val="3"/>
    </w:pPr>
    <w:rPr>
      <w:b/>
      <w:szCs w:val="28"/>
    </w:rPr>
  </w:style>
  <w:style w:type="paragraph" w:styleId="5">
    <w:name w:val="heading 5"/>
    <w:basedOn w:val="a"/>
    <w:next w:val="a"/>
    <w:qFormat/>
    <w:rsid w:val="00F4653F"/>
    <w:pPr>
      <w:spacing w:before="240" w:after="60"/>
      <w:outlineLvl w:val="4"/>
    </w:pPr>
    <w:rPr>
      <w:b/>
      <w:i/>
      <w:sz w:val="26"/>
      <w:szCs w:val="26"/>
    </w:rPr>
  </w:style>
  <w:style w:type="paragraph" w:styleId="6">
    <w:name w:val="heading 6"/>
    <w:basedOn w:val="a"/>
    <w:next w:val="a"/>
    <w:qFormat/>
    <w:rsid w:val="00F4653F"/>
    <w:pPr>
      <w:spacing w:before="240" w:after="60"/>
      <w:outlineLvl w:val="5"/>
    </w:pPr>
    <w:rPr>
      <w:b/>
      <w:bCs w:val="0"/>
      <w:sz w:val="22"/>
      <w:szCs w:val="22"/>
    </w:rPr>
  </w:style>
  <w:style w:type="paragraph" w:styleId="7">
    <w:name w:val="heading 7"/>
    <w:basedOn w:val="a"/>
    <w:next w:val="a"/>
    <w:qFormat/>
    <w:rsid w:val="00F4653F"/>
    <w:pPr>
      <w:spacing w:before="240" w:after="60"/>
      <w:outlineLvl w:val="6"/>
    </w:pPr>
    <w:rPr>
      <w:sz w:val="24"/>
      <w:szCs w:val="24"/>
    </w:rPr>
  </w:style>
  <w:style w:type="paragraph" w:styleId="8">
    <w:name w:val="heading 8"/>
    <w:basedOn w:val="a"/>
    <w:next w:val="a"/>
    <w:qFormat/>
    <w:rsid w:val="00F4653F"/>
    <w:pPr>
      <w:spacing w:before="240" w:after="60"/>
      <w:outlineLvl w:val="7"/>
    </w:pPr>
    <w:rPr>
      <w:i/>
      <w:iCs w:val="0"/>
      <w:sz w:val="24"/>
      <w:szCs w:val="24"/>
    </w:rPr>
  </w:style>
  <w:style w:type="paragraph" w:styleId="9">
    <w:name w:val="heading 9"/>
    <w:basedOn w:val="a"/>
    <w:next w:val="a"/>
    <w:qFormat/>
    <w:rsid w:val="00F4653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rsid w:val="00F4653F"/>
    <w:pPr>
      <w:jc w:val="both"/>
    </w:pPr>
    <w:rPr>
      <w:lang w:val="uk-UA"/>
    </w:rPr>
  </w:style>
  <w:style w:type="paragraph" w:styleId="a5">
    <w:name w:val="Body Text Indent"/>
    <w:basedOn w:val="a"/>
    <w:rsid w:val="00F4653F"/>
    <w:pPr>
      <w:ind w:firstLine="708"/>
      <w:jc w:val="both"/>
    </w:pPr>
    <w:rPr>
      <w:lang w:val="uk-UA"/>
    </w:rPr>
  </w:style>
  <w:style w:type="paragraph" w:styleId="a6">
    <w:name w:val="Block Text"/>
    <w:basedOn w:val="a"/>
    <w:rsid w:val="00F4653F"/>
    <w:pPr>
      <w:ind w:left="-540" w:right="-365" w:firstLine="180"/>
    </w:pPr>
    <w:rPr>
      <w:lang w:val="uk-UA"/>
    </w:rPr>
  </w:style>
  <w:style w:type="paragraph" w:styleId="20">
    <w:name w:val="Body Text Indent 2"/>
    <w:basedOn w:val="a"/>
    <w:link w:val="21"/>
    <w:rsid w:val="00F4653F"/>
    <w:pPr>
      <w:spacing w:line="264" w:lineRule="auto"/>
      <w:ind w:firstLine="540"/>
      <w:jc w:val="both"/>
    </w:pPr>
    <w:rPr>
      <w:lang w:val="uk-UA"/>
    </w:rPr>
  </w:style>
  <w:style w:type="paragraph" w:styleId="30">
    <w:name w:val="Body Text Indent 3"/>
    <w:basedOn w:val="a"/>
    <w:rsid w:val="00F4653F"/>
    <w:pPr>
      <w:spacing w:line="264" w:lineRule="auto"/>
      <w:ind w:right="96" w:firstLine="708"/>
      <w:jc w:val="both"/>
    </w:pPr>
    <w:rPr>
      <w:lang w:val="uk-UA"/>
    </w:rPr>
  </w:style>
  <w:style w:type="paragraph" w:styleId="31">
    <w:name w:val="Body Text 3"/>
    <w:basedOn w:val="a"/>
    <w:rsid w:val="00F4653F"/>
    <w:pPr>
      <w:ind w:right="27"/>
      <w:jc w:val="both"/>
    </w:pPr>
    <w:rPr>
      <w:bCs w:val="0"/>
      <w:iCs w:val="0"/>
      <w:sz w:val="32"/>
      <w:lang w:val="uk-UA"/>
    </w:rPr>
  </w:style>
  <w:style w:type="paragraph" w:styleId="a7">
    <w:name w:val="Title"/>
    <w:basedOn w:val="a"/>
    <w:link w:val="a8"/>
    <w:qFormat/>
    <w:rsid w:val="00F4653F"/>
    <w:pPr>
      <w:ind w:left="-180" w:firstLine="180"/>
      <w:jc w:val="center"/>
    </w:pPr>
    <w:rPr>
      <w:b/>
      <w:iCs w:val="0"/>
      <w:sz w:val="24"/>
      <w:szCs w:val="24"/>
      <w:lang w:val="uk-UA"/>
    </w:rPr>
  </w:style>
  <w:style w:type="paragraph" w:styleId="a9">
    <w:name w:val="header"/>
    <w:basedOn w:val="a"/>
    <w:rsid w:val="00F4653F"/>
    <w:pPr>
      <w:tabs>
        <w:tab w:val="center" w:pos="4677"/>
        <w:tab w:val="right" w:pos="9355"/>
      </w:tabs>
    </w:pPr>
  </w:style>
  <w:style w:type="paragraph" w:styleId="22">
    <w:name w:val="Body Text 2"/>
    <w:basedOn w:val="a"/>
    <w:link w:val="23"/>
    <w:rsid w:val="00F4653F"/>
    <w:pPr>
      <w:spacing w:after="120" w:line="480" w:lineRule="auto"/>
    </w:pPr>
  </w:style>
  <w:style w:type="paragraph" w:styleId="aa">
    <w:name w:val="Balloon Text"/>
    <w:basedOn w:val="a"/>
    <w:semiHidden/>
    <w:rsid w:val="008E61DB"/>
    <w:rPr>
      <w:rFonts w:ascii="Tahoma" w:hAnsi="Tahoma" w:cs="Tahoma"/>
      <w:sz w:val="16"/>
      <w:szCs w:val="16"/>
    </w:rPr>
  </w:style>
  <w:style w:type="paragraph" w:styleId="ab">
    <w:name w:val="footer"/>
    <w:basedOn w:val="a"/>
    <w:rsid w:val="00705834"/>
    <w:pPr>
      <w:tabs>
        <w:tab w:val="center" w:pos="4677"/>
        <w:tab w:val="right" w:pos="9355"/>
      </w:tabs>
    </w:pPr>
  </w:style>
  <w:style w:type="character" w:styleId="ac">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d">
    <w:name w:val="Plain Text"/>
    <w:basedOn w:val="a"/>
    <w:link w:val="ae"/>
    <w:uiPriority w:val="99"/>
    <w:rsid w:val="00C02831"/>
    <w:rPr>
      <w:rFonts w:ascii="Courier New" w:hAnsi="Courier New" w:cs="Courier New"/>
      <w:bCs w:val="0"/>
      <w:iCs w:val="0"/>
      <w:sz w:val="20"/>
      <w:lang w:val="uk-UA"/>
    </w:rPr>
  </w:style>
  <w:style w:type="character" w:customStyle="1" w:styleId="ae">
    <w:name w:val="Текст Знак"/>
    <w:link w:val="ad"/>
    <w:uiPriority w:val="99"/>
    <w:rsid w:val="00C02831"/>
    <w:rPr>
      <w:rFonts w:ascii="Courier New" w:hAnsi="Courier New" w:cs="Courier New"/>
      <w:lang w:val="uk-UA" w:eastAsia="ru-RU" w:bidi="ar-SA"/>
    </w:rPr>
  </w:style>
  <w:style w:type="paragraph" w:styleId="af">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0">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1">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
    <w:uiPriority w:val="99"/>
    <w:locked/>
    <w:rsid w:val="00160F64"/>
    <w:rPr>
      <w:rFonts w:eastAsia="Batang"/>
      <w:sz w:val="24"/>
      <w:szCs w:val="24"/>
      <w:lang w:val="ru-RU" w:eastAsia="ru-RU" w:bidi="ar-SA"/>
    </w:rPr>
  </w:style>
  <w:style w:type="paragraph" w:customStyle="1" w:styleId="af2">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4">
    <w:name w:val="Strong"/>
    <w:uiPriority w:val="22"/>
    <w:qFormat/>
    <w:rsid w:val="00092ED5"/>
    <w:rPr>
      <w:b/>
      <w:bCs/>
    </w:rPr>
  </w:style>
  <w:style w:type="paragraph" w:customStyle="1" w:styleId="af5">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rPr>
  </w:style>
  <w:style w:type="paragraph" w:customStyle="1" w:styleId="15">
    <w:name w:val="Текст1"/>
    <w:basedOn w:val="a"/>
    <w:rsid w:val="00911E54"/>
    <w:pPr>
      <w:suppressAutoHyphens/>
    </w:pPr>
    <w:rPr>
      <w:rFonts w:ascii="Courier New" w:hAnsi="Courier New" w:cs="Courier New"/>
      <w:bCs w:val="0"/>
      <w:iCs w:val="0"/>
      <w:sz w:val="20"/>
      <w:lang w:val="uk-UA" w:eastAsia="ar-SA"/>
    </w:rPr>
  </w:style>
  <w:style w:type="paragraph" w:customStyle="1" w:styleId="16">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6">
    <w:name w:val="No Spacing"/>
    <w:qFormat/>
    <w:rsid w:val="0087479E"/>
    <w:rPr>
      <w:rFonts w:eastAsia="Times New Roman"/>
      <w:sz w:val="24"/>
      <w:szCs w:val="24"/>
      <w:lang w:val="ru-RU" w:eastAsia="ru-RU"/>
    </w:rPr>
  </w:style>
  <w:style w:type="paragraph" w:customStyle="1" w:styleId="17">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7">
    <w:name w:val="footnote text"/>
    <w:basedOn w:val="a"/>
    <w:link w:val="af8"/>
    <w:unhideWhenUsed/>
    <w:rsid w:val="0083706E"/>
    <w:rPr>
      <w:rFonts w:ascii="Courier New" w:eastAsia="Times New Roman" w:hAnsi="Courier New"/>
      <w:bCs w:val="0"/>
      <w:iCs w:val="0"/>
      <w:sz w:val="20"/>
      <w:lang w:val="uk-UA"/>
    </w:rPr>
  </w:style>
  <w:style w:type="character" w:customStyle="1" w:styleId="af8">
    <w:name w:val="Текст сноски Знак"/>
    <w:link w:val="af7"/>
    <w:rsid w:val="0083706E"/>
    <w:rPr>
      <w:rFonts w:ascii="Courier New" w:eastAsia="Times New Roman" w:hAnsi="Courier New"/>
      <w:lang w:val="uk-UA"/>
    </w:rPr>
  </w:style>
  <w:style w:type="paragraph" w:styleId="af9">
    <w:name w:val="Subtitle"/>
    <w:basedOn w:val="a"/>
    <w:link w:val="afa"/>
    <w:qFormat/>
    <w:rsid w:val="009C5224"/>
    <w:pPr>
      <w:jc w:val="center"/>
    </w:pPr>
    <w:rPr>
      <w:rFonts w:eastAsia="Times New Roman"/>
      <w:bCs w:val="0"/>
      <w:iCs w:val="0"/>
      <w:szCs w:val="24"/>
      <w:lang w:eastAsia="en-US"/>
    </w:rPr>
  </w:style>
  <w:style w:type="character" w:customStyle="1" w:styleId="afa">
    <w:name w:val="Подзаголовок Знак"/>
    <w:link w:val="af9"/>
    <w:rsid w:val="009C5224"/>
    <w:rPr>
      <w:rFonts w:eastAsia="Times New Roman"/>
      <w:sz w:val="28"/>
      <w:szCs w:val="24"/>
      <w:lang w:eastAsia="en-US"/>
    </w:rPr>
  </w:style>
  <w:style w:type="character" w:customStyle="1" w:styleId="qowt-font1-timesnewroman">
    <w:name w:val="qowt-font1-timesnewroman"/>
    <w:rsid w:val="00A3190F"/>
  </w:style>
  <w:style w:type="table" w:styleId="afb">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а1"/>
    <w:basedOn w:val="a"/>
    <w:rsid w:val="00A37481"/>
    <w:pPr>
      <w:ind w:left="720"/>
      <w:contextualSpacing/>
    </w:pPr>
    <w:rPr>
      <w:rFonts w:eastAsia="Times New Roman"/>
      <w:bCs w:val="0"/>
      <w:iCs w:val="0"/>
      <w:sz w:val="24"/>
      <w:szCs w:val="24"/>
      <w:lang w:val="uk-UA"/>
    </w:rPr>
  </w:style>
  <w:style w:type="paragraph" w:styleId="afc">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d"/>
    <w:uiPriority w:val="34"/>
    <w:qFormat/>
    <w:rsid w:val="006A0E19"/>
    <w:pPr>
      <w:ind w:left="720"/>
      <w:contextualSpacing/>
    </w:pPr>
    <w:rPr>
      <w:rFonts w:eastAsia="Times New Roman"/>
      <w:bCs w:val="0"/>
      <w:iCs w:val="0"/>
      <w:sz w:val="24"/>
      <w:szCs w:val="24"/>
      <w:lang w:val="uk-UA"/>
    </w:rPr>
  </w:style>
  <w:style w:type="character" w:customStyle="1" w:styleId="afd">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c"/>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e">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rsid w:val="00F4653F"/>
    <w:pPr>
      <w:keepNext/>
      <w:spacing w:before="240" w:after="60"/>
      <w:outlineLvl w:val="0"/>
    </w:pPr>
    <w:rPr>
      <w:rFonts w:ascii="Arial" w:hAnsi="Arial" w:cs="Arial"/>
      <w:b/>
      <w:kern w:val="32"/>
      <w:sz w:val="32"/>
      <w:szCs w:val="32"/>
    </w:rPr>
  </w:style>
  <w:style w:type="paragraph" w:styleId="2">
    <w:name w:val="heading 2"/>
    <w:basedOn w:val="a"/>
    <w:next w:val="a"/>
    <w:qFormat/>
    <w:rsid w:val="00F4653F"/>
    <w:pPr>
      <w:keepNext/>
      <w:spacing w:line="264" w:lineRule="auto"/>
      <w:ind w:right="96" w:firstLine="708"/>
      <w:jc w:val="center"/>
      <w:outlineLvl w:val="1"/>
    </w:pPr>
    <w:rPr>
      <w:u w:val="single"/>
      <w:lang w:val="uk-UA"/>
    </w:rPr>
  </w:style>
  <w:style w:type="paragraph" w:styleId="3">
    <w:name w:val="heading 3"/>
    <w:basedOn w:val="a"/>
    <w:next w:val="a"/>
    <w:qFormat/>
    <w:rsid w:val="00F4653F"/>
    <w:pPr>
      <w:keepNext/>
      <w:spacing w:before="240" w:after="60"/>
      <w:outlineLvl w:val="2"/>
    </w:pPr>
    <w:rPr>
      <w:rFonts w:ascii="Arial" w:hAnsi="Arial" w:cs="Arial"/>
      <w:b/>
      <w:sz w:val="26"/>
      <w:szCs w:val="26"/>
    </w:rPr>
  </w:style>
  <w:style w:type="paragraph" w:styleId="4">
    <w:name w:val="heading 4"/>
    <w:basedOn w:val="a"/>
    <w:next w:val="a"/>
    <w:qFormat/>
    <w:rsid w:val="00F4653F"/>
    <w:pPr>
      <w:keepNext/>
      <w:spacing w:before="240" w:after="60"/>
      <w:outlineLvl w:val="3"/>
    </w:pPr>
    <w:rPr>
      <w:b/>
      <w:szCs w:val="28"/>
    </w:rPr>
  </w:style>
  <w:style w:type="paragraph" w:styleId="5">
    <w:name w:val="heading 5"/>
    <w:basedOn w:val="a"/>
    <w:next w:val="a"/>
    <w:qFormat/>
    <w:rsid w:val="00F4653F"/>
    <w:pPr>
      <w:spacing w:before="240" w:after="60"/>
      <w:outlineLvl w:val="4"/>
    </w:pPr>
    <w:rPr>
      <w:b/>
      <w:i/>
      <w:sz w:val="26"/>
      <w:szCs w:val="26"/>
    </w:rPr>
  </w:style>
  <w:style w:type="paragraph" w:styleId="6">
    <w:name w:val="heading 6"/>
    <w:basedOn w:val="a"/>
    <w:next w:val="a"/>
    <w:qFormat/>
    <w:rsid w:val="00F4653F"/>
    <w:pPr>
      <w:spacing w:before="240" w:after="60"/>
      <w:outlineLvl w:val="5"/>
    </w:pPr>
    <w:rPr>
      <w:b/>
      <w:bCs w:val="0"/>
      <w:sz w:val="22"/>
      <w:szCs w:val="22"/>
    </w:rPr>
  </w:style>
  <w:style w:type="paragraph" w:styleId="7">
    <w:name w:val="heading 7"/>
    <w:basedOn w:val="a"/>
    <w:next w:val="a"/>
    <w:qFormat/>
    <w:rsid w:val="00F4653F"/>
    <w:pPr>
      <w:spacing w:before="240" w:after="60"/>
      <w:outlineLvl w:val="6"/>
    </w:pPr>
    <w:rPr>
      <w:sz w:val="24"/>
      <w:szCs w:val="24"/>
    </w:rPr>
  </w:style>
  <w:style w:type="paragraph" w:styleId="8">
    <w:name w:val="heading 8"/>
    <w:basedOn w:val="a"/>
    <w:next w:val="a"/>
    <w:qFormat/>
    <w:rsid w:val="00F4653F"/>
    <w:pPr>
      <w:spacing w:before="240" w:after="60"/>
      <w:outlineLvl w:val="7"/>
    </w:pPr>
    <w:rPr>
      <w:i/>
      <w:iCs w:val="0"/>
      <w:sz w:val="24"/>
      <w:szCs w:val="24"/>
    </w:rPr>
  </w:style>
  <w:style w:type="paragraph" w:styleId="9">
    <w:name w:val="heading 9"/>
    <w:basedOn w:val="a"/>
    <w:next w:val="a"/>
    <w:qFormat/>
    <w:rsid w:val="00F4653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rsid w:val="00F4653F"/>
    <w:pPr>
      <w:jc w:val="both"/>
    </w:pPr>
    <w:rPr>
      <w:lang w:val="uk-UA"/>
    </w:rPr>
  </w:style>
  <w:style w:type="paragraph" w:styleId="a5">
    <w:name w:val="Body Text Indent"/>
    <w:basedOn w:val="a"/>
    <w:rsid w:val="00F4653F"/>
    <w:pPr>
      <w:ind w:firstLine="708"/>
      <w:jc w:val="both"/>
    </w:pPr>
    <w:rPr>
      <w:lang w:val="uk-UA"/>
    </w:rPr>
  </w:style>
  <w:style w:type="paragraph" w:styleId="a6">
    <w:name w:val="Block Text"/>
    <w:basedOn w:val="a"/>
    <w:rsid w:val="00F4653F"/>
    <w:pPr>
      <w:ind w:left="-540" w:right="-365" w:firstLine="180"/>
    </w:pPr>
    <w:rPr>
      <w:lang w:val="uk-UA"/>
    </w:rPr>
  </w:style>
  <w:style w:type="paragraph" w:styleId="20">
    <w:name w:val="Body Text Indent 2"/>
    <w:basedOn w:val="a"/>
    <w:link w:val="21"/>
    <w:rsid w:val="00F4653F"/>
    <w:pPr>
      <w:spacing w:line="264" w:lineRule="auto"/>
      <w:ind w:firstLine="540"/>
      <w:jc w:val="both"/>
    </w:pPr>
    <w:rPr>
      <w:lang w:val="uk-UA"/>
    </w:rPr>
  </w:style>
  <w:style w:type="paragraph" w:styleId="30">
    <w:name w:val="Body Text Indent 3"/>
    <w:basedOn w:val="a"/>
    <w:rsid w:val="00F4653F"/>
    <w:pPr>
      <w:spacing w:line="264" w:lineRule="auto"/>
      <w:ind w:right="96" w:firstLine="708"/>
      <w:jc w:val="both"/>
    </w:pPr>
    <w:rPr>
      <w:lang w:val="uk-UA"/>
    </w:rPr>
  </w:style>
  <w:style w:type="paragraph" w:styleId="31">
    <w:name w:val="Body Text 3"/>
    <w:basedOn w:val="a"/>
    <w:rsid w:val="00F4653F"/>
    <w:pPr>
      <w:ind w:right="27"/>
      <w:jc w:val="both"/>
    </w:pPr>
    <w:rPr>
      <w:bCs w:val="0"/>
      <w:iCs w:val="0"/>
      <w:sz w:val="32"/>
      <w:lang w:val="uk-UA"/>
    </w:rPr>
  </w:style>
  <w:style w:type="paragraph" w:styleId="a7">
    <w:name w:val="Title"/>
    <w:basedOn w:val="a"/>
    <w:link w:val="a8"/>
    <w:qFormat/>
    <w:rsid w:val="00F4653F"/>
    <w:pPr>
      <w:ind w:left="-180" w:firstLine="180"/>
      <w:jc w:val="center"/>
    </w:pPr>
    <w:rPr>
      <w:b/>
      <w:iCs w:val="0"/>
      <w:sz w:val="24"/>
      <w:szCs w:val="24"/>
      <w:lang w:val="uk-UA"/>
    </w:rPr>
  </w:style>
  <w:style w:type="paragraph" w:styleId="a9">
    <w:name w:val="header"/>
    <w:basedOn w:val="a"/>
    <w:rsid w:val="00F4653F"/>
    <w:pPr>
      <w:tabs>
        <w:tab w:val="center" w:pos="4677"/>
        <w:tab w:val="right" w:pos="9355"/>
      </w:tabs>
    </w:pPr>
  </w:style>
  <w:style w:type="paragraph" w:styleId="22">
    <w:name w:val="Body Text 2"/>
    <w:basedOn w:val="a"/>
    <w:link w:val="23"/>
    <w:rsid w:val="00F4653F"/>
    <w:pPr>
      <w:spacing w:after="120" w:line="480" w:lineRule="auto"/>
    </w:pPr>
  </w:style>
  <w:style w:type="paragraph" w:styleId="aa">
    <w:name w:val="Balloon Text"/>
    <w:basedOn w:val="a"/>
    <w:semiHidden/>
    <w:rsid w:val="008E61DB"/>
    <w:rPr>
      <w:rFonts w:ascii="Tahoma" w:hAnsi="Tahoma" w:cs="Tahoma"/>
      <w:sz w:val="16"/>
      <w:szCs w:val="16"/>
    </w:rPr>
  </w:style>
  <w:style w:type="paragraph" w:styleId="ab">
    <w:name w:val="footer"/>
    <w:basedOn w:val="a"/>
    <w:rsid w:val="00705834"/>
    <w:pPr>
      <w:tabs>
        <w:tab w:val="center" w:pos="4677"/>
        <w:tab w:val="right" w:pos="9355"/>
      </w:tabs>
    </w:pPr>
  </w:style>
  <w:style w:type="character" w:styleId="ac">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d">
    <w:name w:val="Plain Text"/>
    <w:basedOn w:val="a"/>
    <w:link w:val="ae"/>
    <w:uiPriority w:val="99"/>
    <w:rsid w:val="00C02831"/>
    <w:rPr>
      <w:rFonts w:ascii="Courier New" w:hAnsi="Courier New" w:cs="Courier New"/>
      <w:bCs w:val="0"/>
      <w:iCs w:val="0"/>
      <w:sz w:val="20"/>
      <w:lang w:val="uk-UA"/>
    </w:rPr>
  </w:style>
  <w:style w:type="character" w:customStyle="1" w:styleId="ae">
    <w:name w:val="Текст Знак"/>
    <w:link w:val="ad"/>
    <w:uiPriority w:val="99"/>
    <w:rsid w:val="00C02831"/>
    <w:rPr>
      <w:rFonts w:ascii="Courier New" w:hAnsi="Courier New" w:cs="Courier New"/>
      <w:lang w:val="uk-UA" w:eastAsia="ru-RU" w:bidi="ar-SA"/>
    </w:rPr>
  </w:style>
  <w:style w:type="paragraph" w:styleId="af">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0">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1">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
    <w:uiPriority w:val="99"/>
    <w:locked/>
    <w:rsid w:val="00160F64"/>
    <w:rPr>
      <w:rFonts w:eastAsia="Batang"/>
      <w:sz w:val="24"/>
      <w:szCs w:val="24"/>
      <w:lang w:val="ru-RU" w:eastAsia="ru-RU" w:bidi="ar-SA"/>
    </w:rPr>
  </w:style>
  <w:style w:type="paragraph" w:customStyle="1" w:styleId="af2">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4">
    <w:name w:val="Strong"/>
    <w:uiPriority w:val="22"/>
    <w:qFormat/>
    <w:rsid w:val="00092ED5"/>
    <w:rPr>
      <w:b/>
      <w:bCs/>
    </w:rPr>
  </w:style>
  <w:style w:type="paragraph" w:customStyle="1" w:styleId="af5">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rPr>
  </w:style>
  <w:style w:type="paragraph" w:customStyle="1" w:styleId="15">
    <w:name w:val="Текст1"/>
    <w:basedOn w:val="a"/>
    <w:rsid w:val="00911E54"/>
    <w:pPr>
      <w:suppressAutoHyphens/>
    </w:pPr>
    <w:rPr>
      <w:rFonts w:ascii="Courier New" w:hAnsi="Courier New" w:cs="Courier New"/>
      <w:bCs w:val="0"/>
      <w:iCs w:val="0"/>
      <w:sz w:val="20"/>
      <w:lang w:val="uk-UA" w:eastAsia="ar-SA"/>
    </w:rPr>
  </w:style>
  <w:style w:type="paragraph" w:customStyle="1" w:styleId="16">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6">
    <w:name w:val="No Spacing"/>
    <w:qFormat/>
    <w:rsid w:val="0087479E"/>
    <w:rPr>
      <w:rFonts w:eastAsia="Times New Roman"/>
      <w:sz w:val="24"/>
      <w:szCs w:val="24"/>
      <w:lang w:val="ru-RU" w:eastAsia="ru-RU"/>
    </w:rPr>
  </w:style>
  <w:style w:type="paragraph" w:customStyle="1" w:styleId="17">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7">
    <w:name w:val="footnote text"/>
    <w:basedOn w:val="a"/>
    <w:link w:val="af8"/>
    <w:unhideWhenUsed/>
    <w:rsid w:val="0083706E"/>
    <w:rPr>
      <w:rFonts w:ascii="Courier New" w:eastAsia="Times New Roman" w:hAnsi="Courier New"/>
      <w:bCs w:val="0"/>
      <w:iCs w:val="0"/>
      <w:sz w:val="20"/>
      <w:lang w:val="uk-UA"/>
    </w:rPr>
  </w:style>
  <w:style w:type="character" w:customStyle="1" w:styleId="af8">
    <w:name w:val="Текст сноски Знак"/>
    <w:link w:val="af7"/>
    <w:rsid w:val="0083706E"/>
    <w:rPr>
      <w:rFonts w:ascii="Courier New" w:eastAsia="Times New Roman" w:hAnsi="Courier New"/>
      <w:lang w:val="uk-UA"/>
    </w:rPr>
  </w:style>
  <w:style w:type="paragraph" w:styleId="af9">
    <w:name w:val="Subtitle"/>
    <w:basedOn w:val="a"/>
    <w:link w:val="afa"/>
    <w:qFormat/>
    <w:rsid w:val="009C5224"/>
    <w:pPr>
      <w:jc w:val="center"/>
    </w:pPr>
    <w:rPr>
      <w:rFonts w:eastAsia="Times New Roman"/>
      <w:bCs w:val="0"/>
      <w:iCs w:val="0"/>
      <w:szCs w:val="24"/>
      <w:lang w:eastAsia="en-US"/>
    </w:rPr>
  </w:style>
  <w:style w:type="character" w:customStyle="1" w:styleId="afa">
    <w:name w:val="Подзаголовок Знак"/>
    <w:link w:val="af9"/>
    <w:rsid w:val="009C5224"/>
    <w:rPr>
      <w:rFonts w:eastAsia="Times New Roman"/>
      <w:sz w:val="28"/>
      <w:szCs w:val="24"/>
      <w:lang w:eastAsia="en-US"/>
    </w:rPr>
  </w:style>
  <w:style w:type="character" w:customStyle="1" w:styleId="qowt-font1-timesnewroman">
    <w:name w:val="qowt-font1-timesnewroman"/>
    <w:rsid w:val="00A3190F"/>
  </w:style>
  <w:style w:type="table" w:styleId="afb">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а1"/>
    <w:basedOn w:val="a"/>
    <w:rsid w:val="00A37481"/>
    <w:pPr>
      <w:ind w:left="720"/>
      <w:contextualSpacing/>
    </w:pPr>
    <w:rPr>
      <w:rFonts w:eastAsia="Times New Roman"/>
      <w:bCs w:val="0"/>
      <w:iCs w:val="0"/>
      <w:sz w:val="24"/>
      <w:szCs w:val="24"/>
      <w:lang w:val="uk-UA"/>
    </w:rPr>
  </w:style>
  <w:style w:type="paragraph" w:styleId="afc">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d"/>
    <w:uiPriority w:val="34"/>
    <w:qFormat/>
    <w:rsid w:val="006A0E19"/>
    <w:pPr>
      <w:ind w:left="720"/>
      <w:contextualSpacing/>
    </w:pPr>
    <w:rPr>
      <w:rFonts w:eastAsia="Times New Roman"/>
      <w:bCs w:val="0"/>
      <w:iCs w:val="0"/>
      <w:sz w:val="24"/>
      <w:szCs w:val="24"/>
      <w:lang w:val="uk-UA"/>
    </w:rPr>
  </w:style>
  <w:style w:type="character" w:customStyle="1" w:styleId="afd">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c"/>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e">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9">
      <w:bodyDiv w:val="1"/>
      <w:marLeft w:val="0"/>
      <w:marRight w:val="0"/>
      <w:marTop w:val="0"/>
      <w:marBottom w:val="0"/>
      <w:divBdr>
        <w:top w:val="none" w:sz="0" w:space="0" w:color="auto"/>
        <w:left w:val="none" w:sz="0" w:space="0" w:color="auto"/>
        <w:bottom w:val="none" w:sz="0" w:space="0" w:color="auto"/>
        <w:right w:val="none" w:sz="0" w:space="0" w:color="auto"/>
      </w:divBdr>
    </w:div>
    <w:div w:id="212278044">
      <w:bodyDiv w:val="1"/>
      <w:marLeft w:val="0"/>
      <w:marRight w:val="0"/>
      <w:marTop w:val="0"/>
      <w:marBottom w:val="0"/>
      <w:divBdr>
        <w:top w:val="none" w:sz="0" w:space="0" w:color="auto"/>
        <w:left w:val="none" w:sz="0" w:space="0" w:color="auto"/>
        <w:bottom w:val="none" w:sz="0" w:space="0" w:color="auto"/>
        <w:right w:val="none" w:sz="0" w:space="0" w:color="auto"/>
      </w:divBdr>
    </w:div>
    <w:div w:id="261573759">
      <w:bodyDiv w:val="1"/>
      <w:marLeft w:val="0"/>
      <w:marRight w:val="0"/>
      <w:marTop w:val="0"/>
      <w:marBottom w:val="0"/>
      <w:divBdr>
        <w:top w:val="none" w:sz="0" w:space="0" w:color="auto"/>
        <w:left w:val="none" w:sz="0" w:space="0" w:color="auto"/>
        <w:bottom w:val="none" w:sz="0" w:space="0" w:color="auto"/>
        <w:right w:val="none" w:sz="0" w:space="0" w:color="auto"/>
      </w:divBdr>
    </w:div>
    <w:div w:id="367609920">
      <w:bodyDiv w:val="1"/>
      <w:marLeft w:val="0"/>
      <w:marRight w:val="0"/>
      <w:marTop w:val="0"/>
      <w:marBottom w:val="0"/>
      <w:divBdr>
        <w:top w:val="none" w:sz="0" w:space="0" w:color="auto"/>
        <w:left w:val="none" w:sz="0" w:space="0" w:color="auto"/>
        <w:bottom w:val="none" w:sz="0" w:space="0" w:color="auto"/>
        <w:right w:val="none" w:sz="0" w:space="0" w:color="auto"/>
      </w:divBdr>
    </w:div>
    <w:div w:id="379212692">
      <w:bodyDiv w:val="1"/>
      <w:marLeft w:val="0"/>
      <w:marRight w:val="0"/>
      <w:marTop w:val="0"/>
      <w:marBottom w:val="0"/>
      <w:divBdr>
        <w:top w:val="none" w:sz="0" w:space="0" w:color="auto"/>
        <w:left w:val="none" w:sz="0" w:space="0" w:color="auto"/>
        <w:bottom w:val="none" w:sz="0" w:space="0" w:color="auto"/>
        <w:right w:val="none" w:sz="0" w:space="0" w:color="auto"/>
      </w:divBdr>
    </w:div>
    <w:div w:id="406727648">
      <w:bodyDiv w:val="1"/>
      <w:marLeft w:val="0"/>
      <w:marRight w:val="0"/>
      <w:marTop w:val="0"/>
      <w:marBottom w:val="0"/>
      <w:divBdr>
        <w:top w:val="none" w:sz="0" w:space="0" w:color="auto"/>
        <w:left w:val="none" w:sz="0" w:space="0" w:color="auto"/>
        <w:bottom w:val="none" w:sz="0" w:space="0" w:color="auto"/>
        <w:right w:val="none" w:sz="0" w:space="0" w:color="auto"/>
      </w:divBdr>
    </w:div>
    <w:div w:id="594098339">
      <w:bodyDiv w:val="1"/>
      <w:marLeft w:val="0"/>
      <w:marRight w:val="0"/>
      <w:marTop w:val="0"/>
      <w:marBottom w:val="0"/>
      <w:divBdr>
        <w:top w:val="none" w:sz="0" w:space="0" w:color="auto"/>
        <w:left w:val="none" w:sz="0" w:space="0" w:color="auto"/>
        <w:bottom w:val="none" w:sz="0" w:space="0" w:color="auto"/>
        <w:right w:val="none" w:sz="0" w:space="0" w:color="auto"/>
      </w:divBdr>
    </w:div>
    <w:div w:id="659237559">
      <w:bodyDiv w:val="1"/>
      <w:marLeft w:val="0"/>
      <w:marRight w:val="0"/>
      <w:marTop w:val="0"/>
      <w:marBottom w:val="0"/>
      <w:divBdr>
        <w:top w:val="none" w:sz="0" w:space="0" w:color="auto"/>
        <w:left w:val="none" w:sz="0" w:space="0" w:color="auto"/>
        <w:bottom w:val="none" w:sz="0" w:space="0" w:color="auto"/>
        <w:right w:val="none" w:sz="0" w:space="0" w:color="auto"/>
      </w:divBdr>
      <w:divsChild>
        <w:div w:id="1165779936">
          <w:marLeft w:val="547"/>
          <w:marRight w:val="0"/>
          <w:marTop w:val="0"/>
          <w:marBottom w:val="0"/>
          <w:divBdr>
            <w:top w:val="none" w:sz="0" w:space="0" w:color="auto"/>
            <w:left w:val="none" w:sz="0" w:space="0" w:color="auto"/>
            <w:bottom w:val="none" w:sz="0" w:space="0" w:color="auto"/>
            <w:right w:val="none" w:sz="0" w:space="0" w:color="auto"/>
          </w:divBdr>
        </w:div>
      </w:divsChild>
    </w:div>
    <w:div w:id="679477695">
      <w:bodyDiv w:val="1"/>
      <w:marLeft w:val="0"/>
      <w:marRight w:val="0"/>
      <w:marTop w:val="0"/>
      <w:marBottom w:val="0"/>
      <w:divBdr>
        <w:top w:val="none" w:sz="0" w:space="0" w:color="auto"/>
        <w:left w:val="none" w:sz="0" w:space="0" w:color="auto"/>
        <w:bottom w:val="none" w:sz="0" w:space="0" w:color="auto"/>
        <w:right w:val="none" w:sz="0" w:space="0" w:color="auto"/>
      </w:divBdr>
    </w:div>
    <w:div w:id="688679061">
      <w:bodyDiv w:val="1"/>
      <w:marLeft w:val="0"/>
      <w:marRight w:val="0"/>
      <w:marTop w:val="0"/>
      <w:marBottom w:val="0"/>
      <w:divBdr>
        <w:top w:val="none" w:sz="0" w:space="0" w:color="auto"/>
        <w:left w:val="none" w:sz="0" w:space="0" w:color="auto"/>
        <w:bottom w:val="none" w:sz="0" w:space="0" w:color="auto"/>
        <w:right w:val="none" w:sz="0" w:space="0" w:color="auto"/>
      </w:divBdr>
    </w:div>
    <w:div w:id="812793118">
      <w:bodyDiv w:val="1"/>
      <w:marLeft w:val="0"/>
      <w:marRight w:val="0"/>
      <w:marTop w:val="0"/>
      <w:marBottom w:val="0"/>
      <w:divBdr>
        <w:top w:val="none" w:sz="0" w:space="0" w:color="auto"/>
        <w:left w:val="none" w:sz="0" w:space="0" w:color="auto"/>
        <w:bottom w:val="none" w:sz="0" w:space="0" w:color="auto"/>
        <w:right w:val="none" w:sz="0" w:space="0" w:color="auto"/>
      </w:divBdr>
    </w:div>
    <w:div w:id="847915058">
      <w:bodyDiv w:val="1"/>
      <w:marLeft w:val="0"/>
      <w:marRight w:val="0"/>
      <w:marTop w:val="0"/>
      <w:marBottom w:val="0"/>
      <w:divBdr>
        <w:top w:val="none" w:sz="0" w:space="0" w:color="auto"/>
        <w:left w:val="none" w:sz="0" w:space="0" w:color="auto"/>
        <w:bottom w:val="none" w:sz="0" w:space="0" w:color="auto"/>
        <w:right w:val="none" w:sz="0" w:space="0" w:color="auto"/>
      </w:divBdr>
    </w:div>
    <w:div w:id="872576513">
      <w:bodyDiv w:val="1"/>
      <w:marLeft w:val="0"/>
      <w:marRight w:val="0"/>
      <w:marTop w:val="0"/>
      <w:marBottom w:val="0"/>
      <w:divBdr>
        <w:top w:val="none" w:sz="0" w:space="0" w:color="auto"/>
        <w:left w:val="none" w:sz="0" w:space="0" w:color="auto"/>
        <w:bottom w:val="none" w:sz="0" w:space="0" w:color="auto"/>
        <w:right w:val="none" w:sz="0" w:space="0" w:color="auto"/>
      </w:divBdr>
    </w:div>
    <w:div w:id="894783196">
      <w:bodyDiv w:val="1"/>
      <w:marLeft w:val="0"/>
      <w:marRight w:val="0"/>
      <w:marTop w:val="0"/>
      <w:marBottom w:val="0"/>
      <w:divBdr>
        <w:top w:val="none" w:sz="0" w:space="0" w:color="auto"/>
        <w:left w:val="none" w:sz="0" w:space="0" w:color="auto"/>
        <w:bottom w:val="none" w:sz="0" w:space="0" w:color="auto"/>
        <w:right w:val="none" w:sz="0" w:space="0" w:color="auto"/>
      </w:divBdr>
    </w:div>
    <w:div w:id="917666550">
      <w:bodyDiv w:val="1"/>
      <w:marLeft w:val="0"/>
      <w:marRight w:val="0"/>
      <w:marTop w:val="0"/>
      <w:marBottom w:val="0"/>
      <w:divBdr>
        <w:top w:val="none" w:sz="0" w:space="0" w:color="auto"/>
        <w:left w:val="none" w:sz="0" w:space="0" w:color="auto"/>
        <w:bottom w:val="none" w:sz="0" w:space="0" w:color="auto"/>
        <w:right w:val="none" w:sz="0" w:space="0" w:color="auto"/>
      </w:divBdr>
    </w:div>
    <w:div w:id="918902473">
      <w:bodyDiv w:val="1"/>
      <w:marLeft w:val="0"/>
      <w:marRight w:val="0"/>
      <w:marTop w:val="0"/>
      <w:marBottom w:val="0"/>
      <w:divBdr>
        <w:top w:val="none" w:sz="0" w:space="0" w:color="auto"/>
        <w:left w:val="none" w:sz="0" w:space="0" w:color="auto"/>
        <w:bottom w:val="none" w:sz="0" w:space="0" w:color="auto"/>
        <w:right w:val="none" w:sz="0" w:space="0" w:color="auto"/>
      </w:divBdr>
    </w:div>
    <w:div w:id="1341855782">
      <w:bodyDiv w:val="1"/>
      <w:marLeft w:val="0"/>
      <w:marRight w:val="0"/>
      <w:marTop w:val="0"/>
      <w:marBottom w:val="0"/>
      <w:divBdr>
        <w:top w:val="none" w:sz="0" w:space="0" w:color="auto"/>
        <w:left w:val="none" w:sz="0" w:space="0" w:color="auto"/>
        <w:bottom w:val="none" w:sz="0" w:space="0" w:color="auto"/>
        <w:right w:val="none" w:sz="0" w:space="0" w:color="auto"/>
      </w:divBdr>
    </w:div>
    <w:div w:id="1371762676">
      <w:bodyDiv w:val="1"/>
      <w:marLeft w:val="0"/>
      <w:marRight w:val="0"/>
      <w:marTop w:val="0"/>
      <w:marBottom w:val="0"/>
      <w:divBdr>
        <w:top w:val="none" w:sz="0" w:space="0" w:color="auto"/>
        <w:left w:val="none" w:sz="0" w:space="0" w:color="auto"/>
        <w:bottom w:val="none" w:sz="0" w:space="0" w:color="auto"/>
        <w:right w:val="none" w:sz="0" w:space="0" w:color="auto"/>
      </w:divBdr>
    </w:div>
    <w:div w:id="1398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36">
          <w:marLeft w:val="547"/>
          <w:marRight w:val="0"/>
          <w:marTop w:val="0"/>
          <w:marBottom w:val="0"/>
          <w:divBdr>
            <w:top w:val="none" w:sz="0" w:space="0" w:color="auto"/>
            <w:left w:val="none" w:sz="0" w:space="0" w:color="auto"/>
            <w:bottom w:val="none" w:sz="0" w:space="0" w:color="auto"/>
            <w:right w:val="none" w:sz="0" w:space="0" w:color="auto"/>
          </w:divBdr>
        </w:div>
      </w:divsChild>
    </w:div>
    <w:div w:id="1477452667">
      <w:bodyDiv w:val="1"/>
      <w:marLeft w:val="0"/>
      <w:marRight w:val="0"/>
      <w:marTop w:val="0"/>
      <w:marBottom w:val="0"/>
      <w:divBdr>
        <w:top w:val="none" w:sz="0" w:space="0" w:color="auto"/>
        <w:left w:val="none" w:sz="0" w:space="0" w:color="auto"/>
        <w:bottom w:val="none" w:sz="0" w:space="0" w:color="auto"/>
        <w:right w:val="none" w:sz="0" w:space="0" w:color="auto"/>
      </w:divBdr>
    </w:div>
    <w:div w:id="1554928049">
      <w:bodyDiv w:val="1"/>
      <w:marLeft w:val="0"/>
      <w:marRight w:val="0"/>
      <w:marTop w:val="0"/>
      <w:marBottom w:val="0"/>
      <w:divBdr>
        <w:top w:val="none" w:sz="0" w:space="0" w:color="auto"/>
        <w:left w:val="none" w:sz="0" w:space="0" w:color="auto"/>
        <w:bottom w:val="none" w:sz="0" w:space="0" w:color="auto"/>
        <w:right w:val="none" w:sz="0" w:space="0" w:color="auto"/>
      </w:divBdr>
    </w:div>
    <w:div w:id="1557742423">
      <w:bodyDiv w:val="1"/>
      <w:marLeft w:val="0"/>
      <w:marRight w:val="0"/>
      <w:marTop w:val="0"/>
      <w:marBottom w:val="0"/>
      <w:divBdr>
        <w:top w:val="none" w:sz="0" w:space="0" w:color="auto"/>
        <w:left w:val="none" w:sz="0" w:space="0" w:color="auto"/>
        <w:bottom w:val="none" w:sz="0" w:space="0" w:color="auto"/>
        <w:right w:val="none" w:sz="0" w:space="0" w:color="auto"/>
      </w:divBdr>
    </w:div>
    <w:div w:id="1669869009">
      <w:bodyDiv w:val="1"/>
      <w:marLeft w:val="0"/>
      <w:marRight w:val="0"/>
      <w:marTop w:val="0"/>
      <w:marBottom w:val="0"/>
      <w:divBdr>
        <w:top w:val="none" w:sz="0" w:space="0" w:color="auto"/>
        <w:left w:val="none" w:sz="0" w:space="0" w:color="auto"/>
        <w:bottom w:val="none" w:sz="0" w:space="0" w:color="auto"/>
        <w:right w:val="none" w:sz="0" w:space="0" w:color="auto"/>
      </w:divBdr>
    </w:div>
    <w:div w:id="1681665119">
      <w:bodyDiv w:val="1"/>
      <w:marLeft w:val="0"/>
      <w:marRight w:val="0"/>
      <w:marTop w:val="0"/>
      <w:marBottom w:val="0"/>
      <w:divBdr>
        <w:top w:val="none" w:sz="0" w:space="0" w:color="auto"/>
        <w:left w:val="none" w:sz="0" w:space="0" w:color="auto"/>
        <w:bottom w:val="none" w:sz="0" w:space="0" w:color="auto"/>
        <w:right w:val="none" w:sz="0" w:space="0" w:color="auto"/>
      </w:divBdr>
    </w:div>
    <w:div w:id="1713456299">
      <w:bodyDiv w:val="1"/>
      <w:marLeft w:val="0"/>
      <w:marRight w:val="0"/>
      <w:marTop w:val="0"/>
      <w:marBottom w:val="0"/>
      <w:divBdr>
        <w:top w:val="none" w:sz="0" w:space="0" w:color="auto"/>
        <w:left w:val="none" w:sz="0" w:space="0" w:color="auto"/>
        <w:bottom w:val="none" w:sz="0" w:space="0" w:color="auto"/>
        <w:right w:val="none" w:sz="0" w:space="0" w:color="auto"/>
      </w:divBdr>
    </w:div>
    <w:div w:id="1759249729">
      <w:bodyDiv w:val="1"/>
      <w:marLeft w:val="0"/>
      <w:marRight w:val="0"/>
      <w:marTop w:val="0"/>
      <w:marBottom w:val="0"/>
      <w:divBdr>
        <w:top w:val="none" w:sz="0" w:space="0" w:color="auto"/>
        <w:left w:val="none" w:sz="0" w:space="0" w:color="auto"/>
        <w:bottom w:val="none" w:sz="0" w:space="0" w:color="auto"/>
        <w:right w:val="none" w:sz="0" w:space="0" w:color="auto"/>
      </w:divBdr>
    </w:div>
    <w:div w:id="1784837539">
      <w:bodyDiv w:val="1"/>
      <w:marLeft w:val="0"/>
      <w:marRight w:val="0"/>
      <w:marTop w:val="0"/>
      <w:marBottom w:val="0"/>
      <w:divBdr>
        <w:top w:val="none" w:sz="0" w:space="0" w:color="auto"/>
        <w:left w:val="none" w:sz="0" w:space="0" w:color="auto"/>
        <w:bottom w:val="none" w:sz="0" w:space="0" w:color="auto"/>
        <w:right w:val="none" w:sz="0" w:space="0" w:color="auto"/>
      </w:divBdr>
    </w:div>
    <w:div w:id="1835336625">
      <w:bodyDiv w:val="1"/>
      <w:marLeft w:val="0"/>
      <w:marRight w:val="0"/>
      <w:marTop w:val="0"/>
      <w:marBottom w:val="0"/>
      <w:divBdr>
        <w:top w:val="none" w:sz="0" w:space="0" w:color="auto"/>
        <w:left w:val="none" w:sz="0" w:space="0" w:color="auto"/>
        <w:bottom w:val="none" w:sz="0" w:space="0" w:color="auto"/>
        <w:right w:val="none" w:sz="0" w:space="0" w:color="auto"/>
      </w:divBdr>
    </w:div>
    <w:div w:id="1895700868">
      <w:bodyDiv w:val="1"/>
      <w:marLeft w:val="0"/>
      <w:marRight w:val="0"/>
      <w:marTop w:val="0"/>
      <w:marBottom w:val="0"/>
      <w:divBdr>
        <w:top w:val="none" w:sz="0" w:space="0" w:color="auto"/>
        <w:left w:val="none" w:sz="0" w:space="0" w:color="auto"/>
        <w:bottom w:val="none" w:sz="0" w:space="0" w:color="auto"/>
        <w:right w:val="none" w:sz="0" w:space="0" w:color="auto"/>
      </w:divBdr>
    </w:div>
    <w:div w:id="1961452033">
      <w:bodyDiv w:val="1"/>
      <w:marLeft w:val="0"/>
      <w:marRight w:val="0"/>
      <w:marTop w:val="0"/>
      <w:marBottom w:val="0"/>
      <w:divBdr>
        <w:top w:val="none" w:sz="0" w:space="0" w:color="auto"/>
        <w:left w:val="none" w:sz="0" w:space="0" w:color="auto"/>
        <w:bottom w:val="none" w:sz="0" w:space="0" w:color="auto"/>
        <w:right w:val="none" w:sz="0" w:space="0" w:color="auto"/>
      </w:divBdr>
    </w:div>
    <w:div w:id="2033677064">
      <w:bodyDiv w:val="1"/>
      <w:marLeft w:val="0"/>
      <w:marRight w:val="0"/>
      <w:marTop w:val="0"/>
      <w:marBottom w:val="0"/>
      <w:divBdr>
        <w:top w:val="none" w:sz="0" w:space="0" w:color="auto"/>
        <w:left w:val="none" w:sz="0" w:space="0" w:color="auto"/>
        <w:bottom w:val="none" w:sz="0" w:space="0" w:color="auto"/>
        <w:right w:val="none" w:sz="0" w:space="0" w:color="auto"/>
      </w:divBdr>
    </w:div>
    <w:div w:id="2072262962">
      <w:bodyDiv w:val="1"/>
      <w:marLeft w:val="0"/>
      <w:marRight w:val="0"/>
      <w:marTop w:val="0"/>
      <w:marBottom w:val="0"/>
      <w:divBdr>
        <w:top w:val="none" w:sz="0" w:space="0" w:color="auto"/>
        <w:left w:val="none" w:sz="0" w:space="0" w:color="auto"/>
        <w:bottom w:val="none" w:sz="0" w:space="0" w:color="auto"/>
        <w:right w:val="none" w:sz="0" w:space="0" w:color="auto"/>
      </w:divBdr>
    </w:div>
    <w:div w:id="2087989310">
      <w:bodyDiv w:val="1"/>
      <w:marLeft w:val="0"/>
      <w:marRight w:val="0"/>
      <w:marTop w:val="0"/>
      <w:marBottom w:val="0"/>
      <w:divBdr>
        <w:top w:val="none" w:sz="0" w:space="0" w:color="auto"/>
        <w:left w:val="none" w:sz="0" w:space="0" w:color="auto"/>
        <w:bottom w:val="none" w:sz="0" w:space="0" w:color="auto"/>
        <w:right w:val="none" w:sz="0" w:space="0" w:color="auto"/>
      </w:divBdr>
    </w:div>
    <w:div w:id="21037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3969465648855102E-2"/>
          <c:y val="0.19343065693430664"/>
          <c:w val="0.80534351145038163"/>
          <c:h val="0.61313868613138733"/>
        </c:manualLayout>
      </c:layout>
      <c:pie3DChart>
        <c:varyColors val="1"/>
        <c:ser>
          <c:idx val="0"/>
          <c:order val="0"/>
          <c:tx>
            <c:strRef>
              <c:f>Sheet1!$A$2</c:f>
              <c:strCache>
                <c:ptCount val="1"/>
                <c:pt idx="0">
                  <c:v>ЄП</c:v>
                </c:pt>
              </c:strCache>
            </c:strRef>
          </c:tx>
          <c:spPr>
            <a:solidFill>
              <a:srgbClr val="9999FF"/>
            </a:solidFill>
            <a:ln w="12700">
              <a:solidFill>
                <a:srgbClr val="000000"/>
              </a:solidFill>
              <a:prstDash val="solid"/>
            </a:ln>
          </c:spPr>
          <c:explosion val="90"/>
          <c:dPt>
            <c:idx val="1"/>
            <c:bubble3D val="0"/>
            <c:spPr>
              <a:solidFill>
                <a:srgbClr val="00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1-789C-484E-A130-8A571F132874}"/>
              </c:ext>
            </c:extLst>
          </c:dPt>
          <c:dPt>
            <c:idx val="2"/>
            <c:bubble3D val="0"/>
            <c:spPr>
              <a:solidFill>
                <a:srgbClr val="FF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2-789C-484E-A130-8A571F132874}"/>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3-789C-484E-A130-8A571F132874}"/>
              </c:ext>
            </c:extLst>
          </c:dPt>
          <c:dLbls>
            <c:dLbl>
              <c:idx val="0"/>
              <c:layout>
                <c:manualLayout>
                  <c:x val="-5.3968223737878643E-2"/>
                  <c:y val="0.24713862191097818"/>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фізичних осіб; 10872 тис. грн; 57,5%</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89C-484E-A130-8A571F132874}"/>
                </c:ext>
              </c:extLst>
            </c:dLbl>
            <c:dLbl>
              <c:idx val="1"/>
              <c:layout>
                <c:manualLayout>
                  <c:x val="0.2446949817866815"/>
                  <c:y val="0.10317905594380147"/>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юридичних осіб; 1147,8 тис. грн; 6,1%</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89C-484E-A130-8A571F132874}"/>
                </c:ext>
              </c:extLst>
            </c:dLbl>
            <c:dLbl>
              <c:idx val="2"/>
              <c:layout>
                <c:manualLayout>
                  <c:x val="0.28816793893129772"/>
                  <c:y val="-0.19261399459847009"/>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сільгосптоваровиробників; 6889,9 тис.грн; 36,4%</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89C-484E-A130-8A571F132874}"/>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89C-484E-A130-8A571F132874}"/>
                </c:ext>
              </c:extLst>
            </c:dLbl>
            <c:numFmt formatCode="0%" sourceLinked="0"/>
            <c:spPr>
              <a:noFill/>
              <a:ln w="25399">
                <a:noFill/>
              </a:ln>
            </c:spPr>
            <c:txPr>
              <a:bodyPr wrap="square" lIns="38100" tIns="19050" rIns="38100" bIns="19050" anchor="ctr">
                <a:spAutoFit/>
              </a:bodyPr>
              <a:lstStyle/>
              <a:p>
                <a:pPr>
                  <a:defRPr sz="107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1"/>
            <c:showBubbleSize val="0"/>
            <c:showLeaderLines val="0"/>
            <c:extLst xmlns:c16r2="http://schemas.microsoft.com/office/drawing/2015/06/chart">
              <c:ext xmlns:c15="http://schemas.microsoft.com/office/drawing/2012/chart" uri="{CE6537A1-D6FC-4f65-9D91-7224C49458BB}"/>
            </c:extLst>
          </c:dLbls>
          <c:cat>
            <c:strRef>
              <c:f>Sheet1!$B$1:$E$1</c:f>
              <c:strCache>
                <c:ptCount val="3"/>
                <c:pt idx="0">
                  <c:v>ЄП з фізичних осіб</c:v>
                </c:pt>
                <c:pt idx="1">
                  <c:v>Єпз юридичних осіб</c:v>
                </c:pt>
                <c:pt idx="2">
                  <c:v>ЄП з сільгосптоваровиробників</c:v>
                </c:pt>
              </c:strCache>
            </c:strRef>
          </c:cat>
          <c:val>
            <c:numRef>
              <c:f>Sheet1!$B$2:$E$2</c:f>
              <c:numCache>
                <c:formatCode>General</c:formatCode>
                <c:ptCount val="4"/>
                <c:pt idx="0">
                  <c:v>10872</c:v>
                </c:pt>
                <c:pt idx="1">
                  <c:v>1147.8</c:v>
                </c:pt>
                <c:pt idx="2">
                  <c:v>6889.9</c:v>
                </c:pt>
              </c:numCache>
            </c:numRef>
          </c:val>
          <c:extLst xmlns:c16r2="http://schemas.microsoft.com/office/drawing/2015/06/chart">
            <c:ext xmlns:c16="http://schemas.microsoft.com/office/drawing/2014/chart" uri="{C3380CC4-5D6E-409C-BE32-E72D297353CC}">
              <c16:uniqueId val="{00000004-789C-484E-A130-8A571F132874}"/>
            </c:ext>
          </c:extLst>
        </c:ser>
        <c:ser>
          <c:idx val="1"/>
          <c:order val="1"/>
          <c:tx>
            <c:strRef>
              <c:f>Sheet1!$A$3</c:f>
              <c:strCache>
                <c:ptCount val="1"/>
                <c:pt idx="0">
                  <c:v>Запад</c:v>
                </c:pt>
              </c:strCache>
            </c:strRef>
          </c:tx>
          <c:spPr>
            <a:solidFill>
              <a:srgbClr val="993366"/>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5-789C-484E-A130-8A571F132874}"/>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7-789C-484E-A130-8A571F132874}"/>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8-789C-484E-A130-8A571F132874}"/>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Sheet1!$B$3:$E$3</c:f>
              <c:numCache>
                <c:formatCode>General</c:formatCode>
                <c:ptCount val="4"/>
                <c:pt idx="0">
                  <c:v>30.6</c:v>
                </c:pt>
                <c:pt idx="1">
                  <c:v>38.6</c:v>
                </c:pt>
                <c:pt idx="2">
                  <c:v>34.6</c:v>
                </c:pt>
              </c:numCache>
            </c:numRef>
          </c:val>
          <c:extLst xmlns:c16r2="http://schemas.microsoft.com/office/drawing/2015/06/chart">
            <c:ext xmlns:c16="http://schemas.microsoft.com/office/drawing/2014/chart" uri="{C3380CC4-5D6E-409C-BE32-E72D297353CC}">
              <c16:uniqueId val="{00000009-789C-484E-A130-8A571F132874}"/>
            </c:ext>
          </c:extLst>
        </c:ser>
        <c:ser>
          <c:idx val="2"/>
          <c:order val="2"/>
          <c:tx>
            <c:strRef>
              <c:f>Sheet1!$A$4</c:f>
              <c:strCache>
                <c:ptCount val="1"/>
                <c:pt idx="0">
                  <c:v>Север</c:v>
                </c:pt>
              </c:strCache>
            </c:strRef>
          </c:tx>
          <c:spPr>
            <a:solidFill>
              <a:srgbClr val="FFFFCC"/>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A-789C-484E-A130-8A571F132874}"/>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B-789C-484E-A130-8A571F132874}"/>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D-789C-484E-A130-8A571F132874}"/>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Sheet1!$B$4:$E$4</c:f>
              <c:numCache>
                <c:formatCode>General</c:formatCode>
                <c:ptCount val="4"/>
                <c:pt idx="0">
                  <c:v>45.9</c:v>
                </c:pt>
                <c:pt idx="1">
                  <c:v>46.9</c:v>
                </c:pt>
                <c:pt idx="2">
                  <c:v>45</c:v>
                </c:pt>
              </c:numCache>
            </c:numRef>
          </c:val>
          <c:extLst xmlns:c16r2="http://schemas.microsoft.com/office/drawing/2015/06/chart">
            <c:ext xmlns:c16="http://schemas.microsoft.com/office/drawing/2014/chart" uri="{C3380CC4-5D6E-409C-BE32-E72D297353CC}">
              <c16:uniqueId val="{0000000E-789C-484E-A130-8A571F132874}"/>
            </c:ext>
          </c:extLst>
        </c:ser>
        <c:dLbls>
          <c:showLegendKey val="0"/>
          <c:showVal val="0"/>
          <c:showCatName val="0"/>
          <c:showSerName val="0"/>
          <c:showPercent val="0"/>
          <c:showBubbleSize val="0"/>
          <c:showLeaderLines val="0"/>
        </c:dLbls>
      </c:pie3DChart>
      <c:spPr>
        <a:solidFill>
          <a:srgbClr val="FFFFCC"/>
        </a:solidFill>
        <a:ln w="12700">
          <a:solidFill>
            <a:srgbClr val="808080"/>
          </a:solidFill>
          <a:prstDash val="solid"/>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1.7187500000000001E-2"/>
          <c:y val="2.8024398277853604E-2"/>
          <c:w val="0.92132114797531217"/>
          <c:h val="0.80032606196822309"/>
        </c:manualLayout>
      </c:layout>
      <c:bar3DChart>
        <c:barDir val="col"/>
        <c:grouping val="clustered"/>
        <c:varyColors val="0"/>
        <c:ser>
          <c:idx val="0"/>
          <c:order val="0"/>
          <c:tx>
            <c:strRef>
              <c:f>Аркуш1!$B$1</c:f>
              <c:strCache>
                <c:ptCount val="1"/>
                <c:pt idx="0">
                  <c:v>Видатки загального фонду</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9323520871645258E-3"/>
                  <c:y val="-3.0572070848567556E-2"/>
                </c:manualLayout>
              </c:layout>
              <c:numFmt formatCode="#,##0.0" sourceLinked="0"/>
              <c:spPr>
                <a:noFill/>
                <a:ln w="17114">
                  <a:noFill/>
                </a:ln>
              </c:spPr>
              <c:txPr>
                <a:bodyPr/>
                <a:lstStyle/>
                <a:p>
                  <a:pPr>
                    <a:defRPr sz="943"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03-44D7-8DA1-D00252DD80F7}"/>
                </c:ext>
              </c:extLst>
            </c:dLbl>
            <c:dLbl>
              <c:idx val="1"/>
              <c:layout>
                <c:manualLayout>
                  <c:x val="1.12349287225364E-2"/>
                  <c:y val="-2.8024398277853611E-2"/>
                </c:manualLayout>
              </c:layout>
              <c:numFmt formatCode="#,##0.0" sourceLinked="0"/>
              <c:spPr>
                <a:noFill/>
                <a:ln w="17114">
                  <a:noFill/>
                </a:ln>
              </c:spPr>
              <c:txPr>
                <a:bodyPr/>
                <a:lstStyle/>
                <a:p>
                  <a:pPr>
                    <a:defRPr sz="943"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D03-44D7-8DA1-D00252DD80F7}"/>
                </c:ext>
              </c:extLst>
            </c:dLbl>
            <c:dLbl>
              <c:idx val="2"/>
              <c:layout>
                <c:manualLayout>
                  <c:x val="1.7317450880079639E-2"/>
                  <c:y val="-2.0381380565711732E-2"/>
                </c:manualLayout>
              </c:layout>
              <c:numFmt formatCode="#,##0.0" sourceLinked="0"/>
              <c:spPr>
                <a:noFill/>
                <a:ln w="17114">
                  <a:noFill/>
                </a:ln>
              </c:spPr>
              <c:txPr>
                <a:bodyPr/>
                <a:lstStyle/>
                <a:p>
                  <a:pPr>
                    <a:defRPr sz="943"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03-44D7-8DA1-D00252DD80F7}"/>
                </c:ext>
              </c:extLst>
            </c:dLbl>
            <c:numFmt formatCode="#,##0.0" sourceLinked="0"/>
            <c:spPr>
              <a:noFill/>
              <a:ln w="17114">
                <a:noFill/>
              </a:ln>
            </c:spPr>
            <c:txPr>
              <a:bodyPr wrap="square" lIns="38100" tIns="19050" rIns="38100" bIns="19050" anchor="ctr">
                <a:spAutoFit/>
              </a:bodyPr>
              <a:lstStyle/>
              <a:p>
                <a:pPr>
                  <a:defRPr sz="943"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2022 рік Бюджет</c:v>
                </c:pt>
                <c:pt idx="1">
                  <c:v>2023 рік Бюджет</c:v>
                </c:pt>
                <c:pt idx="2">
                  <c:v>2024 рік  Проєкт бюджету</c:v>
                </c:pt>
              </c:strCache>
            </c:strRef>
          </c:cat>
          <c:val>
            <c:numRef>
              <c:f>Аркуш1!$B$2:$B$4</c:f>
              <c:numCache>
                <c:formatCode>#\ ##0.0</c:formatCode>
                <c:ptCount val="3"/>
                <c:pt idx="0">
                  <c:v>217937.6</c:v>
                </c:pt>
                <c:pt idx="1">
                  <c:v>194638.2</c:v>
                </c:pt>
                <c:pt idx="2">
                  <c:v>195134.7</c:v>
                </c:pt>
              </c:numCache>
            </c:numRef>
          </c:val>
          <c:shape val="cylinder"/>
          <c:extLst xmlns:c16r2="http://schemas.microsoft.com/office/drawing/2015/06/chart">
            <c:ext xmlns:c16="http://schemas.microsoft.com/office/drawing/2014/chart" uri="{C3380CC4-5D6E-409C-BE32-E72D297353CC}">
              <c16:uniqueId val="{00000003-3D03-44D7-8DA1-D00252DD80F7}"/>
            </c:ext>
          </c:extLst>
        </c:ser>
        <c:dLbls>
          <c:showLegendKey val="0"/>
          <c:showVal val="0"/>
          <c:showCatName val="0"/>
          <c:showSerName val="0"/>
          <c:showPercent val="0"/>
          <c:showBubbleSize val="0"/>
        </c:dLbls>
        <c:gapWidth val="150"/>
        <c:shape val="box"/>
        <c:axId val="132025728"/>
        <c:axId val="142869632"/>
        <c:axId val="0"/>
      </c:bar3DChart>
      <c:catAx>
        <c:axId val="132025728"/>
        <c:scaling>
          <c:orientation val="minMax"/>
        </c:scaling>
        <c:delete val="0"/>
        <c:axPos val="b"/>
        <c:numFmt formatCode="General" sourceLinked="1"/>
        <c:majorTickMark val="none"/>
        <c:minorTickMark val="none"/>
        <c:tickLblPos val="nextTo"/>
        <c:spPr>
          <a:noFill/>
          <a:ln w="10696" cap="rnd" cmpd="sng" algn="ctr">
            <a:solidFill>
              <a:schemeClr val="dk1"/>
            </a:solidFill>
            <a:prstDash val="solid"/>
            <a:round/>
          </a:ln>
          <a:effectLst/>
        </c:spPr>
        <c:txPr>
          <a:bodyPr rot="0" vert="horz"/>
          <a:lstStyle/>
          <a:p>
            <a:pPr>
              <a:defRPr sz="943" b="0" i="0" u="none" strike="noStrike" baseline="0">
                <a:solidFill>
                  <a:srgbClr val="000000"/>
                </a:solidFill>
                <a:latin typeface="Times New Roman"/>
                <a:ea typeface="Times New Roman"/>
                <a:cs typeface="Times New Roman"/>
              </a:defRPr>
            </a:pPr>
            <a:endParaRPr lang="ru-RU"/>
          </a:p>
        </c:txPr>
        <c:crossAx val="142869632"/>
        <c:crosses val="autoZero"/>
        <c:auto val="1"/>
        <c:lblAlgn val="ctr"/>
        <c:lblOffset val="100"/>
        <c:noMultiLvlLbl val="0"/>
      </c:catAx>
      <c:valAx>
        <c:axId val="142869632"/>
        <c:scaling>
          <c:orientation val="minMax"/>
        </c:scaling>
        <c:delete val="1"/>
        <c:axPos val="l"/>
        <c:numFmt formatCode="#\ ##0.0" sourceLinked="1"/>
        <c:majorTickMark val="out"/>
        <c:minorTickMark val="none"/>
        <c:tickLblPos val="none"/>
        <c:crossAx val="132025728"/>
        <c:crosses val="autoZero"/>
        <c:crossBetween val="between"/>
      </c:valAx>
      <c:spPr>
        <a:noFill/>
        <a:ln w="17114">
          <a:noFill/>
        </a:ln>
      </c:spPr>
    </c:plotArea>
    <c:plotVisOnly val="1"/>
    <c:dispBlanksAs val="gap"/>
    <c:showDLblsOverMax val="0"/>
  </c:chart>
  <c:spPr>
    <a:noFill/>
    <a:ln>
      <a:noFill/>
    </a:ln>
  </c:spPr>
  <c:txPr>
    <a:bodyPr/>
    <a:lstStyle/>
    <a:p>
      <a:pPr>
        <a:defRPr sz="1348"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75"/>
      <c:rAngAx val="0"/>
      <c:perspective val="30"/>
    </c:view3D>
    <c:floor>
      <c:thickness val="0"/>
    </c:floor>
    <c:sideWall>
      <c:thickness val="0"/>
    </c:sideWall>
    <c:backWall>
      <c:thickness val="0"/>
    </c:backWall>
    <c:plotArea>
      <c:layout>
        <c:manualLayout>
          <c:layoutTarget val="inner"/>
          <c:xMode val="edge"/>
          <c:yMode val="edge"/>
          <c:x val="0.17170350906998161"/>
          <c:y val="8.5457393814231064E-2"/>
          <c:w val="0.67644816927528761"/>
          <c:h val="0.66003463178706367"/>
        </c:manualLayout>
      </c:layout>
      <c:pie3DChart>
        <c:varyColors val="1"/>
        <c:ser>
          <c:idx val="0"/>
          <c:order val="0"/>
          <c:tx>
            <c:strRef>
              <c:f>Аркуш1!$B$1</c:f>
              <c:strCache>
                <c:ptCount val="1"/>
                <c:pt idx="0">
                  <c:v>Столбец1</c:v>
                </c:pt>
              </c:strCache>
            </c:strRef>
          </c:tx>
          <c:explosion val="2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E9D1-4127-BBEF-5123908997A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9D1-4127-BBEF-5123908997A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E9D1-4127-BBEF-5123908997A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9D1-4127-BBEF-5123908997AD}"/>
              </c:ext>
            </c:extLst>
          </c:dPt>
          <c:dLbls>
            <c:dLbl>
              <c:idx val="0"/>
              <c:layout>
                <c:manualLayout>
                  <c:x val="-8.4831194045949743E-2"/>
                  <c:y val="5.2757793764988022E-2"/>
                </c:manualLayout>
              </c:layout>
              <c:tx>
                <c:rich>
                  <a:bodyPr/>
                  <a:lstStyle/>
                  <a:p>
                    <a:r>
                      <a:rPr lang="ru-RU" sz="562" dirty="0"/>
                      <a:t>Оплата </a:t>
                    </a:r>
                    <a:r>
                      <a:rPr lang="ru-RU" sz="562" dirty="0" err="1"/>
                      <a:t>праці</a:t>
                    </a:r>
                    <a:r>
                      <a:rPr lang="ru-RU" sz="562" dirty="0"/>
                      <a:t> і </a:t>
                    </a:r>
                    <a:r>
                      <a:rPr lang="ru-RU" sz="562" dirty="0" err="1"/>
                      <a:t>нарахування</a:t>
                    </a:r>
                    <a:r>
                      <a:rPr lang="ru-RU" sz="562" dirty="0"/>
                      <a:t> на </a:t>
                    </a:r>
                    <a:r>
                      <a:rPr lang="ru-RU" sz="562" dirty="0" err="1"/>
                      <a:t>заробітну</a:t>
                    </a:r>
                    <a:r>
                      <a:rPr lang="ru-RU" sz="562" dirty="0"/>
                      <a:t> плату;       </a:t>
                    </a:r>
                    <a:r>
                      <a:rPr lang="en-US" sz="562" dirty="0"/>
                      <a:t>139</a:t>
                    </a:r>
                    <a:r>
                      <a:rPr lang="ru-RU" sz="562" dirty="0"/>
                      <a:t> </a:t>
                    </a:r>
                    <a:r>
                      <a:rPr lang="en-US" sz="562" dirty="0"/>
                      <a:t>458</a:t>
                    </a:r>
                    <a:r>
                      <a:rPr lang="ru-RU" sz="562" dirty="0"/>
                      <a:t>,</a:t>
                    </a:r>
                    <a:r>
                      <a:rPr lang="en-US" sz="562" dirty="0"/>
                      <a:t>6</a:t>
                    </a:r>
                    <a:r>
                      <a:rPr lang="ru-RU" sz="562" dirty="0"/>
                      <a:t> тис </a:t>
                    </a:r>
                    <a:r>
                      <a:rPr lang="ru-RU" sz="562" dirty="0" err="1"/>
                      <a:t>грн</a:t>
                    </a:r>
                    <a:r>
                      <a:rPr lang="ru-RU" sz="562" dirty="0"/>
                      <a:t>; </a:t>
                    </a:r>
                    <a:r>
                      <a:rPr lang="en-US" sz="562" dirty="0"/>
                      <a:t>71</a:t>
                    </a:r>
                    <a:r>
                      <a:rPr lang="ru-RU" sz="562" dirty="0"/>
                      <a:t>,</a:t>
                    </a:r>
                    <a:r>
                      <a:rPr lang="en-US" sz="562" dirty="0"/>
                      <a:t>8%</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9D1-4127-BBEF-5123908997AD}"/>
                </c:ext>
              </c:extLst>
            </c:dLbl>
            <c:dLbl>
              <c:idx val="1"/>
              <c:layout>
                <c:manualLayout>
                  <c:x val="4.6802754107791368E-2"/>
                  <c:y val="-0.10515870767952568"/>
                </c:manualLayout>
              </c:layout>
              <c:tx>
                <c:rich>
                  <a:bodyPr/>
                  <a:lstStyle/>
                  <a:p>
                    <a:r>
                      <a:rPr lang="ru-RU" sz="562" dirty="0" err="1"/>
                      <a:t>Продукти</a:t>
                    </a:r>
                    <a:r>
                      <a:rPr lang="ru-RU" sz="562" dirty="0"/>
                      <a:t> </a:t>
                    </a:r>
                    <a:r>
                      <a:rPr lang="ru-RU" sz="562" dirty="0" err="1"/>
                      <a:t>харчування</a:t>
                    </a:r>
                    <a:r>
                      <a:rPr lang="ru-RU" sz="562" dirty="0"/>
                      <a:t>;</a:t>
                    </a:r>
                  </a:p>
                  <a:p>
                    <a:r>
                      <a:rPr lang="ru-RU" sz="562" dirty="0"/>
                      <a:t> </a:t>
                    </a:r>
                    <a:r>
                      <a:rPr lang="en-US" sz="562" dirty="0"/>
                      <a:t>770</a:t>
                    </a:r>
                    <a:r>
                      <a:rPr lang="ru-RU" sz="562" dirty="0"/>
                      <a:t>,</a:t>
                    </a:r>
                    <a:r>
                      <a:rPr lang="en-US" sz="562" dirty="0"/>
                      <a:t>0</a:t>
                    </a:r>
                    <a:r>
                      <a:rPr lang="ru-RU" sz="562" dirty="0"/>
                      <a:t> тис </a:t>
                    </a:r>
                    <a:r>
                      <a:rPr lang="ru-RU" sz="562" dirty="0" err="1"/>
                      <a:t>грн</a:t>
                    </a:r>
                    <a:r>
                      <a:rPr lang="ru-RU" sz="562" dirty="0"/>
                      <a:t>; 0,</a:t>
                    </a:r>
                    <a:r>
                      <a:rPr lang="en-US" sz="562" dirty="0"/>
                      <a:t>4</a:t>
                    </a:r>
                    <a:r>
                      <a:rPr lang="ru-RU" sz="562" dirty="0"/>
                      <a:t>%</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9D1-4127-BBEF-5123908997AD}"/>
                </c:ext>
              </c:extLst>
            </c:dLbl>
            <c:dLbl>
              <c:idx val="2"/>
              <c:layout>
                <c:manualLayout>
                  <c:x val="-6.9344095807119636E-3"/>
                  <c:y val="7.1386166657225414E-2"/>
                </c:manualLayout>
              </c:layout>
              <c:tx>
                <c:rich>
                  <a:bodyPr/>
                  <a:lstStyle/>
                  <a:p>
                    <a:r>
                      <a:rPr lang="ru-RU" sz="562" dirty="0"/>
                      <a:t>Оплата </a:t>
                    </a:r>
                    <a:r>
                      <a:rPr lang="ru-RU" sz="562" dirty="0" err="1"/>
                      <a:t>комунальних</a:t>
                    </a:r>
                    <a:r>
                      <a:rPr lang="ru-RU" sz="562" dirty="0"/>
                      <a:t> </a:t>
                    </a:r>
                    <a:r>
                      <a:rPr lang="ru-RU" sz="562" dirty="0" err="1"/>
                      <a:t>послуг</a:t>
                    </a:r>
                    <a:r>
                      <a:rPr lang="ru-RU" sz="562" dirty="0"/>
                      <a:t> та </a:t>
                    </a:r>
                    <a:r>
                      <a:rPr lang="ru-RU" sz="562" dirty="0" err="1"/>
                      <a:t>енергоносіїв</a:t>
                    </a:r>
                    <a:r>
                      <a:rPr lang="ru-RU" sz="562" dirty="0"/>
                      <a:t>;              </a:t>
                    </a:r>
                    <a:r>
                      <a:rPr lang="en-US" sz="562" dirty="0"/>
                      <a:t>23</a:t>
                    </a:r>
                    <a:r>
                      <a:rPr lang="ru-RU" sz="562" b="1" dirty="0"/>
                      <a:t> </a:t>
                    </a:r>
                    <a:r>
                      <a:rPr lang="en-US" sz="562" b="1" dirty="0"/>
                      <a:t>613</a:t>
                    </a:r>
                    <a:r>
                      <a:rPr lang="ru-RU" sz="562" b="1" dirty="0"/>
                      <a:t>,</a:t>
                    </a:r>
                    <a:r>
                      <a:rPr lang="en-US" sz="562" b="1" dirty="0"/>
                      <a:t>4</a:t>
                    </a:r>
                    <a:r>
                      <a:rPr lang="ru-RU" sz="562" b="1" dirty="0"/>
                      <a:t> тис </a:t>
                    </a:r>
                    <a:r>
                      <a:rPr lang="ru-RU" sz="562" b="1" dirty="0" err="1"/>
                      <a:t>грн</a:t>
                    </a:r>
                    <a:r>
                      <a:rPr lang="ru-RU" sz="562" b="1" dirty="0"/>
                      <a:t>; </a:t>
                    </a:r>
                    <a:r>
                      <a:rPr lang="en-US" sz="562" b="1" dirty="0"/>
                      <a:t>12,2</a:t>
                    </a:r>
                    <a:r>
                      <a:rPr lang="ru-RU" sz="562" b="1" dirty="0"/>
                      <a:t>%</a:t>
                    </a:r>
                    <a:endParaRPr lang="ru-RU" b="1"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9D1-4127-BBEF-5123908997AD}"/>
                </c:ext>
              </c:extLst>
            </c:dLbl>
            <c:dLbl>
              <c:idx val="3"/>
              <c:layout>
                <c:manualLayout>
                  <c:x val="-9.9302484449717739E-3"/>
                  <c:y val="0.14213372608999414"/>
                </c:manualLayout>
              </c:layout>
              <c:tx>
                <c:rich>
                  <a:bodyPr/>
                  <a:lstStyle/>
                  <a:p>
                    <a:r>
                      <a:rPr lang="uk-UA" sz="562" dirty="0"/>
                      <a:t>Інші видатки</a:t>
                    </a:r>
                    <a:r>
                      <a:rPr lang="ru-RU" sz="562" dirty="0"/>
                      <a:t>;                 30 300,9 тис </a:t>
                    </a:r>
                    <a:r>
                      <a:rPr lang="ru-RU" sz="562" dirty="0" err="1"/>
                      <a:t>грн</a:t>
                    </a:r>
                    <a:r>
                      <a:rPr lang="ru-RU" sz="562" dirty="0"/>
                      <a:t>; 15,6% </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9D1-4127-BBEF-5123908997AD}"/>
                </c:ext>
              </c:extLst>
            </c:dLbl>
            <c:dLbl>
              <c:idx val="4"/>
              <c:layout>
                <c:manualLayout>
                  <c:x val="-2.4934328489918358E-2"/>
                  <c:y val="9.7004992965675149E-2"/>
                </c:manualLayout>
              </c:layout>
              <c:tx>
                <c:rich>
                  <a:bodyPr/>
                  <a:lstStyle/>
                  <a:p>
                    <a:r>
                      <a:rPr lang="ru-RU" sz="562" dirty="0"/>
                      <a:t> </a:t>
                    </a:r>
                    <a:r>
                      <a:rPr lang="ru-RU" sz="562" dirty="0" err="1"/>
                      <a:t>Інші</a:t>
                    </a:r>
                    <a:r>
                      <a:rPr lang="ru-RU" sz="562" dirty="0"/>
                      <a:t> </a:t>
                    </a:r>
                    <a:r>
                      <a:rPr lang="ru-RU" sz="562" dirty="0" err="1"/>
                      <a:t>видатки</a:t>
                    </a:r>
                    <a:r>
                      <a:rPr lang="ru-RU" sz="562" dirty="0"/>
                      <a:t>;           27 775,0 тис </a:t>
                    </a:r>
                    <a:r>
                      <a:rPr lang="ru-RU" sz="562" dirty="0" err="1"/>
                      <a:t>грн</a:t>
                    </a:r>
                    <a:r>
                      <a:rPr lang="ru-RU" sz="562" dirty="0"/>
                      <a:t>; 19</a:t>
                    </a:r>
                    <a:r>
                      <a:rPr lang="en-US" sz="562" dirty="0"/>
                      <a:t>,</a:t>
                    </a:r>
                    <a:r>
                      <a:rPr lang="uk-UA" sz="562" dirty="0"/>
                      <a:t>4</a:t>
                    </a:r>
                    <a:r>
                      <a:rPr lang="ru-RU" sz="562" dirty="0"/>
                      <a:t>%</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9D1-4127-BBEF-5123908997AD}"/>
                </c:ext>
              </c:extLst>
            </c:dLbl>
            <c:numFmt formatCode="General" sourceLinked="0"/>
            <c:spPr>
              <a:solidFill>
                <a:schemeClr val="lt1"/>
              </a:solidFill>
              <a:ln w="7141" cap="flat" cmpd="sng" algn="ctr">
                <a:solidFill>
                  <a:schemeClr val="accent6"/>
                </a:solidFill>
                <a:prstDash val="solid"/>
                <a:miter lim="800000"/>
              </a:ln>
              <a:effectLst/>
            </c:spPr>
            <c:txPr>
              <a:bodyPr rot="0" spcFirstLastPara="1" vertOverflow="ellipsis" vert="horz" wrap="square" lIns="38100" tIns="19050" rIns="38100" bIns="19050" anchor="ctr" anchorCtr="1">
                <a:spAutoFit/>
              </a:bodyPr>
              <a:lstStyle/>
              <a:p>
                <a:pPr>
                  <a:defRPr sz="562"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bestFit"/>
            <c:showLegendKey val="1"/>
            <c:showVal val="1"/>
            <c:showCatName val="1"/>
            <c:showSerName val="1"/>
            <c:showPercent val="1"/>
            <c:showBubbleSize val="0"/>
            <c:showLeaderLines val="1"/>
            <c:leaderLines>
              <c:spPr>
                <a:ln w="10711" cap="flat" cmpd="sng" algn="ctr">
                  <a:solidFill>
                    <a:schemeClr val="dk1"/>
                  </a:solidFill>
                  <a:prstDash val="solid"/>
                  <a:miter lim="800000"/>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Оплата праці і нарахування на заробітну плату</c:v>
                </c:pt>
                <c:pt idx="1">
                  <c:v>Продукти харчування</c:v>
                </c:pt>
                <c:pt idx="2">
                  <c:v>Оплата комунальних послуг та енергоносіїв</c:v>
                </c:pt>
                <c:pt idx="3">
                  <c:v>Інші видатки</c:v>
                </c:pt>
              </c:strCache>
            </c:strRef>
          </c:cat>
          <c:val>
            <c:numRef>
              <c:f>Аркуш1!$B$2:$B$5</c:f>
              <c:numCache>
                <c:formatCode>#\ ##0.0</c:formatCode>
                <c:ptCount val="4"/>
                <c:pt idx="0">
                  <c:v>139458.6</c:v>
                </c:pt>
                <c:pt idx="1">
                  <c:v>770</c:v>
                </c:pt>
                <c:pt idx="2">
                  <c:v>23613.4</c:v>
                </c:pt>
                <c:pt idx="3">
                  <c:v>30300.9</c:v>
                </c:pt>
              </c:numCache>
            </c:numRef>
          </c:val>
          <c:extLst xmlns:c16r2="http://schemas.microsoft.com/office/drawing/2015/06/chart">
            <c:ext xmlns:c16="http://schemas.microsoft.com/office/drawing/2014/chart" uri="{C3380CC4-5D6E-409C-BE32-E72D297353CC}">
              <c16:uniqueId val="{00000005-E9D1-4127-BBEF-5123908997AD}"/>
            </c:ext>
          </c:extLst>
        </c:ser>
        <c:dLbls>
          <c:showLegendKey val="0"/>
          <c:showVal val="0"/>
          <c:showCatName val="0"/>
          <c:showSerName val="0"/>
          <c:showPercent val="0"/>
          <c:showBubbleSize val="0"/>
          <c:showLeaderLines val="1"/>
        </c:dLbls>
      </c:pie3DChart>
      <c:spPr>
        <a:noFill/>
        <a:ln w="14281">
          <a:noFill/>
        </a:ln>
      </c:spPr>
    </c:plotArea>
    <c:plotVisOnly val="1"/>
    <c:dispBlanksAs val="zero"/>
    <c:showDLblsOverMax val="0"/>
  </c:chart>
  <c:spPr>
    <a:noFill/>
    <a:ln>
      <a:noFill/>
    </a:ln>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914967830520371"/>
          <c:y val="0"/>
        </c:manualLayout>
      </c:layout>
      <c:overlay val="0"/>
      <c:txPr>
        <a:bodyPr/>
        <a:lstStyle/>
        <a:p>
          <a:pPr>
            <a:defRPr sz="984"/>
          </a:pPr>
          <a:endParaRPr lang="ru-RU"/>
        </a:p>
      </c:txPr>
    </c:title>
    <c:autoTitleDeleted val="0"/>
    <c:plotArea>
      <c:layout/>
      <c:doughnutChart>
        <c:varyColors val="1"/>
        <c:ser>
          <c:idx val="0"/>
          <c:order val="0"/>
          <c:tx>
            <c:strRef>
              <c:f>Лист1!$B$1</c:f>
              <c:strCache>
                <c:ptCount val="1"/>
                <c:pt idx="0">
                  <c:v>Структура видатків галузі "Освіта"</c:v>
                </c:pt>
              </c:strCache>
            </c:strRef>
          </c:tx>
          <c:explosion val="10"/>
          <c:dLbls>
            <c:dLbl>
              <c:idx val="0"/>
              <c:layout>
                <c:manualLayout>
                  <c:x val="0.11093749999999993"/>
                  <c:y val="-7.7343745242141715E-2"/>
                </c:manualLayout>
              </c:layout>
              <c:tx>
                <c:rich>
                  <a:bodyPr/>
                  <a:lstStyle/>
                  <a:p>
                    <a:pPr>
                      <a:defRPr sz="703"/>
                    </a:pPr>
                    <a:r>
                      <a:rPr lang="ru-RU" sz="703" dirty="0"/>
                      <a:t>     Оплата праці і нарахування на заробітну плату;                  </a:t>
                    </a:r>
                    <a:r>
                      <a:rPr lang="en-US" sz="703" dirty="0"/>
                      <a:t>7</a:t>
                    </a:r>
                    <a:r>
                      <a:rPr lang="ru-RU" sz="703" dirty="0"/>
                      <a:t>9 </a:t>
                    </a:r>
                    <a:r>
                      <a:rPr lang="en-US" sz="703" dirty="0"/>
                      <a:t>73</a:t>
                    </a:r>
                    <a:r>
                      <a:rPr lang="ru-RU" sz="703" dirty="0"/>
                      <a:t>0,</a:t>
                    </a:r>
                    <a:r>
                      <a:rPr lang="en-US" sz="703" dirty="0"/>
                      <a:t>7</a:t>
                    </a:r>
                    <a:r>
                      <a:rPr lang="ru-RU" sz="703" baseline="0" dirty="0"/>
                      <a:t> тис. </a:t>
                    </a:r>
                    <a:r>
                      <a:rPr lang="ru-RU" sz="703" baseline="0" dirty="0" err="1"/>
                      <a:t>грн</a:t>
                    </a:r>
                    <a:r>
                      <a:rPr lang="ru-RU" sz="703" dirty="0"/>
                      <a:t>; </a:t>
                    </a:r>
                    <a:r>
                      <a:rPr lang="en-US" sz="703" dirty="0"/>
                      <a:t>86</a:t>
                    </a:r>
                    <a:r>
                      <a:rPr lang="ru-RU" sz="703" dirty="0"/>
                      <a:t>,</a:t>
                    </a:r>
                    <a:r>
                      <a:rPr lang="en-US" sz="703" dirty="0"/>
                      <a:t>7</a:t>
                    </a:r>
                    <a:r>
                      <a:rPr lang="ru-RU" sz="703" dirty="0"/>
                      <a:t>%</a:t>
                    </a:r>
                    <a:endParaRPr lang="ru-RU" dirty="0"/>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5ED-46E9-B1CB-724CE6E9AD71}"/>
                </c:ext>
              </c:extLst>
            </c:dLbl>
            <c:dLbl>
              <c:idx val="1"/>
              <c:layout>
                <c:manualLayout>
                  <c:x val="-0.12968749999999998"/>
                  <c:y val="4.2187497404804576E-2"/>
                </c:manualLayout>
              </c:layout>
              <c:tx>
                <c:rich>
                  <a:bodyPr/>
                  <a:lstStyle/>
                  <a:p>
                    <a:pPr>
                      <a:defRPr sz="703"/>
                    </a:pPr>
                    <a:r>
                      <a:rPr lang="ru-RU" sz="703" dirty="0"/>
                      <a:t>Оплата </a:t>
                    </a:r>
                    <a:r>
                      <a:rPr lang="ru-RU" sz="703" dirty="0" err="1"/>
                      <a:t>комунальних</a:t>
                    </a:r>
                    <a:r>
                      <a:rPr lang="ru-RU" sz="703" dirty="0"/>
                      <a:t> </a:t>
                    </a:r>
                    <a:r>
                      <a:rPr lang="ru-RU" sz="703" dirty="0" err="1"/>
                      <a:t>послуг</a:t>
                    </a:r>
                    <a:r>
                      <a:rPr lang="ru-RU" sz="703" dirty="0"/>
                      <a:t> та </a:t>
                    </a:r>
                    <a:r>
                      <a:rPr lang="ru-RU" sz="703" dirty="0" err="1"/>
                      <a:t>енергоносіїв</a:t>
                    </a:r>
                    <a:r>
                      <a:rPr lang="ru-RU" sz="703" dirty="0"/>
                      <a:t>;</a:t>
                    </a:r>
                    <a:r>
                      <a:rPr lang="en-US" sz="703" dirty="0"/>
                      <a:t>  </a:t>
                    </a:r>
                    <a:r>
                      <a:rPr lang="ru-RU" sz="703" dirty="0"/>
                      <a:t>            </a:t>
                    </a:r>
                    <a:r>
                      <a:rPr lang="en-US" sz="703" dirty="0"/>
                      <a:t>8</a:t>
                    </a:r>
                    <a:r>
                      <a:rPr lang="ru-RU" sz="703" dirty="0"/>
                      <a:t> 6</a:t>
                    </a:r>
                    <a:r>
                      <a:rPr lang="en-US" sz="703" dirty="0"/>
                      <a:t>00</a:t>
                    </a:r>
                    <a:r>
                      <a:rPr lang="ru-RU" sz="703" dirty="0"/>
                      <a:t>,</a:t>
                    </a:r>
                    <a:r>
                      <a:rPr lang="en-US" sz="703" dirty="0"/>
                      <a:t>2</a:t>
                    </a:r>
                    <a:r>
                      <a:rPr lang="ru-RU" sz="703" baseline="0" dirty="0"/>
                      <a:t> </a:t>
                    </a:r>
                    <a:r>
                      <a:rPr lang="ru-RU" sz="703" baseline="0" dirty="0" err="1"/>
                      <a:t>тис.грн</a:t>
                    </a:r>
                    <a:r>
                      <a:rPr lang="ru-RU" sz="703" dirty="0"/>
                      <a:t>; </a:t>
                    </a:r>
                    <a:r>
                      <a:rPr lang="en-US" sz="703" dirty="0"/>
                      <a:t>9</a:t>
                    </a:r>
                    <a:r>
                      <a:rPr lang="ru-RU" sz="703" dirty="0"/>
                      <a:t>,</a:t>
                    </a:r>
                    <a:r>
                      <a:rPr lang="en-US" sz="703" dirty="0"/>
                      <a:t>4</a:t>
                    </a:r>
                    <a:r>
                      <a:rPr lang="ru-RU" sz="703" dirty="0"/>
                      <a:t>%</a:t>
                    </a:r>
                    <a:endParaRPr lang="ru-RU" sz="1400" dirty="0"/>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5ED-46E9-B1CB-724CE6E9AD71}"/>
                </c:ext>
              </c:extLst>
            </c:dLbl>
            <c:dLbl>
              <c:idx val="2"/>
              <c:layout>
                <c:manualLayout>
                  <c:x val="-0.1328125"/>
                  <c:y val="-0.12187499250276859"/>
                </c:manualLayout>
              </c:layout>
              <c:tx>
                <c:rich>
                  <a:bodyPr/>
                  <a:lstStyle/>
                  <a:p>
                    <a:pPr>
                      <a:defRPr sz="703"/>
                    </a:pPr>
                    <a:r>
                      <a:rPr lang="ru-RU" sz="703" dirty="0"/>
                      <a:t> </a:t>
                    </a:r>
                    <a:r>
                      <a:rPr lang="ru-RU" sz="703" dirty="0" err="1"/>
                      <a:t>Продукти</a:t>
                    </a:r>
                    <a:r>
                      <a:rPr lang="ru-RU" sz="703" dirty="0"/>
                      <a:t> </a:t>
                    </a:r>
                    <a:r>
                      <a:rPr lang="ru-RU" sz="703" dirty="0" err="1"/>
                      <a:t>харчування</a:t>
                    </a:r>
                    <a:r>
                      <a:rPr lang="ru-RU" sz="703" dirty="0"/>
                      <a:t>;                     </a:t>
                    </a:r>
                    <a:r>
                      <a:rPr lang="en-US" sz="703" dirty="0"/>
                      <a:t>77</a:t>
                    </a:r>
                    <a:r>
                      <a:rPr lang="ru-RU" sz="703" dirty="0"/>
                      <a:t>0,0 </a:t>
                    </a:r>
                    <a:r>
                      <a:rPr lang="ru-RU" sz="703" dirty="0" err="1"/>
                      <a:t>тис.грн</a:t>
                    </a:r>
                    <a:r>
                      <a:rPr lang="ru-RU" sz="703" dirty="0"/>
                      <a:t>; </a:t>
                    </a:r>
                    <a:r>
                      <a:rPr lang="en-US" sz="703" dirty="0"/>
                      <a:t>0,8</a:t>
                    </a:r>
                    <a:r>
                      <a:rPr lang="ru-RU" sz="703" dirty="0"/>
                      <a:t>%</a:t>
                    </a:r>
                    <a:endParaRPr lang="ru-RU" dirty="0"/>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5ED-46E9-B1CB-724CE6E9AD71}"/>
                </c:ext>
              </c:extLst>
            </c:dLbl>
            <c:dLbl>
              <c:idx val="3"/>
              <c:layout>
                <c:manualLayout>
                  <c:x val="7.5764142557547022E-3"/>
                  <c:y val="-0.14906581511333511"/>
                </c:manualLayout>
              </c:layout>
              <c:tx>
                <c:rich>
                  <a:bodyPr/>
                  <a:lstStyle/>
                  <a:p>
                    <a:pPr>
                      <a:defRPr sz="703"/>
                    </a:pPr>
                    <a:r>
                      <a:rPr lang="ru-RU" sz="703" dirty="0"/>
                      <a:t> </a:t>
                    </a:r>
                    <a:r>
                      <a:rPr lang="ru-RU" sz="703" dirty="0" err="1"/>
                      <a:t>Інші</a:t>
                    </a:r>
                    <a:r>
                      <a:rPr lang="ru-RU" sz="703" dirty="0"/>
                      <a:t> </a:t>
                    </a:r>
                    <a:r>
                      <a:rPr lang="ru-RU" sz="703" dirty="0" err="1"/>
                      <a:t>видатки</a:t>
                    </a:r>
                    <a:r>
                      <a:rPr lang="ru-RU" sz="703" dirty="0"/>
                      <a:t>;                      </a:t>
                    </a:r>
                    <a:r>
                      <a:rPr lang="en-US" sz="703" dirty="0"/>
                      <a:t>2</a:t>
                    </a:r>
                    <a:r>
                      <a:rPr lang="ru-RU" sz="703" dirty="0"/>
                      <a:t> </a:t>
                    </a:r>
                    <a:r>
                      <a:rPr lang="en-US" sz="703" dirty="0"/>
                      <a:t>830</a:t>
                    </a:r>
                    <a:r>
                      <a:rPr lang="ru-RU" sz="703" dirty="0"/>
                      <a:t>,</a:t>
                    </a:r>
                    <a:r>
                      <a:rPr lang="en-US" sz="703" dirty="0"/>
                      <a:t>0</a:t>
                    </a:r>
                    <a:r>
                      <a:rPr lang="ru-RU" sz="703" dirty="0"/>
                      <a:t>  тис. </a:t>
                    </a:r>
                    <a:r>
                      <a:rPr lang="ru-RU" sz="703" dirty="0" err="1"/>
                      <a:t>грн</a:t>
                    </a:r>
                    <a:r>
                      <a:rPr lang="ru-RU" sz="703" dirty="0"/>
                      <a:t>; </a:t>
                    </a:r>
                    <a:r>
                      <a:rPr lang="en-US" sz="703" dirty="0"/>
                      <a:t>3</a:t>
                    </a:r>
                    <a:r>
                      <a:rPr lang="ru-RU" sz="703" dirty="0"/>
                      <a:t>,</a:t>
                    </a:r>
                    <a:r>
                      <a:rPr lang="en-US" sz="703" dirty="0"/>
                      <a:t>1</a:t>
                    </a:r>
                    <a:r>
                      <a:rPr lang="ru-RU" sz="703" dirty="0"/>
                      <a:t>%</a:t>
                    </a:r>
                    <a:endParaRPr lang="ru-RU" dirty="0"/>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5ED-46E9-B1CB-724CE6E9AD71}"/>
                </c:ext>
              </c:extLst>
            </c:dLbl>
            <c:spPr>
              <a:noFill/>
              <a:ln>
                <a:noFill/>
              </a:ln>
              <a:effectLst/>
            </c:spPr>
            <c:txPr>
              <a:bodyPr/>
              <a:lstStyle/>
              <a:p>
                <a:pPr>
                  <a:defRPr sz="703"/>
                </a:pPr>
                <a:endParaRPr lang="ru-RU"/>
              </a:p>
            </c:txPr>
            <c:showLegendKey val="1"/>
            <c:showVal val="1"/>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Лист1!$A$2:$A$5</c:f>
              <c:strCache>
                <c:ptCount val="4"/>
                <c:pt idx="0">
                  <c:v>Оплата праці і нарахування на заробітну плату</c:v>
                </c:pt>
                <c:pt idx="1">
                  <c:v>Оплата комунальних послуг та енергоносіїв</c:v>
                </c:pt>
                <c:pt idx="2">
                  <c:v>Продукти харчування та медикаменти</c:v>
                </c:pt>
                <c:pt idx="3">
                  <c:v>Інші видатки</c:v>
                </c:pt>
              </c:strCache>
            </c:strRef>
          </c:cat>
          <c:val>
            <c:numRef>
              <c:f>Лист1!$B$2:$B$5</c:f>
              <c:numCache>
                <c:formatCode>#,##0.00</c:formatCode>
                <c:ptCount val="4"/>
                <c:pt idx="0">
                  <c:v>29900.5</c:v>
                </c:pt>
                <c:pt idx="1">
                  <c:v>12236.6</c:v>
                </c:pt>
                <c:pt idx="2">
                  <c:v>1045</c:v>
                </c:pt>
                <c:pt idx="3">
                  <c:v>3072.2</c:v>
                </c:pt>
              </c:numCache>
            </c:numRef>
          </c:val>
          <c:extLst xmlns:c16r2="http://schemas.microsoft.com/office/drawing/2015/06/chart">
            <c:ext xmlns:c16="http://schemas.microsoft.com/office/drawing/2014/chart" uri="{C3380CC4-5D6E-409C-BE32-E72D297353CC}">
              <c16:uniqueId val="{00000004-85ED-46E9-B1CB-724CE6E9AD71}"/>
            </c:ext>
          </c:extLst>
        </c:ser>
        <c:dLbls>
          <c:showLegendKey val="0"/>
          <c:showVal val="0"/>
          <c:showCatName val="0"/>
          <c:showSerName val="0"/>
          <c:showPercent val="0"/>
          <c:showBubbleSize val="0"/>
          <c:showLeaderLines val="0"/>
        </c:dLbls>
        <c:firstSliceAng val="0"/>
        <c:holeSize val="50"/>
      </c:doughnutChart>
      <c:spPr>
        <a:noFill/>
        <a:ln w="17847">
          <a:noFill/>
        </a:ln>
      </c:spPr>
    </c:plotArea>
    <c:plotVisOnly val="1"/>
    <c:dispBlanksAs val="zero"/>
    <c:showDLblsOverMax val="0"/>
  </c:chart>
  <c:spPr>
    <a:scene3d>
      <a:camera prst="orthographicFront"/>
      <a:lightRig rig="threePt" dir="t"/>
    </a:scene3d>
    <a:sp3d>
      <a:bevelB prst="relaxedInset"/>
    </a:sp3d>
  </c:spPr>
  <c:txPr>
    <a:bodyPr/>
    <a:lstStyle/>
    <a:p>
      <a:pPr>
        <a:defRPr sz="1265"/>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2"/>
            </a:pPr>
            <a:r>
              <a:rPr lang="ru-RU" sz="1172" dirty="0"/>
              <a:t>Структура </a:t>
            </a:r>
            <a:r>
              <a:rPr lang="ru-RU" sz="1172" dirty="0" err="1"/>
              <a:t>видатків</a:t>
            </a:r>
            <a:r>
              <a:rPr lang="ru-RU" sz="1172" dirty="0"/>
              <a:t> </a:t>
            </a:r>
            <a:r>
              <a:rPr lang="ru-RU" sz="1172" dirty="0" err="1"/>
              <a:t>галузі</a:t>
            </a:r>
            <a:r>
              <a:rPr lang="ru-RU" sz="1172" dirty="0"/>
              <a:t> «Культура і </a:t>
            </a:r>
            <a:r>
              <a:rPr lang="ru-RU" sz="1172" dirty="0" err="1"/>
              <a:t>мистецтво</a:t>
            </a:r>
            <a:r>
              <a:rPr lang="ru-RU" sz="1172" dirty="0"/>
              <a:t>» у </a:t>
            </a:r>
            <a:r>
              <a:rPr lang="ru-RU" sz="1172" dirty="0" err="1"/>
              <a:t>проєкті</a:t>
            </a:r>
            <a:r>
              <a:rPr lang="ru-RU" sz="1172" dirty="0"/>
              <a:t> бюджету</a:t>
            </a:r>
          </a:p>
          <a:p>
            <a:pPr>
              <a:defRPr sz="982"/>
            </a:pPr>
            <a:r>
              <a:rPr lang="ru-RU" sz="1172" dirty="0"/>
              <a:t> на 202</a:t>
            </a:r>
            <a:r>
              <a:rPr lang="en-US" sz="1172" dirty="0"/>
              <a:t>4</a:t>
            </a:r>
            <a:r>
              <a:rPr lang="ru-RU" sz="1172" dirty="0"/>
              <a:t> </a:t>
            </a:r>
            <a:r>
              <a:rPr lang="ru-RU" sz="1172" dirty="0" err="1"/>
              <a:t>рік</a:t>
            </a:r>
            <a:endParaRPr lang="ru-RU" sz="1400" dirty="0"/>
          </a:p>
        </c:rich>
      </c:tx>
      <c:layout>
        <c:manualLayout>
          <c:xMode val="edge"/>
          <c:yMode val="edge"/>
          <c:x val="0.23817610062893083"/>
          <c:y val="1.39003863455121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видатків</c:v>
                </c:pt>
              </c:strCache>
            </c:strRef>
          </c:tx>
          <c:explosion val="25"/>
          <c:dLbls>
            <c:dLbl>
              <c:idx val="0"/>
              <c:layout>
                <c:manualLayout>
                  <c:x val="5.8739759709270485E-2"/>
                  <c:y val="-3.7796312444327185E-2"/>
                </c:manualLayout>
              </c:layout>
              <c:tx>
                <c:rich>
                  <a:bodyPr/>
                  <a:lstStyle/>
                  <a:p>
                    <a:pPr>
                      <a:defRPr sz="1005"/>
                    </a:pPr>
                    <a:r>
                      <a:rPr lang="ru-RU" sz="1005" dirty="0"/>
                      <a:t>Оплата </a:t>
                    </a:r>
                    <a:r>
                      <a:rPr lang="ru-RU" sz="1005" dirty="0" err="1"/>
                      <a:t>праці</a:t>
                    </a:r>
                    <a:r>
                      <a:rPr lang="ru-RU" sz="1005" dirty="0"/>
                      <a:t> і </a:t>
                    </a:r>
                    <a:r>
                      <a:rPr lang="ru-RU" sz="1005" dirty="0" err="1"/>
                      <a:t>нарахування</a:t>
                    </a:r>
                    <a:r>
                      <a:rPr lang="ru-RU" sz="1005" dirty="0"/>
                      <a:t> на </a:t>
                    </a:r>
                    <a:r>
                      <a:rPr lang="ru-RU" sz="1005" dirty="0" err="1"/>
                      <a:t>заробітну</a:t>
                    </a:r>
                    <a:r>
                      <a:rPr lang="ru-RU" sz="1005" dirty="0"/>
                      <a:t> плату        – </a:t>
                    </a:r>
                    <a:r>
                      <a:rPr lang="en-US" sz="1005" dirty="0"/>
                      <a:t>8</a:t>
                    </a:r>
                    <a:r>
                      <a:rPr lang="ru-RU" sz="1005" dirty="0"/>
                      <a:t> </a:t>
                    </a:r>
                    <a:r>
                      <a:rPr lang="en-US" sz="1005" dirty="0"/>
                      <a:t>0</a:t>
                    </a:r>
                    <a:r>
                      <a:rPr lang="ru-RU" sz="1005" dirty="0"/>
                      <a:t>30,0 тис </a:t>
                    </a:r>
                    <a:r>
                      <a:rPr lang="ru-RU" sz="1005" dirty="0" err="1"/>
                      <a:t>грн</a:t>
                    </a:r>
                    <a:r>
                      <a:rPr lang="ru-RU" sz="1005" dirty="0"/>
                      <a:t>; 
7</a:t>
                    </a:r>
                    <a:r>
                      <a:rPr lang="en-US" sz="1005" dirty="0"/>
                      <a:t>8</a:t>
                    </a:r>
                    <a:r>
                      <a:rPr lang="ru-RU" sz="1005" dirty="0"/>
                      <a:t>,2%</a:t>
                    </a:r>
                    <a:endParaRPr lang="ru-RU" dirty="0"/>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7FF-452E-8104-FA93299EA23B}"/>
                </c:ext>
              </c:extLst>
            </c:dLbl>
            <c:dLbl>
              <c:idx val="1"/>
              <c:layout>
                <c:manualLayout>
                  <c:x val="-0.11224589330237288"/>
                  <c:y val="0.18282930237530726"/>
                </c:manualLayout>
              </c:layout>
              <c:tx>
                <c:rich>
                  <a:bodyPr/>
                  <a:lstStyle/>
                  <a:p>
                    <a:pPr>
                      <a:defRPr sz="1005"/>
                    </a:pPr>
                    <a:r>
                      <a:rPr lang="ru-RU" sz="1005" dirty="0"/>
                      <a:t>Оплата комунальних послуг та </a:t>
                    </a:r>
                    <a:r>
                      <a:rPr lang="ru-RU" sz="1005" dirty="0" err="1"/>
                      <a:t>енергоносіїв</a:t>
                    </a:r>
                    <a:r>
                      <a:rPr lang="ru-RU" sz="1005" dirty="0"/>
                      <a:t>              -  </a:t>
                    </a:r>
                    <a:r>
                      <a:rPr lang="en-US" sz="1005" dirty="0"/>
                      <a:t>1</a:t>
                    </a:r>
                    <a:r>
                      <a:rPr lang="ru-RU" sz="1005" dirty="0"/>
                      <a:t> </a:t>
                    </a:r>
                    <a:r>
                      <a:rPr lang="en-US" sz="1005" dirty="0"/>
                      <a:t>880</a:t>
                    </a:r>
                    <a:r>
                      <a:rPr lang="ru-RU" sz="1005" dirty="0"/>
                      <a:t>,</a:t>
                    </a:r>
                    <a:r>
                      <a:rPr lang="en-US" sz="1005" dirty="0"/>
                      <a:t>0</a:t>
                    </a:r>
                    <a:r>
                      <a:rPr lang="ru-RU" sz="1005" dirty="0"/>
                      <a:t> тис </a:t>
                    </a:r>
                    <a:r>
                      <a:rPr lang="ru-RU" sz="1005" dirty="0" err="1"/>
                      <a:t>грн</a:t>
                    </a:r>
                    <a:r>
                      <a:rPr lang="ru-RU" sz="1005" dirty="0"/>
                      <a:t>;  
1</a:t>
                    </a:r>
                    <a:r>
                      <a:rPr lang="en-US" sz="1005" dirty="0"/>
                      <a:t>8</a:t>
                    </a:r>
                    <a:r>
                      <a:rPr lang="ru-RU" sz="1005" dirty="0"/>
                      <a:t>,3%</a:t>
                    </a:r>
                    <a:endParaRPr lang="ru-RU" sz="1600" dirty="0"/>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7FF-452E-8104-FA93299EA23B}"/>
                </c:ext>
              </c:extLst>
            </c:dLbl>
            <c:dLbl>
              <c:idx val="2"/>
              <c:layout>
                <c:manualLayout>
                  <c:x val="-0.11094724497915917"/>
                  <c:y val="-2.4651750269343794E-2"/>
                </c:manualLayout>
              </c:layout>
              <c:tx>
                <c:rich>
                  <a:bodyPr/>
                  <a:lstStyle/>
                  <a:p>
                    <a:pPr>
                      <a:defRPr sz="1005"/>
                    </a:pPr>
                    <a:r>
                      <a:rPr lang="ru-RU" sz="1005" dirty="0" err="1"/>
                      <a:t>Інші</a:t>
                    </a:r>
                    <a:r>
                      <a:rPr lang="ru-RU" sz="1005" dirty="0"/>
                      <a:t> </a:t>
                    </a:r>
                    <a:r>
                      <a:rPr lang="ru-RU" sz="1005" dirty="0" err="1"/>
                      <a:t>видатки</a:t>
                    </a:r>
                    <a:r>
                      <a:rPr lang="ru-RU" sz="1005" dirty="0"/>
                      <a:t>; </a:t>
                    </a:r>
                    <a:r>
                      <a:rPr lang="en-US" sz="1005" dirty="0"/>
                      <a:t>360</a:t>
                    </a:r>
                    <a:r>
                      <a:rPr lang="ru-RU" sz="1005" dirty="0"/>
                      <a:t>,0 тис </a:t>
                    </a:r>
                    <a:r>
                      <a:rPr lang="ru-RU" sz="1005" dirty="0" err="1"/>
                      <a:t>грн</a:t>
                    </a:r>
                    <a:r>
                      <a:rPr lang="ru-RU" sz="1005" dirty="0"/>
                      <a:t>; </a:t>
                    </a:r>
                    <a:r>
                      <a:rPr lang="en-US" sz="1005" dirty="0"/>
                      <a:t>3</a:t>
                    </a:r>
                    <a:r>
                      <a:rPr lang="ru-RU" sz="1005" dirty="0"/>
                      <a:t>,5%</a:t>
                    </a:r>
                    <a:endParaRPr lang="ru-RU" dirty="0"/>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7FF-452E-8104-FA93299EA23B}"/>
                </c:ext>
              </c:extLst>
            </c:dLbl>
            <c:spPr>
              <a:noFill/>
              <a:ln>
                <a:noFill/>
              </a:ln>
              <a:effectLst/>
            </c:spPr>
            <c:txPr>
              <a:bodyPr/>
              <a:lstStyle/>
              <a:p>
                <a:pPr>
                  <a:defRPr sz="1005"/>
                </a:pPr>
                <a:endParaRPr lang="ru-RU"/>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Оплата праці і нарахування на заробітну плату </c:v>
                </c:pt>
                <c:pt idx="1">
                  <c:v>Оплата комунальних послуг та енергоносіїв  </c:v>
                </c:pt>
                <c:pt idx="2">
                  <c:v>Інші видатки</c:v>
                </c:pt>
              </c:strCache>
            </c:strRef>
          </c:cat>
          <c:val>
            <c:numRef>
              <c:f>Лист1!$B$2:$B$4</c:f>
              <c:numCache>
                <c:formatCode>0.0</c:formatCode>
                <c:ptCount val="3"/>
                <c:pt idx="0">
                  <c:v>9630</c:v>
                </c:pt>
                <c:pt idx="1">
                  <c:v>2434.9</c:v>
                </c:pt>
                <c:pt idx="2">
                  <c:v>575</c:v>
                </c:pt>
              </c:numCache>
            </c:numRef>
          </c:val>
          <c:extLst xmlns:c16r2="http://schemas.microsoft.com/office/drawing/2015/06/chart">
            <c:ext xmlns:c16="http://schemas.microsoft.com/office/drawing/2014/chart" uri="{C3380CC4-5D6E-409C-BE32-E72D297353CC}">
              <c16:uniqueId val="{00000003-E7FF-452E-8104-FA93299EA23B}"/>
            </c:ext>
          </c:extLst>
        </c:ser>
        <c:dLbls>
          <c:showLegendKey val="0"/>
          <c:showVal val="0"/>
          <c:showCatName val="0"/>
          <c:showSerName val="0"/>
          <c:showPercent val="0"/>
          <c:showBubbleSize val="0"/>
          <c:showLeaderLines val="1"/>
        </c:dLbls>
      </c:pie3DChart>
      <c:spPr>
        <a:noFill/>
        <a:ln w="21272">
          <a:noFill/>
        </a:ln>
      </c:spPr>
    </c:plotArea>
    <c:plotVisOnly val="1"/>
    <c:dispBlanksAs val="zero"/>
    <c:showDLblsOverMax val="0"/>
  </c:chart>
  <c:txPr>
    <a:bodyPr/>
    <a:lstStyle/>
    <a:p>
      <a:pPr>
        <a:defRPr sz="1507"/>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7897930363794E-2"/>
          <c:w val="1"/>
          <c:h val="0.79222348180968349"/>
        </c:manualLayout>
      </c:layout>
      <c:bar3DChart>
        <c:barDir val="col"/>
        <c:grouping val="clustere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19E-2"/>
                  <c:y val="-3.3187378364085786E-2"/>
                </c:manualLayout>
              </c:layout>
              <c:tx>
                <c:rich>
                  <a:bodyPr rot="0" vert="horz"/>
                  <a:lstStyle/>
                  <a:p>
                    <a:pPr>
                      <a:defRPr sz="1152" b="1"/>
                    </a:pPr>
                    <a:r>
                      <a:rPr lang="en-US" sz="988" b="1" dirty="0"/>
                      <a:t>1</a:t>
                    </a:r>
                    <a:r>
                      <a:rPr lang="uk-UA" sz="988" b="1" dirty="0"/>
                      <a:t> </a:t>
                    </a:r>
                    <a:r>
                      <a:rPr lang="en-US" sz="988" b="1" dirty="0"/>
                      <a:t>7</a:t>
                    </a:r>
                    <a:r>
                      <a:rPr lang="uk-UA" sz="988" b="1" dirty="0"/>
                      <a:t>7</a:t>
                    </a:r>
                    <a:r>
                      <a:rPr lang="en-US" sz="988" b="1" dirty="0"/>
                      <a:t>1</a:t>
                    </a:r>
                    <a:r>
                      <a:rPr lang="uk-UA" sz="988" b="1" dirty="0"/>
                      <a:t>,</a:t>
                    </a:r>
                    <a:r>
                      <a:rPr lang="en-US" sz="988" b="1" dirty="0"/>
                      <a:t>6</a:t>
                    </a:r>
                    <a:r>
                      <a:rPr lang="uk-UA" sz="988" b="1" dirty="0"/>
                      <a:t> </a:t>
                    </a:r>
                    <a:r>
                      <a:rPr lang="uk-UA" sz="988" b="1" dirty="0" err="1"/>
                      <a:t>тис.грн</a:t>
                    </a:r>
                    <a:r>
                      <a:rPr lang="en-US" sz="988" b="1" dirty="0"/>
                      <a:t> </a:t>
                    </a:r>
                    <a:endParaRPr lang="en-US" dirty="0"/>
                  </a:p>
                </c:rich>
              </c:tx>
              <c:numFmt formatCode="General" sourceLinked="0"/>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F4E-44D6-B2BF-60747384EE02}"/>
                </c:ext>
              </c:extLst>
            </c:dLbl>
            <c:dLbl>
              <c:idx val="1"/>
              <c:layout>
                <c:manualLayout>
                  <c:x val="2.0262198974128082E-3"/>
                  <c:y val="-4.1858320809279079E-2"/>
                </c:manualLayout>
              </c:layout>
              <c:tx>
                <c:rich>
                  <a:bodyPr rot="0" vert="horz"/>
                  <a:lstStyle/>
                  <a:p>
                    <a:pPr>
                      <a:defRPr sz="1152" b="1"/>
                    </a:pPr>
                    <a:r>
                      <a:rPr lang="uk-UA" sz="988" b="1" dirty="0"/>
                      <a:t>2 015,7 </a:t>
                    </a:r>
                    <a:r>
                      <a:rPr lang="uk-UA" sz="988" b="1" dirty="0" err="1"/>
                      <a:t>тис.грн</a:t>
                    </a:r>
                    <a:endParaRPr lang="uk-UA" dirty="0"/>
                  </a:p>
                </c:rich>
              </c:tx>
              <c:numFmt formatCode="General" sourceLinked="0"/>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F4E-44D6-B2BF-60747384EE02}"/>
                </c:ext>
              </c:extLst>
            </c:dLbl>
            <c:dLbl>
              <c:idx val="2"/>
              <c:layout>
                <c:manualLayout>
                  <c:x val="2.2163749614710532E-2"/>
                  <c:y val="-4.5785169734179045E-2"/>
                </c:manualLayout>
              </c:layout>
              <c:tx>
                <c:rich>
                  <a:bodyPr rot="0" vert="horz"/>
                  <a:lstStyle/>
                  <a:p>
                    <a:pPr>
                      <a:defRPr sz="1152" b="1"/>
                    </a:pPr>
                    <a:fld id="{F9FA852A-BDC1-42D0-9BF0-04828B88B905}" type="VALUE">
                      <a:rPr lang="en-US" sz="988" b="1" smtClean="0"/>
                      <a:pPr>
                        <a:defRPr sz="1152" b="1"/>
                      </a:pPr>
                      <a:t>[ЗНАЧЕННЯ]</a:t>
                    </a:fld>
                    <a:endParaRPr lang="uk-UA"/>
                  </a:p>
                </c:rich>
              </c:tx>
              <c:numFmt formatCode="General" sourceLinked="0"/>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EF4E-44D6-B2BF-60747384EE02}"/>
                </c:ext>
              </c:extLst>
            </c:dLbl>
            <c:numFmt formatCode="General" sourceLinked="0"/>
            <c:spPr>
              <a:noFill/>
              <a:ln>
                <a:noFill/>
              </a:ln>
              <a:effectLst/>
            </c:spPr>
            <c:txPr>
              <a:bodyPr rot="0" vert="horz"/>
              <a:lstStyle/>
              <a:p>
                <a:pPr>
                  <a:defRPr sz="1152" b="1"/>
                </a:pPr>
                <a:endParaRPr lang="ru-RU"/>
              </a:p>
            </c:txPr>
            <c:showLegendKey val="1"/>
            <c:showVal val="1"/>
            <c:showCatName val="1"/>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Аркуш1!$A$2:$A$3</c:f>
              <c:strCache>
                <c:ptCount val="2"/>
                <c:pt idx="0">
                  <c:v>2022 рік Бюджет</c:v>
                </c:pt>
                <c:pt idx="1">
                  <c:v>2024 рік Проєкт бюджету</c:v>
                </c:pt>
              </c:strCache>
            </c:strRef>
          </c:cat>
          <c:val>
            <c:numRef>
              <c:f>Аркуш1!$B$2:$B$3</c:f>
              <c:numCache>
                <c:formatCode>#\ ##0.0</c:formatCode>
                <c:ptCount val="2"/>
                <c:pt idx="0">
                  <c:v>1771.6</c:v>
                </c:pt>
                <c:pt idx="1">
                  <c:v>2015.7</c:v>
                </c:pt>
              </c:numCache>
            </c:numRef>
          </c:val>
          <c:shape val="cylinder"/>
          <c:extLst xmlns:c16r2="http://schemas.microsoft.com/office/drawing/2015/06/chart">
            <c:ext xmlns:c16="http://schemas.microsoft.com/office/drawing/2014/chart" uri="{C3380CC4-5D6E-409C-BE32-E72D297353CC}">
              <c16:uniqueId val="{00000003-EF4E-44D6-B2BF-60747384EE02}"/>
            </c:ext>
          </c:extLst>
        </c:ser>
        <c:dLbls>
          <c:showLegendKey val="0"/>
          <c:showVal val="0"/>
          <c:showCatName val="0"/>
          <c:showSerName val="0"/>
          <c:showPercent val="0"/>
          <c:showBubbleSize val="0"/>
        </c:dLbls>
        <c:gapWidth val="150"/>
        <c:shape val="box"/>
        <c:axId val="132137728"/>
        <c:axId val="132139264"/>
        <c:axId val="0"/>
      </c:bar3DChart>
      <c:catAx>
        <c:axId val="132137728"/>
        <c:scaling>
          <c:orientation val="minMax"/>
        </c:scaling>
        <c:delete val="0"/>
        <c:axPos val="b"/>
        <c:numFmt formatCode="General" sourceLinked="1"/>
        <c:majorTickMark val="none"/>
        <c:minorTickMark val="none"/>
        <c:tickLblPos val="nextTo"/>
        <c:txPr>
          <a:bodyPr rot="-60000000" vert="horz"/>
          <a:lstStyle/>
          <a:p>
            <a:pPr>
              <a:defRPr sz="988" b="1"/>
            </a:pPr>
            <a:endParaRPr lang="ru-RU"/>
          </a:p>
        </c:txPr>
        <c:crossAx val="132139264"/>
        <c:crosses val="autoZero"/>
        <c:auto val="1"/>
        <c:lblAlgn val="ctr"/>
        <c:lblOffset val="100"/>
        <c:noMultiLvlLbl val="0"/>
      </c:catAx>
      <c:valAx>
        <c:axId val="132139264"/>
        <c:scaling>
          <c:orientation val="minMax"/>
        </c:scaling>
        <c:delete val="1"/>
        <c:axPos val="l"/>
        <c:numFmt formatCode="#\ ##0.0" sourceLinked="1"/>
        <c:majorTickMark val="out"/>
        <c:minorTickMark val="none"/>
        <c:tickLblPos val="none"/>
        <c:crossAx val="132137728"/>
        <c:crosses val="autoZero"/>
        <c:crossBetween val="between"/>
      </c:valAx>
      <c:spPr>
        <a:noFill/>
        <a:ln w="20906">
          <a:noFill/>
        </a:ln>
      </c:spPr>
    </c:plotArea>
    <c:plotVisOnly val="1"/>
    <c:dispBlanksAs val="gap"/>
    <c:showDLblsOverMax val="0"/>
  </c:chart>
  <c:txPr>
    <a:bodyPr/>
    <a:lstStyle/>
    <a:p>
      <a:pPr>
        <a:defRPr sz="1481"/>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91"/>
            </a:pPr>
            <a:r>
              <a:rPr lang="uk-UA" sz="829" b="1" dirty="0">
                <a:effectLst/>
              </a:rPr>
              <a:t>Динаміка видатків на ЖКГ Новгород-Сіверської МТГ</a:t>
            </a:r>
          </a:p>
          <a:p>
            <a:pPr>
              <a:defRPr sz="491"/>
            </a:pPr>
            <a:r>
              <a:rPr lang="uk-UA" sz="829" b="1" dirty="0">
                <a:effectLst/>
              </a:rPr>
              <a:t> у 202</a:t>
            </a:r>
            <a:r>
              <a:rPr lang="en-US" sz="829" b="1" dirty="0">
                <a:effectLst/>
              </a:rPr>
              <a:t>2</a:t>
            </a:r>
            <a:r>
              <a:rPr lang="uk-UA" sz="829" b="1" dirty="0">
                <a:effectLst/>
              </a:rPr>
              <a:t>-202</a:t>
            </a:r>
            <a:r>
              <a:rPr lang="en-US" sz="829" b="1" dirty="0">
                <a:effectLst/>
              </a:rPr>
              <a:t>4</a:t>
            </a:r>
            <a:r>
              <a:rPr lang="uk-UA" sz="829" b="1" dirty="0">
                <a:effectLst/>
              </a:rPr>
              <a:t> роках (тис. грн.)</a:t>
            </a:r>
            <a:endParaRPr lang="ru-RU" sz="1400" dirty="0">
              <a:effectLst/>
            </a:endParaRPr>
          </a:p>
        </c:rich>
      </c:tx>
      <c:layout>
        <c:manualLayout>
          <c:xMode val="edge"/>
          <c:yMode val="edge"/>
          <c:x val="9.4651768881002671E-2"/>
          <c:y val="0"/>
        </c:manualLayout>
      </c:layout>
      <c:overlay val="0"/>
    </c:title>
    <c:autoTitleDeleted val="0"/>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2.5354610637030508E-2"/>
          <c:y val="0.16372699632810922"/>
          <c:w val="0.94929077872593859"/>
          <c:h val="0.70062897991998063"/>
        </c:manualLayout>
      </c:layout>
      <c:bar3DChart>
        <c:barDir val="col"/>
        <c:grouping val="clustered"/>
        <c:varyColors val="0"/>
        <c:ser>
          <c:idx val="0"/>
          <c:order val="0"/>
          <c:tx>
            <c:strRef>
              <c:f>Аркуш1!$B$1</c:f>
              <c:strCache>
                <c:ptCount val="1"/>
                <c:pt idx="0">
                  <c:v>Затверджено </c:v>
                </c:pt>
              </c:strCache>
            </c:strRef>
          </c:tx>
          <c:spPr>
            <a:solidFill>
              <a:srgbClr val="FF6600"/>
            </a:solidFill>
            <a:ln>
              <a:noFill/>
            </a:ln>
            <a:effectLst>
              <a:outerShdw blurRad="57150" dist="19050" dir="5400000" algn="ctr" rotWithShape="0">
                <a:srgbClr val="000000">
                  <a:alpha val="63000"/>
                </a:srgbClr>
              </a:outerShdw>
            </a:effectLst>
            <a:sp3d/>
          </c:spPr>
          <c:invertIfNegative val="0"/>
          <c:dLbls>
            <c:dLbl>
              <c:idx val="0"/>
              <c:tx>
                <c:rich>
                  <a:bodyPr/>
                  <a:lstStyle/>
                  <a:p>
                    <a:pPr>
                      <a:defRPr sz="710" b="1"/>
                    </a:pPr>
                    <a:r>
                      <a:rPr lang="en-US"/>
                      <a:t> 10 055,4   </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A60-4CD0-B228-4D708419D948}"/>
                </c:ext>
              </c:extLst>
            </c:dLbl>
            <c:dLbl>
              <c:idx val="1"/>
              <c:tx>
                <c:rich>
                  <a:bodyPr/>
                  <a:lstStyle/>
                  <a:p>
                    <a:pPr>
                      <a:defRPr sz="710" b="1"/>
                    </a:pPr>
                    <a:r>
                      <a:rPr lang="en-US"/>
                      <a:t> 10 900,0   </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A60-4CD0-B228-4D708419D948}"/>
                </c:ext>
              </c:extLst>
            </c:dLbl>
            <c:dLbl>
              <c:idx val="2"/>
              <c:tx>
                <c:rich>
                  <a:bodyPr/>
                  <a:lstStyle/>
                  <a:p>
                    <a:pPr>
                      <a:defRPr sz="710" b="1"/>
                    </a:pPr>
                    <a:r>
                      <a:rPr lang="en-US"/>
                      <a:t> 11 871,0   </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AA60-4CD0-B228-4D708419D948}"/>
                </c:ext>
              </c:extLst>
            </c:dLbl>
            <c:spPr>
              <a:noFill/>
              <a:ln>
                <a:noFill/>
              </a:ln>
              <a:effectLst/>
            </c:spPr>
            <c:txPr>
              <a:bodyPr/>
              <a:lstStyle/>
              <a:p>
                <a:pPr>
                  <a:defRPr sz="71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Бюджет 2022 рік</c:v>
                </c:pt>
                <c:pt idx="1">
                  <c:v>Бюджет 2023 рік</c:v>
                </c:pt>
                <c:pt idx="2">
                  <c:v>Бюджет 2024 рік Проєкт</c:v>
                </c:pt>
              </c:strCache>
            </c:strRef>
          </c:cat>
          <c:val>
            <c:numRef>
              <c:f>Аркуш1!$B$2:$B$4</c:f>
              <c:numCache>
                <c:formatCode>_-* #\ ##0.0_р_._-;\-* #\ ##0.0_р_._-;_-* "-"??_р_._-;_-@_-</c:formatCode>
                <c:ptCount val="3"/>
                <c:pt idx="0">
                  <c:v>7023</c:v>
                </c:pt>
                <c:pt idx="1">
                  <c:v>10055.4</c:v>
                </c:pt>
                <c:pt idx="2">
                  <c:v>10900</c:v>
                </c:pt>
              </c:numCache>
            </c:numRef>
          </c:val>
          <c:extLst xmlns:c16r2="http://schemas.microsoft.com/office/drawing/2015/06/chart">
            <c:ext xmlns:c16="http://schemas.microsoft.com/office/drawing/2014/chart" uri="{C3380CC4-5D6E-409C-BE32-E72D297353CC}">
              <c16:uniqueId val="{00000003-AA60-4CD0-B228-4D708419D948}"/>
            </c:ext>
          </c:extLst>
        </c:ser>
        <c:ser>
          <c:idx val="1"/>
          <c:order val="1"/>
          <c:tx>
            <c:strRef>
              <c:f>Аркуш1!$C$1</c:f>
              <c:strCache>
                <c:ptCount val="1"/>
                <c:pt idx="0">
                  <c:v>Столбец1</c:v>
                </c:pt>
              </c:strCache>
            </c:strRef>
          </c:tx>
          <c:spPr>
            <a:solidFill>
              <a:srgbClr val="92D050"/>
            </a:solidFill>
            <a:ln>
              <a:noFill/>
            </a:ln>
            <a:effectLst>
              <a:outerShdw blurRad="57150" dist="19050" dir="5400000" algn="ctr" rotWithShape="0">
                <a:srgbClr val="000000">
                  <a:alpha val="63000"/>
                </a:srgbClr>
              </a:outerShdw>
            </a:effectLst>
            <a:sp3d/>
          </c:spPr>
          <c:invertIfNegative val="0"/>
          <c:dLbls>
            <c:spPr>
              <a:noFill/>
              <a:ln>
                <a:noFill/>
              </a:ln>
              <a:effectLst/>
            </c:spPr>
            <c:txPr>
              <a:bodyPr/>
              <a:lstStyle/>
              <a:p>
                <a:pPr>
                  <a:defRPr sz="71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Бюджет 2022 рік</c:v>
                </c:pt>
                <c:pt idx="1">
                  <c:v>Бюджет 2023 рік</c:v>
                </c:pt>
                <c:pt idx="2">
                  <c:v>Бюджет 2024 рік Проєкт</c:v>
                </c:pt>
              </c:strCache>
            </c:strRef>
          </c:cat>
          <c:val>
            <c:numRef>
              <c:f>Аркуш1!$C$2:$C$4</c:f>
              <c:numCache>
                <c:formatCode>General</c:formatCode>
                <c:ptCount val="3"/>
              </c:numCache>
            </c:numRef>
          </c:val>
          <c:extLst xmlns:c16r2="http://schemas.microsoft.com/office/drawing/2015/06/chart">
            <c:ext xmlns:c16="http://schemas.microsoft.com/office/drawing/2014/chart" uri="{C3380CC4-5D6E-409C-BE32-E72D297353CC}">
              <c16:uniqueId val="{00000004-AA60-4CD0-B228-4D708419D948}"/>
            </c:ext>
          </c:extLst>
        </c:ser>
        <c:dLbls>
          <c:showLegendKey val="0"/>
          <c:showVal val="0"/>
          <c:showCatName val="0"/>
          <c:showSerName val="0"/>
          <c:showPercent val="0"/>
          <c:showBubbleSize val="0"/>
        </c:dLbls>
        <c:gapWidth val="150"/>
        <c:shape val="box"/>
        <c:axId val="143626624"/>
        <c:axId val="143628160"/>
        <c:axId val="0"/>
      </c:bar3DChart>
      <c:catAx>
        <c:axId val="143626624"/>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71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628160"/>
        <c:crosses val="autoZero"/>
        <c:auto val="1"/>
        <c:lblAlgn val="ctr"/>
        <c:lblOffset val="100"/>
        <c:noMultiLvlLbl val="0"/>
      </c:catAx>
      <c:valAx>
        <c:axId val="143628160"/>
        <c:scaling>
          <c:orientation val="minMax"/>
        </c:scaling>
        <c:delete val="1"/>
        <c:axPos val="l"/>
        <c:numFmt formatCode="_-* #\ ##0.0_р_._-;\-* #\ ##0.0_р_._-;_-* &quot;-&quot;??_р_._-;_-@_-" sourceLinked="1"/>
        <c:majorTickMark val="out"/>
        <c:minorTickMark val="none"/>
        <c:tickLblPos val="none"/>
        <c:crossAx val="143626624"/>
        <c:crossesAt val="1"/>
        <c:crossBetween val="between"/>
      </c:valAx>
      <c:spPr>
        <a:noFill/>
        <a:ln w="15033">
          <a:noFill/>
        </a:ln>
      </c:spPr>
    </c:plotArea>
    <c:plotVisOnly val="1"/>
    <c:dispBlanksAs val="gap"/>
    <c:showDLblsOverMax val="0"/>
  </c:chart>
  <c:spPr>
    <a:noFill/>
    <a:ln>
      <a:noFill/>
    </a:ln>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0"/>
          <c:y val="6.9182389937106986E-2"/>
          <c:w val="0.97199425872053813"/>
          <c:h val="0.76790372901500525"/>
        </c:manualLayout>
      </c:layout>
      <c:bar3DChart>
        <c:barDir val="col"/>
        <c:grouping val="stacked"/>
        <c:varyColors val="0"/>
        <c:ser>
          <c:idx val="0"/>
          <c:order val="0"/>
          <c:tx>
            <c:strRef>
              <c:f>Аркуш1!$B$1</c:f>
              <c:strCache>
                <c:ptCount val="1"/>
                <c:pt idx="0">
                  <c:v>Ряд 1</c:v>
                </c:pt>
              </c:strCache>
            </c:strRef>
          </c:tx>
          <c:spPr>
            <a:solidFill>
              <a:srgbClr val="FF7575"/>
            </a:solidFill>
            <a:ln>
              <a:noFill/>
            </a:ln>
            <a:effectLst>
              <a:outerShdw blurRad="57150" dist="19050" dir="5400000" algn="ctr" rotWithShape="0">
                <a:srgbClr val="000000">
                  <a:alpha val="63000"/>
                </a:srgbClr>
              </a:outerShdw>
            </a:effectLst>
            <a:sp3d/>
          </c:spPr>
          <c:invertIfNegative val="0"/>
          <c:dLbls>
            <c:dLbl>
              <c:idx val="0"/>
              <c:layout>
                <c:manualLayout>
                  <c:x val="1.1346032762658137E-2"/>
                  <c:y val="6.1795367581317331E-2"/>
                </c:manualLayout>
              </c:layout>
              <c:spPr/>
              <c:txPr>
                <a:bodyPr/>
                <a:lstStyle/>
                <a:p>
                  <a:pPr>
                    <a:defRPr sz="74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9D7-416F-92A9-C7542F4C4871}"/>
                </c:ext>
              </c:extLst>
            </c:dLbl>
            <c:dLbl>
              <c:idx val="1"/>
              <c:layout>
                <c:manualLayout>
                  <c:x val="1.1360072023183626E-2"/>
                  <c:y val="0.1304404377253385"/>
                </c:manualLayout>
              </c:layout>
              <c:tx>
                <c:rich>
                  <a:bodyPr/>
                  <a:lstStyle/>
                  <a:p>
                    <a:pPr>
                      <a:defRPr sz="746" b="1" i="0" u="none" strike="noStrike" baseline="0">
                        <a:solidFill>
                          <a:srgbClr val="000000"/>
                        </a:solidFill>
                        <a:latin typeface="Calibri"/>
                        <a:ea typeface="Calibri"/>
                        <a:cs typeface="Calibri"/>
                      </a:defRPr>
                    </a:pPr>
                    <a:r>
                      <a:rPr lang="uk-UA"/>
                      <a:t>11 115,7</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9D7-416F-92A9-C7542F4C4871}"/>
                </c:ext>
              </c:extLst>
            </c:dLbl>
            <c:dLbl>
              <c:idx val="2"/>
              <c:layout>
                <c:manualLayout>
                  <c:x val="2.4897117988611182E-2"/>
                  <c:y val="0.14165533861746538"/>
                </c:manualLayout>
              </c:layout>
              <c:tx>
                <c:rich>
                  <a:bodyPr/>
                  <a:lstStyle/>
                  <a:p>
                    <a:pPr>
                      <a:defRPr sz="746" b="1" i="0" u="none" strike="noStrike" baseline="0">
                        <a:solidFill>
                          <a:srgbClr val="000000"/>
                        </a:solidFill>
                        <a:latin typeface="Calibri"/>
                        <a:ea typeface="Calibri"/>
                        <a:cs typeface="Calibri"/>
                      </a:defRPr>
                    </a:pPr>
                    <a:r>
                      <a:rPr lang="uk-UA"/>
                      <a:t> 11 613,5</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9D7-416F-92A9-C7542F4C4871}"/>
                </c:ext>
              </c:extLst>
            </c:dLbl>
            <c:spPr>
              <a:noFill/>
              <a:ln>
                <a:noFill/>
              </a:ln>
              <a:effectLst/>
            </c:spPr>
            <c:txPr>
              <a:bodyPr wrap="square" lIns="38100" tIns="19050" rIns="38100" bIns="19050" anchor="ctr">
                <a:spAutoFit/>
              </a:bodyPr>
              <a:lstStyle/>
              <a:p>
                <a:pPr>
                  <a:defRPr sz="74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Бюджет 2022 року</c:v>
                </c:pt>
                <c:pt idx="1">
                  <c:v>Бюджет 2023 року</c:v>
                </c:pt>
                <c:pt idx="2">
                  <c:v>Бюджет 2024 року Проєкт</c:v>
                </c:pt>
              </c:strCache>
            </c:strRef>
          </c:cat>
          <c:val>
            <c:numRef>
              <c:f>Аркуш1!$B$2:$B$4</c:f>
              <c:numCache>
                <c:formatCode>_-* #\ ##0.0_р_._-;\-* #\ ##0.0_р_._-;_-* "-"??_р_._-;_-@_-</c:formatCode>
                <c:ptCount val="3"/>
                <c:pt idx="0" formatCode="#\ ##0.0">
                  <c:v>8455.7000000000007</c:v>
                </c:pt>
                <c:pt idx="1">
                  <c:v>11115.7</c:v>
                </c:pt>
                <c:pt idx="2">
                  <c:v>11613.5</c:v>
                </c:pt>
              </c:numCache>
            </c:numRef>
          </c:val>
          <c:extLst xmlns:c16r2="http://schemas.microsoft.com/office/drawing/2015/06/chart">
            <c:ext xmlns:c16="http://schemas.microsoft.com/office/drawing/2014/chart" uri="{C3380CC4-5D6E-409C-BE32-E72D297353CC}">
              <c16:uniqueId val="{00000003-C9D7-416F-92A9-C7542F4C4871}"/>
            </c:ext>
          </c:extLst>
        </c:ser>
        <c:dLbls>
          <c:showLegendKey val="0"/>
          <c:showVal val="0"/>
          <c:showCatName val="0"/>
          <c:showSerName val="0"/>
          <c:showPercent val="0"/>
          <c:showBubbleSize val="0"/>
        </c:dLbls>
        <c:gapWidth val="150"/>
        <c:shape val="box"/>
        <c:axId val="146703872"/>
        <c:axId val="146705408"/>
        <c:axId val="0"/>
      </c:bar3DChart>
      <c:catAx>
        <c:axId val="146703872"/>
        <c:scaling>
          <c:orientation val="minMax"/>
        </c:scaling>
        <c:delete val="0"/>
        <c:axPos val="b"/>
        <c:numFmt formatCode="General" sourceLinked="1"/>
        <c:majorTickMark val="none"/>
        <c:minorTickMark val="none"/>
        <c:tickLblPos val="nextTo"/>
        <c:spPr>
          <a:noFill/>
          <a:ln w="5924" cap="flat" cmpd="sng" algn="ctr">
            <a:solidFill>
              <a:schemeClr val="tx1">
                <a:lumMod val="15000"/>
                <a:lumOff val="85000"/>
              </a:schemeClr>
            </a:solidFill>
            <a:round/>
          </a:ln>
          <a:effectLst/>
        </c:spPr>
        <c:txPr>
          <a:bodyPr rot="0" vert="horz"/>
          <a:lstStyle/>
          <a:p>
            <a:pPr>
              <a:defRPr sz="746" b="1" i="0" u="none" strike="noStrike" baseline="0">
                <a:solidFill>
                  <a:srgbClr val="000000"/>
                </a:solidFill>
                <a:latin typeface="Times New Roman"/>
                <a:ea typeface="Times New Roman"/>
                <a:cs typeface="Times New Roman"/>
              </a:defRPr>
            </a:pPr>
            <a:endParaRPr lang="ru-RU"/>
          </a:p>
        </c:txPr>
        <c:crossAx val="146705408"/>
        <c:crosses val="autoZero"/>
        <c:auto val="1"/>
        <c:lblAlgn val="ctr"/>
        <c:lblOffset val="100"/>
        <c:noMultiLvlLbl val="0"/>
      </c:catAx>
      <c:valAx>
        <c:axId val="146705408"/>
        <c:scaling>
          <c:orientation val="minMax"/>
        </c:scaling>
        <c:delete val="1"/>
        <c:axPos val="l"/>
        <c:numFmt formatCode="#\ ##0.0" sourceLinked="1"/>
        <c:majorTickMark val="out"/>
        <c:minorTickMark val="none"/>
        <c:tickLblPos val="none"/>
        <c:crossAx val="146703872"/>
        <c:crosses val="autoZero"/>
        <c:crossBetween val="between"/>
      </c:valAx>
      <c:spPr>
        <a:noFill/>
        <a:ln w="11848">
          <a:noFill/>
        </a:ln>
      </c:spPr>
    </c:plotArea>
    <c:plotVisOnly val="1"/>
    <c:dispBlanksAs val="gap"/>
    <c:showDLblsOverMax val="0"/>
  </c:chart>
  <c:spPr>
    <a:noFill/>
    <a:ln>
      <a:noFill/>
    </a:ln>
  </c:spPr>
  <c:txPr>
    <a:bodyPr/>
    <a:lstStyle/>
    <a:p>
      <a:pPr>
        <a:defRPr sz="466"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9.3282726377952749E-2"/>
          <c:y val="0.1968456448790819"/>
          <c:w val="0.88952977362204722"/>
          <c:h val="0.65813104957363178"/>
        </c:manualLayout>
      </c:layout>
      <c:line3DChart>
        <c:grouping val="standard"/>
        <c:varyColors val="0"/>
        <c:ser>
          <c:idx val="0"/>
          <c:order val="0"/>
          <c:tx>
            <c:strRef>
              <c:f>Лист1!$B$1</c:f>
              <c:strCache>
                <c:ptCount val="1"/>
                <c:pt idx="0">
                  <c:v>Ряд 1</c:v>
                </c:pt>
              </c:strCache>
            </c:strRef>
          </c:tx>
          <c:dLbls>
            <c:dLbl>
              <c:idx val="0"/>
              <c:layout>
                <c:manualLayout>
                  <c:x val="-8.3482409063804427E-2"/>
                  <c:y val="-9.8461538461538461E-2"/>
                </c:manualLayout>
              </c:layout>
              <c:tx>
                <c:rich>
                  <a:bodyPr/>
                  <a:lstStyle/>
                  <a:p>
                    <a:pPr>
                      <a:defRPr sz="1400" b="1" i="0" u="none" strike="noStrike" baseline="0">
                        <a:solidFill>
                          <a:srgbClr val="000000"/>
                        </a:solidFill>
                        <a:latin typeface="Calibri"/>
                        <a:ea typeface="Calibri"/>
                        <a:cs typeface="Calibri"/>
                      </a:defRPr>
                    </a:pPr>
                    <a:r>
                      <a:rPr lang="ru-RU" sz="1400"/>
                      <a:t> 2 392,0 тис.грн</a:t>
                    </a:r>
                    <a:endParaRPr lang="ru-RU"/>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7A9-45FB-8E17-D0454DED093C}"/>
                </c:ext>
              </c:extLst>
            </c:dLbl>
            <c:dLbl>
              <c:idx val="1"/>
              <c:layout>
                <c:manualLayout>
                  <c:x val="-0.12164579606440072"/>
                  <c:y val="-9.0256410256410263E-2"/>
                </c:manualLayout>
              </c:layout>
              <c:tx>
                <c:rich>
                  <a:bodyPr/>
                  <a:lstStyle/>
                  <a:p>
                    <a:pPr>
                      <a:defRPr sz="1400" b="1" i="0" u="none" strike="noStrike" baseline="0">
                        <a:solidFill>
                          <a:srgbClr val="000000"/>
                        </a:solidFill>
                        <a:latin typeface="Calibri"/>
                        <a:ea typeface="Calibri"/>
                        <a:cs typeface="Calibri"/>
                      </a:defRPr>
                    </a:pPr>
                    <a:r>
                      <a:rPr lang="uk-UA"/>
                      <a:t>3 772,9 тис.грн</a:t>
                    </a:r>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7A9-45FB-8E17-D0454DED093C}"/>
                </c:ext>
              </c:extLst>
            </c:dLbl>
            <c:dLbl>
              <c:idx val="2"/>
              <c:layout>
                <c:manualLayout>
                  <c:x val="-0.12403100775193809"/>
                  <c:y val="-9.4358974358974473E-2"/>
                </c:manualLayout>
              </c:layout>
              <c:tx>
                <c:rich>
                  <a:bodyPr/>
                  <a:lstStyle/>
                  <a:p>
                    <a:pPr>
                      <a:defRPr sz="1400" b="1" i="0" u="none" strike="noStrike" baseline="0">
                        <a:solidFill>
                          <a:srgbClr val="000000"/>
                        </a:solidFill>
                        <a:latin typeface="Calibri"/>
                        <a:ea typeface="Calibri"/>
                        <a:cs typeface="Calibri"/>
                      </a:defRPr>
                    </a:pPr>
                    <a:r>
                      <a:rPr lang="uk-UA"/>
                      <a:t>4 631,0 тис.грн</a:t>
                    </a:r>
                  </a:p>
                </c:rich>
              </c:tx>
              <c:spPr/>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7A9-45FB-8E17-D0454DED093C}"/>
                </c:ext>
              </c:extLst>
            </c:dLbl>
            <c:spPr>
              <a:noFill/>
              <a:ln>
                <a:noFill/>
              </a:ln>
              <a:effectLst/>
            </c:spPr>
            <c:txPr>
              <a:bodyPr wrap="square" lIns="38100" tIns="19050" rIns="38100" bIns="19050" anchor="ctr">
                <a:spAutoFit/>
              </a:bodyPr>
              <a:lstStyle/>
              <a:p>
                <a:pPr>
                  <a:defRPr sz="1400" b="1" i="0" u="none" strike="noStrike" baseline="0">
                    <a:solidFill>
                      <a:srgbClr val="000000"/>
                    </a:solidFill>
                    <a:latin typeface="Calibri"/>
                    <a:ea typeface="Calibri"/>
                    <a:cs typeface="Calibri"/>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Бюджет 2022 року</c:v>
                </c:pt>
                <c:pt idx="1">
                  <c:v>Бюджет 2023 року</c:v>
                </c:pt>
                <c:pt idx="2">
                  <c:v>Бюджет 2024 року Проєкт</c:v>
                </c:pt>
              </c:strCache>
            </c:strRef>
          </c:cat>
          <c:val>
            <c:numRef>
              <c:f>Лист1!$B$2:$B$4</c:f>
              <c:numCache>
                <c:formatCode>General</c:formatCode>
                <c:ptCount val="3"/>
                <c:pt idx="0">
                  <c:v>2392</c:v>
                </c:pt>
                <c:pt idx="1">
                  <c:v>3772.9</c:v>
                </c:pt>
                <c:pt idx="2">
                  <c:v>4631</c:v>
                </c:pt>
              </c:numCache>
            </c:numRef>
          </c:val>
          <c:smooth val="0"/>
          <c:extLst xmlns:c16r2="http://schemas.microsoft.com/office/drawing/2015/06/chart">
            <c:ext xmlns:c16="http://schemas.microsoft.com/office/drawing/2014/chart" uri="{C3380CC4-5D6E-409C-BE32-E72D297353CC}">
              <c16:uniqueId val="{00000003-87A9-45FB-8E17-D0454DED093C}"/>
            </c:ext>
          </c:extLst>
        </c:ser>
        <c:dLbls>
          <c:showLegendKey val="0"/>
          <c:showVal val="0"/>
          <c:showCatName val="0"/>
          <c:showSerName val="0"/>
          <c:showPercent val="0"/>
          <c:showBubbleSize val="0"/>
        </c:dLbls>
        <c:dropLines/>
        <c:axId val="146748160"/>
        <c:axId val="146749696"/>
        <c:axId val="132170624"/>
      </c:line3DChart>
      <c:catAx>
        <c:axId val="146748160"/>
        <c:scaling>
          <c:orientation val="minMax"/>
        </c:scaling>
        <c:delete val="0"/>
        <c:axPos val="b"/>
        <c:numFmt formatCode="General" sourceLinked="1"/>
        <c:majorTickMark val="none"/>
        <c:minorTickMark val="none"/>
        <c:tickLblPos val="nextTo"/>
        <c:txPr>
          <a:bodyPr rot="0" vert="horz"/>
          <a:lstStyle/>
          <a:p>
            <a:pPr>
              <a:defRPr sz="1200" b="1" i="0" u="none" strike="noStrike" baseline="0">
                <a:solidFill>
                  <a:srgbClr val="000000"/>
                </a:solidFill>
                <a:latin typeface="Calibri"/>
                <a:ea typeface="Calibri"/>
                <a:cs typeface="Calibri"/>
              </a:defRPr>
            </a:pPr>
            <a:endParaRPr lang="ru-RU"/>
          </a:p>
        </c:txPr>
        <c:crossAx val="146749696"/>
        <c:crosses val="autoZero"/>
        <c:auto val="1"/>
        <c:lblAlgn val="ctr"/>
        <c:lblOffset val="100"/>
        <c:noMultiLvlLbl val="0"/>
      </c:catAx>
      <c:valAx>
        <c:axId val="146749696"/>
        <c:scaling>
          <c:orientation val="minMax"/>
        </c:scaling>
        <c:delete val="0"/>
        <c:axPos val="l"/>
        <c:majorGridlines/>
        <c:numFmt formatCode="General" sourceLinked="1"/>
        <c:majorTickMark val="out"/>
        <c:minorTickMark val="none"/>
        <c:tickLblPos val="nextTo"/>
        <c:txPr>
          <a:bodyPr rot="0" vert="horz"/>
          <a:lstStyle/>
          <a:p>
            <a:pPr>
              <a:defRPr sz="1400" b="0" i="0" u="none" strike="noStrike" baseline="0">
                <a:solidFill>
                  <a:srgbClr val="000000"/>
                </a:solidFill>
                <a:latin typeface="Calibri"/>
                <a:ea typeface="Calibri"/>
                <a:cs typeface="Calibri"/>
              </a:defRPr>
            </a:pPr>
            <a:endParaRPr lang="ru-RU"/>
          </a:p>
        </c:txPr>
        <c:crossAx val="146748160"/>
        <c:crosses val="autoZero"/>
        <c:crossBetween val="between"/>
      </c:valAx>
      <c:serAx>
        <c:axId val="132170624"/>
        <c:scaling>
          <c:orientation val="minMax"/>
        </c:scaling>
        <c:delete val="1"/>
        <c:axPos val="b"/>
        <c:majorTickMark val="out"/>
        <c:minorTickMark val="none"/>
        <c:tickLblPos val="none"/>
        <c:crossAx val="146749696"/>
        <c:crosses val="autoZero"/>
      </c:serAx>
      <c:spPr>
        <a:noFill/>
        <a:ln w="25399">
          <a:noFill/>
        </a:ln>
      </c:spPr>
    </c:plotArea>
    <c:plotVisOnly val="1"/>
    <c:dispBlanksAs val="gap"/>
    <c:showDLblsOverMax val="0"/>
  </c:chart>
  <c:txPr>
    <a:bodyPr/>
    <a:lstStyle/>
    <a:p>
      <a:pPr>
        <a:defRPr sz="1800"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0.14666</cdr:x>
      <cdr:y>0.03018</cdr:y>
    </cdr:from>
    <cdr:to>
      <cdr:x>0.96254</cdr:x>
      <cdr:y>0.20471</cdr:y>
    </cdr:to>
    <cdr:sp macro="" textlink="">
      <cdr:nvSpPr>
        <cdr:cNvPr id="2" name="Скругленный прямоугольник 1"/>
        <cdr:cNvSpPr/>
      </cdr:nvSpPr>
      <cdr:spPr>
        <a:xfrm xmlns:a="http://schemas.openxmlformats.org/drawingml/2006/main">
          <a:off x="871702" y="122175"/>
          <a:ext cx="4849264" cy="70650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t>Динаміка обсягу бюджетних призначень по галузі  </a:t>
          </a:r>
          <a:endParaRPr lang="en-US" sz="1200" b="1" dirty="0"/>
        </a:p>
        <a:p xmlns:a="http://schemas.openxmlformats.org/drawingml/2006/main">
          <a:pPr algn="ctr"/>
          <a:r>
            <a:rPr lang="uk-UA" sz="1200" b="1" dirty="0"/>
            <a:t>              «Фізична культура і спорт»</a:t>
          </a:r>
          <a:endParaRPr lang="ru-RU" sz="1200" b="1" dirty="0"/>
        </a:p>
      </cdr:txBody>
    </cdr:sp>
  </cdr:relSizeAnchor>
  <cdr:relSizeAnchor xmlns:cdr="http://schemas.openxmlformats.org/drawingml/2006/chartDrawing">
    <cdr:from>
      <cdr:x>0.31793</cdr:x>
      <cdr:y>0.60194</cdr:y>
    </cdr:from>
    <cdr:to>
      <cdr:x>0.66919</cdr:x>
      <cdr:y>0.72574</cdr:y>
    </cdr:to>
    <cdr:sp macro="" textlink="">
      <cdr:nvSpPr>
        <cdr:cNvPr id="4" name="Стрелка влево 3"/>
        <cdr:cNvSpPr/>
      </cdr:nvSpPr>
      <cdr:spPr>
        <a:xfrm xmlns:a="http://schemas.openxmlformats.org/drawingml/2006/main">
          <a:off x="2005440" y="3305908"/>
          <a:ext cx="2215680" cy="679938"/>
        </a:xfrm>
        <a:prstGeom xmlns:a="http://schemas.openxmlformats.org/drawingml/2006/main" prst="leftArrow">
          <a:avLst/>
        </a:prstGeom>
        <a:solidFill xmlns:a="http://schemas.openxmlformats.org/drawingml/2006/main">
          <a:schemeClr val="accent1">
            <a:lumMod val="60000"/>
            <a:lumOff val="4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dirty="0">
              <a:solidFill>
                <a:schemeClr val="tx1"/>
              </a:solidFill>
            </a:rPr>
            <a:t> </a:t>
          </a:r>
          <a:r>
            <a:rPr lang="uk-UA" sz="1000" b="1" dirty="0">
              <a:solidFill>
                <a:schemeClr val="tx1"/>
              </a:solidFill>
            </a:rPr>
            <a:t>на </a:t>
          </a:r>
          <a:r>
            <a:rPr lang="en-US" sz="1000" b="1" dirty="0">
              <a:solidFill>
                <a:schemeClr val="tx1"/>
              </a:solidFill>
            </a:rPr>
            <a:t>24</a:t>
          </a:r>
          <a:r>
            <a:rPr lang="uk-UA" sz="1000" b="1" dirty="0">
              <a:solidFill>
                <a:schemeClr val="tx1"/>
              </a:solidFill>
            </a:rPr>
            <a:t>4,</a:t>
          </a:r>
          <a:r>
            <a:rPr lang="en-US" sz="1000" b="1" dirty="0">
              <a:solidFill>
                <a:schemeClr val="tx1"/>
              </a:solidFill>
            </a:rPr>
            <a:t>1</a:t>
          </a:r>
          <a:r>
            <a:rPr lang="uk-UA" sz="1000" b="1" dirty="0">
              <a:solidFill>
                <a:schemeClr val="tx1"/>
              </a:solidFill>
            </a:rPr>
            <a:t> тис. </a:t>
          </a:r>
          <a:r>
            <a:rPr lang="uk-UA" sz="1000" b="1" dirty="0" err="1">
              <a:solidFill>
                <a:schemeClr val="tx1"/>
              </a:solidFill>
            </a:rPr>
            <a:t>грн</a:t>
          </a:r>
          <a:r>
            <a:rPr lang="uk-UA" sz="1000" b="1" dirty="0">
              <a:solidFill>
                <a:schemeClr val="tx1"/>
              </a:solidFill>
            </a:rPr>
            <a:t> (+13,8%)</a:t>
          </a:r>
          <a:endParaRPr lang="ru-RU" sz="1000" b="1" dirty="0">
            <a:solidFill>
              <a:schemeClr val="tx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0.40417</cdr:x>
      <cdr:y>0.30372</cdr:y>
    </cdr:from>
    <cdr:to>
      <cdr:x>0.74375</cdr:x>
      <cdr:y>0.3905</cdr:y>
    </cdr:to>
    <cdr:cxnSp macro="">
      <cdr:nvCxnSpPr>
        <cdr:cNvPr id="9" name="Прямая соединительная линия 8">
          <a:extLst xmlns:a="http://schemas.openxmlformats.org/drawingml/2006/main">
            <a:ext uri="{FF2B5EF4-FFF2-40B4-BE49-F238E27FC236}">
              <a16:creationId xmlns:a16="http://schemas.microsoft.com/office/drawing/2014/main" xmlns="" id="{DC253EC6-288C-67DE-D212-1BA2A3640259}"/>
            </a:ext>
          </a:extLst>
        </cdr:cNvPr>
        <cdr:cNvCxnSpPr/>
      </cdr:nvCxnSpPr>
      <cdr:spPr>
        <a:xfrm xmlns:a="http://schemas.openxmlformats.org/drawingml/2006/main" flipV="1">
          <a:off x="2274282" y="1723293"/>
          <a:ext cx="1910861" cy="49236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0.26875</cdr:x>
      <cdr:y>0.33532</cdr:y>
    </cdr:from>
    <cdr:to>
      <cdr:x>0.4</cdr:x>
      <cdr:y>0.46281</cdr:y>
    </cdr:to>
    <cdr:sp macro="" textlink="">
      <cdr:nvSpPr>
        <cdr:cNvPr id="10" name="Овал 9"/>
        <cdr:cNvSpPr/>
      </cdr:nvSpPr>
      <cdr:spPr>
        <a:xfrm xmlns:a="http://schemas.openxmlformats.org/drawingml/2006/main">
          <a:off x="1512283" y="1902620"/>
          <a:ext cx="738554" cy="723349"/>
        </a:xfrm>
        <a:prstGeom xmlns:a="http://schemas.openxmlformats.org/drawingml/2006/main" prst="ellipse">
          <a:avLst/>
        </a:prstGeom>
        <a:solidFill xmlns:a="http://schemas.openxmlformats.org/drawingml/2006/main">
          <a:srgbClr val="FFBDBD"/>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uk-UA" sz="1000" b="1" dirty="0">
              <a:solidFill>
                <a:schemeClr val="tx1"/>
              </a:solidFill>
              <a:latin typeface="Times New Roman" pitchFamily="18" charset="0"/>
              <a:cs typeface="Times New Roman" pitchFamily="18" charset="0"/>
            </a:rPr>
            <a:t>+37,3%</a:t>
          </a:r>
          <a:endParaRPr lang="ru-RU" sz="1000" b="1" dirty="0">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0.22292</cdr:x>
      <cdr:y>0.42562</cdr:y>
    </cdr:from>
    <cdr:to>
      <cdr:x>0.30625</cdr:x>
      <cdr:y>0.44651</cdr:y>
    </cdr:to>
    <cdr:cxnSp macro="">
      <cdr:nvCxnSpPr>
        <cdr:cNvPr id="21" name="Прямая со стрелкой 20">
          <a:extLst xmlns:a="http://schemas.openxmlformats.org/drawingml/2006/main">
            <a:ext uri="{FF2B5EF4-FFF2-40B4-BE49-F238E27FC236}">
              <a16:creationId xmlns:a16="http://schemas.microsoft.com/office/drawing/2014/main" xmlns="" id="{6A90DCB8-A9B2-259B-B855-F0ACCC0C3421}"/>
            </a:ext>
          </a:extLst>
        </cdr:cNvPr>
        <cdr:cNvCxnSpPr/>
      </cdr:nvCxnSpPr>
      <cdr:spPr>
        <a:xfrm xmlns:a="http://schemas.openxmlformats.org/drawingml/2006/main" flipH="1">
          <a:off x="1254375" y="2414954"/>
          <a:ext cx="468922" cy="11853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0.67917</cdr:x>
      <cdr:y>0.4876</cdr:y>
    </cdr:from>
    <cdr:to>
      <cdr:x>0.7875</cdr:x>
      <cdr:y>0.53099</cdr:y>
    </cdr:to>
    <cdr:cxnSp macro="">
      <cdr:nvCxnSpPr>
        <cdr:cNvPr id="27" name="Прямая соединительная линия 26">
          <a:extLst xmlns:a="http://schemas.openxmlformats.org/drawingml/2006/main">
            <a:ext uri="{FF2B5EF4-FFF2-40B4-BE49-F238E27FC236}">
              <a16:creationId xmlns:a16="http://schemas.microsoft.com/office/drawing/2014/main" xmlns="" id="{863CCDE1-A3DC-825C-F3BE-31A6BD80E6DD}"/>
            </a:ext>
          </a:extLst>
        </cdr:cNvPr>
        <cdr:cNvCxnSpPr/>
      </cdr:nvCxnSpPr>
      <cdr:spPr>
        <a:xfrm xmlns:a="http://schemas.openxmlformats.org/drawingml/2006/main" flipV="1">
          <a:off x="3821728" y="2766646"/>
          <a:ext cx="609600" cy="24618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0.60334</cdr:x>
      <cdr:y>0.46635</cdr:y>
    </cdr:from>
    <cdr:to>
      <cdr:x>0.71399</cdr:x>
      <cdr:y>0.59135</cdr:y>
    </cdr:to>
    <cdr:sp macro="" textlink="">
      <cdr:nvSpPr>
        <cdr:cNvPr id="28" name="Овал 27"/>
        <cdr:cNvSpPr/>
      </cdr:nvSpPr>
      <cdr:spPr>
        <a:xfrm xmlns:a="http://schemas.openxmlformats.org/drawingml/2006/main">
          <a:off x="3387969" y="2274276"/>
          <a:ext cx="621322" cy="609601"/>
        </a:xfrm>
        <a:prstGeom xmlns:a="http://schemas.openxmlformats.org/drawingml/2006/main" prst="ellipse">
          <a:avLst/>
        </a:prstGeom>
        <a:solidFill xmlns:a="http://schemas.openxmlformats.org/drawingml/2006/main">
          <a:srgbClr val="FFBDBD"/>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uk-UA" sz="1050" b="1" dirty="0">
              <a:solidFill>
                <a:schemeClr val="tx1"/>
              </a:solidFill>
              <a:latin typeface="Times New Roman" pitchFamily="18" charset="0"/>
              <a:cs typeface="Times New Roman" pitchFamily="18" charset="0"/>
            </a:rPr>
            <a:t>+4,5%</a:t>
          </a:r>
          <a:endParaRPr lang="ru-RU" sz="1050" b="1" dirty="0">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0.54375</cdr:x>
      <cdr:y>0.56065</cdr:y>
    </cdr:from>
    <cdr:to>
      <cdr:x>0.61329</cdr:x>
      <cdr:y>0.58884</cdr:y>
    </cdr:to>
    <cdr:cxnSp macro="">
      <cdr:nvCxnSpPr>
        <cdr:cNvPr id="31" name="Прямая со стрелкой 30">
          <a:extLst xmlns:a="http://schemas.openxmlformats.org/drawingml/2006/main">
            <a:ext uri="{FF2B5EF4-FFF2-40B4-BE49-F238E27FC236}">
              <a16:creationId xmlns:a16="http://schemas.microsoft.com/office/drawing/2014/main" xmlns="" id="{8D6866BA-7B4A-DEC0-3088-01DEE80ABBD2}"/>
            </a:ext>
          </a:extLst>
        </cdr:cNvPr>
        <cdr:cNvCxnSpPr/>
      </cdr:nvCxnSpPr>
      <cdr:spPr>
        <a:xfrm xmlns:a="http://schemas.openxmlformats.org/drawingml/2006/main" flipH="1">
          <a:off x="3059728" y="3181096"/>
          <a:ext cx="391327" cy="15998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0.0283</cdr:x>
      <cdr:y>0</cdr:y>
    </cdr:from>
    <cdr:to>
      <cdr:x>0.96855</cdr:x>
      <cdr:y>0.1744</cdr:y>
    </cdr:to>
    <cdr:sp macro="" textlink="">
      <cdr:nvSpPr>
        <cdr:cNvPr id="2" name="Скругленный прямоугольник 1"/>
        <cdr:cNvSpPr/>
      </cdr:nvSpPr>
      <cdr:spPr>
        <a:xfrm xmlns:a="http://schemas.openxmlformats.org/drawingml/2006/main">
          <a:off x="171450" y="0"/>
          <a:ext cx="5695950" cy="699349"/>
        </a:xfrm>
        <a:prstGeom xmlns:a="http://schemas.openxmlformats.org/drawingml/2006/main" prst="round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300" b="1" dirty="0"/>
            <a:t>Динаміка видатків по Новгород-Сіверській міській територіальній громаді на іншу діяльність у 2022-2024 роках</a:t>
          </a:r>
          <a:endParaRPr lang="ru-RU" sz="1300" b="1" dirty="0"/>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BB27-EB3F-4BEF-9C6C-B27D0102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14461</Words>
  <Characters>82430</Characters>
  <Application>Microsoft Office Word</Application>
  <DocSecurity>0</DocSecurity>
  <Lines>686</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 А Т Е Р І А Л И,</vt:lpstr>
      <vt:lpstr>М А Т Е Р І А Л И,</vt:lpstr>
    </vt:vector>
  </TitlesOfParts>
  <Company>admin</Company>
  <LinksUpToDate>false</LinksUpToDate>
  <CharactersWithSpaces>96698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А Т Е Р І А Л И,</dc:title>
  <dc:creator>finanse</dc:creator>
  <cp:lastModifiedBy>Admin</cp:lastModifiedBy>
  <cp:revision>2</cp:revision>
  <cp:lastPrinted>2023-12-01T06:54:00Z</cp:lastPrinted>
  <dcterms:created xsi:type="dcterms:W3CDTF">2024-02-27T07:23:00Z</dcterms:created>
  <dcterms:modified xsi:type="dcterms:W3CDTF">2024-02-27T07:23:00Z</dcterms:modified>
</cp:coreProperties>
</file>